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word/people.xml" ContentType="application/vnd.openxmlformats-officedocument.wordprocessingml.people+xml"/>
  <Override PartName="/word/commentsExtended.xml" ContentType="application/vnd.openxmlformats-officedocument.wordprocessingml.commentsExtended+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96C" w:rsidRPr="00AA0B99" w:rsidRDefault="00C8596C" w:rsidP="00AA0B99">
      <w:pPr>
        <w:pStyle w:val="Zhlav"/>
        <w:tabs>
          <w:tab w:val="clear" w:pos="4536"/>
          <w:tab w:val="clear" w:pos="9072"/>
          <w:tab w:val="left" w:pos="6820"/>
        </w:tabs>
        <w:ind w:firstLine="0"/>
        <w:jc w:val="center"/>
        <w:rPr>
          <w:rFonts w:eastAsia="Times New Roman" w:cs="Arial"/>
          <w:b/>
          <w:sz w:val="20"/>
          <w:lang w:val="cs-CZ"/>
        </w:rPr>
      </w:pPr>
      <w:bookmarkStart w:id="0" w:name="_GoBack"/>
      <w:bookmarkEnd w:id="0"/>
      <w:r w:rsidRPr="00AA0B99">
        <w:rPr>
          <w:rFonts w:eastAsia="Times New Roman" w:cs="Arial"/>
          <w:b/>
          <w:sz w:val="20"/>
          <w:lang w:val="cs-CZ"/>
        </w:rPr>
        <w:t>Příloha č. 6 – Funkční a technické požadavky</w:t>
      </w:r>
    </w:p>
    <w:p w:rsidR="00EE245E" w:rsidRPr="00486BA7" w:rsidRDefault="00EE245E" w:rsidP="00EE245E">
      <w:pPr>
        <w:spacing w:line="280" w:lineRule="atLeast"/>
        <w:rPr>
          <w:rFonts w:cs="Arial"/>
          <w:sz w:val="20"/>
          <w:szCs w:val="20"/>
        </w:rPr>
      </w:pPr>
    </w:p>
    <w:p w:rsidR="00AA0B99" w:rsidRPr="00A553B1" w:rsidRDefault="00AA0B99" w:rsidP="00AA0B99">
      <w:pPr>
        <w:pStyle w:val="NZEV0"/>
        <w:spacing w:before="360" w:line="280" w:lineRule="atLeast"/>
        <w:ind w:left="539" w:hanging="539"/>
        <w:rPr>
          <w:rFonts w:cs="Arial"/>
        </w:rPr>
      </w:pPr>
      <w:r>
        <w:rPr>
          <w:rFonts w:cs="Arial"/>
        </w:rPr>
        <w:t>FUNKČNÍ A TECHNICkÉ POŽADAVKY</w:t>
      </w:r>
      <w:r w:rsidRPr="00A553B1">
        <w:rPr>
          <w:rFonts w:cs="Arial"/>
        </w:rPr>
        <w:t xml:space="preserve">  </w:t>
      </w:r>
    </w:p>
    <w:p w:rsidR="00AA0B99" w:rsidRPr="00A553B1" w:rsidRDefault="00AA0B99" w:rsidP="00AA0B99">
      <w:pPr>
        <w:autoSpaceDE w:val="0"/>
        <w:autoSpaceDN w:val="0"/>
        <w:adjustRightInd w:val="0"/>
        <w:spacing w:before="120" w:after="120" w:line="280" w:lineRule="atLeast"/>
        <w:jc w:val="center"/>
        <w:rPr>
          <w:rFonts w:cs="Arial"/>
          <w:b/>
        </w:rPr>
      </w:pPr>
    </w:p>
    <w:p w:rsidR="00AA0B99" w:rsidRPr="00A553B1" w:rsidRDefault="00AA0B99" w:rsidP="00AA0B99">
      <w:pPr>
        <w:autoSpaceDE w:val="0"/>
        <w:autoSpaceDN w:val="0"/>
        <w:adjustRightInd w:val="0"/>
        <w:spacing w:before="120" w:after="120" w:line="280" w:lineRule="atLeast"/>
        <w:jc w:val="center"/>
        <w:rPr>
          <w:rFonts w:cs="Arial"/>
          <w:b/>
        </w:rPr>
      </w:pPr>
      <w:r w:rsidRPr="00A553B1">
        <w:rPr>
          <w:rFonts w:cs="Arial"/>
          <w:b/>
        </w:rPr>
        <w:t>k veřejné zakázce</w:t>
      </w:r>
    </w:p>
    <w:p w:rsidR="00AA0B99" w:rsidRPr="00A553B1" w:rsidRDefault="00AA0B99" w:rsidP="00AA0B99">
      <w:pPr>
        <w:autoSpaceDE w:val="0"/>
        <w:autoSpaceDN w:val="0"/>
        <w:adjustRightInd w:val="0"/>
        <w:spacing w:before="120" w:after="120" w:line="280" w:lineRule="atLeast"/>
        <w:jc w:val="center"/>
        <w:rPr>
          <w:rFonts w:cs="Arial"/>
          <w:b/>
        </w:rPr>
      </w:pPr>
    </w:p>
    <w:p w:rsidR="00AA0B99" w:rsidRPr="00A553B1" w:rsidRDefault="004B162E" w:rsidP="00AA0B9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cs="Arial"/>
          <w:b/>
          <w:bCs/>
          <w:color w:val="FFFFFF"/>
          <w:sz w:val="32"/>
          <w:szCs w:val="32"/>
          <w:lang w:val="en-US"/>
        </w:rPr>
      </w:pPr>
      <w:r w:rsidRPr="004B162E">
        <w:rPr>
          <w:rFonts w:cs="Arial"/>
          <w:b/>
          <w:bCs/>
          <w:color w:val="FFFFFF"/>
          <w:sz w:val="32"/>
          <w:szCs w:val="32"/>
          <w:lang w:val="en-US"/>
        </w:rPr>
        <w:t>Oprava, doplnění a maitenance stávající technologické HW infrastruktury</w:t>
      </w:r>
    </w:p>
    <w:p w:rsidR="00AA0B99" w:rsidRPr="00A553B1" w:rsidRDefault="00AA0B99" w:rsidP="00AA0B99">
      <w:pPr>
        <w:pStyle w:val="Normln11"/>
        <w:spacing w:before="120" w:after="120" w:line="280" w:lineRule="atLeast"/>
        <w:jc w:val="center"/>
        <w:rPr>
          <w:rFonts w:cs="Arial"/>
          <w:sz w:val="20"/>
          <w:szCs w:val="20"/>
          <w:lang w:val="en-US"/>
        </w:rPr>
      </w:pPr>
      <w:r w:rsidRPr="00C63874">
        <w:rPr>
          <w:rFonts w:cs="Arial"/>
          <w:sz w:val="20"/>
          <w:szCs w:val="20"/>
        </w:rPr>
        <w:t xml:space="preserve">Ev.č.: </w:t>
      </w:r>
      <w:r w:rsidRPr="00C63874">
        <w:rPr>
          <w:rFonts w:cs="Arial"/>
          <w:sz w:val="20"/>
          <w:szCs w:val="20"/>
          <w:lang w:val="en-US"/>
        </w:rPr>
        <w:t>499466</w:t>
      </w:r>
    </w:p>
    <w:p w:rsidR="00AA0B99" w:rsidRPr="00A553B1" w:rsidRDefault="00AA0B99" w:rsidP="00AA0B99">
      <w:pPr>
        <w:pStyle w:val="Normln11"/>
        <w:spacing w:before="120" w:after="120" w:line="280" w:lineRule="atLeast"/>
        <w:jc w:val="center"/>
        <w:rPr>
          <w:rFonts w:cs="Arial"/>
          <w:b/>
          <w:sz w:val="20"/>
          <w:szCs w:val="20"/>
        </w:rPr>
      </w:pPr>
    </w:p>
    <w:p w:rsidR="00AA0B99" w:rsidRPr="00A553B1" w:rsidRDefault="00AA0B99" w:rsidP="00AA0B99">
      <w:pPr>
        <w:pStyle w:val="Normln11"/>
        <w:spacing w:line="280" w:lineRule="atLeast"/>
        <w:jc w:val="center"/>
        <w:rPr>
          <w:rFonts w:cs="Arial"/>
          <w:b/>
          <w:sz w:val="20"/>
          <w:szCs w:val="20"/>
        </w:rPr>
      </w:pPr>
      <w:r w:rsidRPr="00A553B1">
        <w:rPr>
          <w:rFonts w:cs="Arial"/>
          <w:b/>
          <w:sz w:val="20"/>
          <w:szCs w:val="20"/>
        </w:rPr>
        <w:t>zadávané v </w:t>
      </w:r>
      <w:r w:rsidR="002C7932" w:rsidRPr="00A553B1">
        <w:rPr>
          <w:rFonts w:cs="Arial"/>
          <w:b/>
          <w:sz w:val="20"/>
          <w:szCs w:val="20"/>
        </w:rPr>
        <w:t xml:space="preserve">nadlimitním </w:t>
      </w:r>
      <w:r w:rsidRPr="00A553B1">
        <w:rPr>
          <w:rFonts w:cs="Arial"/>
          <w:b/>
          <w:sz w:val="20"/>
          <w:szCs w:val="20"/>
        </w:rPr>
        <w:t>otevřeném řízení dle zákona č. 137/2006 Sb.,</w:t>
      </w:r>
    </w:p>
    <w:p w:rsidR="00AA0B99" w:rsidRPr="00A553B1" w:rsidRDefault="00AA0B99" w:rsidP="00AA0B99">
      <w:pPr>
        <w:pStyle w:val="Normln11"/>
        <w:spacing w:line="280" w:lineRule="atLeast"/>
        <w:jc w:val="center"/>
        <w:rPr>
          <w:rFonts w:cs="Arial"/>
        </w:rPr>
      </w:pPr>
      <w:r w:rsidRPr="00A553B1">
        <w:rPr>
          <w:rFonts w:cs="Arial"/>
          <w:b/>
          <w:sz w:val="20"/>
          <w:szCs w:val="20"/>
        </w:rPr>
        <w:t>o veřejných zakázkách, ve  znění pozdějších předpisů (dále jen „ZVZ“)</w:t>
      </w:r>
    </w:p>
    <w:p w:rsidR="00AA0B99" w:rsidRPr="00A553B1" w:rsidRDefault="00AA0B99" w:rsidP="00AA0B99">
      <w:pPr>
        <w:spacing w:before="360" w:after="120" w:line="280" w:lineRule="atLeast"/>
        <w:jc w:val="center"/>
        <w:rPr>
          <w:rFonts w:cs="Arial"/>
          <w:b/>
          <w:sz w:val="20"/>
          <w:szCs w:val="20"/>
        </w:rPr>
      </w:pPr>
      <w:r w:rsidRPr="00A553B1">
        <w:rPr>
          <w:rFonts w:cs="Arial"/>
          <w:b/>
          <w:sz w:val="20"/>
          <w:szCs w:val="20"/>
        </w:rPr>
        <w:t>Zadavatel veřejné zakázky:</w:t>
      </w:r>
    </w:p>
    <w:p w:rsidR="00AA0B99" w:rsidRPr="00A553B1" w:rsidRDefault="00AA0B99" w:rsidP="00AA0B99">
      <w:pPr>
        <w:spacing w:before="120" w:after="120" w:line="280" w:lineRule="atLeast"/>
        <w:jc w:val="center"/>
        <w:rPr>
          <w:rFonts w:cs="Arial"/>
          <w:sz w:val="20"/>
          <w:szCs w:val="20"/>
        </w:rPr>
      </w:pPr>
      <w:r w:rsidRPr="00A553B1">
        <w:rPr>
          <w:rFonts w:cs="Arial"/>
          <w:sz w:val="20"/>
          <w:szCs w:val="20"/>
        </w:rPr>
        <w:t>Česká republika – Ministerstvo práce a sociálních věcí</w:t>
      </w:r>
    </w:p>
    <w:p w:rsidR="00AA0B99" w:rsidRPr="00A553B1" w:rsidRDefault="00AA0B99" w:rsidP="00AA0B99">
      <w:pPr>
        <w:spacing w:before="120" w:after="120" w:line="280" w:lineRule="atLeast"/>
        <w:jc w:val="center"/>
        <w:rPr>
          <w:rFonts w:cs="Arial"/>
          <w:sz w:val="20"/>
          <w:szCs w:val="20"/>
        </w:rPr>
      </w:pPr>
      <w:r w:rsidRPr="00A553B1">
        <w:rPr>
          <w:rFonts w:cs="Arial"/>
          <w:sz w:val="20"/>
          <w:szCs w:val="20"/>
        </w:rPr>
        <w:t>se sídlem Na Poříčním právu 1/376, 128 01 Praha 2</w:t>
      </w:r>
    </w:p>
    <w:p w:rsidR="00AA0B99" w:rsidRPr="00A553B1" w:rsidRDefault="00AA0B99" w:rsidP="00AA0B99">
      <w:pPr>
        <w:spacing w:before="120" w:after="120" w:line="280" w:lineRule="atLeast"/>
        <w:jc w:val="center"/>
        <w:rPr>
          <w:rFonts w:cs="Arial"/>
          <w:sz w:val="20"/>
          <w:szCs w:val="20"/>
        </w:rPr>
      </w:pPr>
      <w:r w:rsidRPr="00A553B1">
        <w:rPr>
          <w:rFonts w:cs="Arial"/>
          <w:sz w:val="20"/>
          <w:szCs w:val="20"/>
        </w:rPr>
        <w:t>IČO: 00551023</w:t>
      </w:r>
    </w:p>
    <w:p w:rsidR="00AA0B99" w:rsidRPr="00A553B1" w:rsidRDefault="00AA0B99" w:rsidP="00AA0B99">
      <w:pPr>
        <w:spacing w:before="120" w:after="120" w:line="280" w:lineRule="atLeast"/>
        <w:jc w:val="center"/>
        <w:rPr>
          <w:rFonts w:cs="Arial"/>
          <w:sz w:val="20"/>
          <w:szCs w:val="20"/>
        </w:rPr>
      </w:pPr>
      <w:r w:rsidRPr="00A553B1">
        <w:rPr>
          <w:rFonts w:cs="Arial"/>
          <w:noProof/>
          <w:szCs w:val="20"/>
        </w:rPr>
        <w:drawing>
          <wp:anchor distT="0" distB="0" distL="114300" distR="114300" simplePos="0" relativeHeight="251659264" behindDoc="1" locked="0" layoutInCell="1" allowOverlap="1" wp14:anchorId="527BD297" wp14:editId="734AD912">
            <wp:simplePos x="0" y="0"/>
            <wp:positionH relativeFrom="column">
              <wp:posOffset>2124710</wp:posOffset>
            </wp:positionH>
            <wp:positionV relativeFrom="paragraph">
              <wp:posOffset>107315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rsidR="00AA0B99" w:rsidRPr="00A553B1" w:rsidRDefault="00AA0B99" w:rsidP="00AA0B99">
      <w:pPr>
        <w:tabs>
          <w:tab w:val="left" w:pos="0"/>
        </w:tabs>
        <w:spacing w:before="120" w:after="120" w:line="280" w:lineRule="atLeast"/>
        <w:rPr>
          <w:rFonts w:cs="Arial"/>
          <w:szCs w:val="20"/>
        </w:rPr>
      </w:pPr>
    </w:p>
    <w:p w:rsidR="00AA0B99" w:rsidRPr="00A553B1" w:rsidRDefault="00AA0B99" w:rsidP="00AA0B99">
      <w:pPr>
        <w:tabs>
          <w:tab w:val="left" w:pos="0"/>
        </w:tabs>
        <w:spacing w:before="120" w:after="120" w:line="280" w:lineRule="atLeast"/>
        <w:rPr>
          <w:rFonts w:cs="Arial"/>
          <w:szCs w:val="20"/>
        </w:rPr>
      </w:pPr>
    </w:p>
    <w:p w:rsidR="00AA0B99" w:rsidRPr="00A553B1" w:rsidRDefault="00AA0B99" w:rsidP="00AA0B99">
      <w:pPr>
        <w:tabs>
          <w:tab w:val="left" w:pos="0"/>
        </w:tabs>
        <w:spacing w:before="120" w:after="120" w:line="280" w:lineRule="atLeast"/>
        <w:rPr>
          <w:rFonts w:cs="Arial"/>
          <w:szCs w:val="20"/>
        </w:rPr>
      </w:pPr>
    </w:p>
    <w:p w:rsidR="00AA0B99" w:rsidRPr="00A553B1" w:rsidRDefault="00AA0B99" w:rsidP="00AA0B99">
      <w:pPr>
        <w:tabs>
          <w:tab w:val="left" w:pos="0"/>
        </w:tabs>
        <w:spacing w:before="120" w:after="120" w:line="280" w:lineRule="atLeast"/>
        <w:rPr>
          <w:rFonts w:cs="Arial"/>
          <w:szCs w:val="20"/>
        </w:rPr>
      </w:pPr>
    </w:p>
    <w:p w:rsidR="00AA0B99" w:rsidRPr="00A553B1" w:rsidRDefault="00AA0B99" w:rsidP="00AA0B99">
      <w:pPr>
        <w:tabs>
          <w:tab w:val="left" w:pos="0"/>
        </w:tabs>
        <w:spacing w:before="120" w:after="120" w:line="280" w:lineRule="atLeast"/>
        <w:rPr>
          <w:rFonts w:cs="Arial"/>
          <w:szCs w:val="20"/>
        </w:rPr>
      </w:pPr>
    </w:p>
    <w:p w:rsidR="00AA0B99" w:rsidRPr="00A553B1" w:rsidRDefault="00AA0B99" w:rsidP="00AA0B99">
      <w:pPr>
        <w:tabs>
          <w:tab w:val="left" w:pos="0"/>
        </w:tabs>
        <w:spacing w:before="120" w:after="120" w:line="280" w:lineRule="atLeast"/>
        <w:rPr>
          <w:rFonts w:cs="Arial"/>
          <w:szCs w:val="20"/>
        </w:rPr>
      </w:pPr>
    </w:p>
    <w:p w:rsidR="00AA0B99" w:rsidRPr="00A553B1" w:rsidRDefault="00AA0B99" w:rsidP="00AA0B99">
      <w:pPr>
        <w:tabs>
          <w:tab w:val="left" w:pos="0"/>
        </w:tabs>
        <w:spacing w:before="120" w:after="120" w:line="280" w:lineRule="atLeast"/>
        <w:jc w:val="center"/>
        <w:rPr>
          <w:rFonts w:cs="Arial"/>
          <w:szCs w:val="20"/>
        </w:rPr>
      </w:pPr>
      <w:r w:rsidRPr="00A553B1">
        <w:rPr>
          <w:rFonts w:cs="Arial"/>
          <w:sz w:val="20"/>
          <w:szCs w:val="20"/>
        </w:rPr>
        <w:t>(dále jen „</w:t>
      </w:r>
      <w:r w:rsidRPr="00A553B1">
        <w:rPr>
          <w:rFonts w:cs="Arial"/>
          <w:b/>
          <w:sz w:val="20"/>
          <w:szCs w:val="20"/>
        </w:rPr>
        <w:t>zadavatel</w:t>
      </w:r>
      <w:r w:rsidRPr="00A553B1">
        <w:rPr>
          <w:rFonts w:cs="Arial"/>
          <w:sz w:val="20"/>
          <w:szCs w:val="20"/>
        </w:rPr>
        <w:t>“ nebo „</w:t>
      </w:r>
      <w:r w:rsidRPr="00A553B1">
        <w:rPr>
          <w:rFonts w:cs="Arial"/>
          <w:b/>
          <w:sz w:val="20"/>
          <w:szCs w:val="20"/>
        </w:rPr>
        <w:t>MPSV</w:t>
      </w:r>
      <w:r w:rsidRPr="00A553B1">
        <w:rPr>
          <w:rFonts w:cs="Arial"/>
          <w:sz w:val="20"/>
          <w:szCs w:val="20"/>
        </w:rPr>
        <w:t>“)</w:t>
      </w:r>
    </w:p>
    <w:p w:rsidR="00AA0B99" w:rsidRPr="00A553B1" w:rsidRDefault="00AA0B99" w:rsidP="00AA0B99">
      <w:pPr>
        <w:tabs>
          <w:tab w:val="left" w:pos="0"/>
        </w:tabs>
        <w:spacing w:before="120" w:after="120" w:line="280" w:lineRule="atLeast"/>
        <w:ind w:firstLine="0"/>
        <w:rPr>
          <w:rFonts w:cs="Arial"/>
          <w:sz w:val="20"/>
          <w:szCs w:val="20"/>
        </w:rPr>
      </w:pPr>
      <w:r w:rsidRPr="00A553B1">
        <w:rPr>
          <w:rFonts w:cs="Arial"/>
          <w:sz w:val="20"/>
          <w:szCs w:val="20"/>
        </w:rPr>
        <w:t>_____________________________________________</w:t>
      </w:r>
    </w:p>
    <w:p w:rsidR="00AA0B99" w:rsidRPr="00A553B1" w:rsidRDefault="00AA0B99" w:rsidP="00AA0B99">
      <w:pPr>
        <w:tabs>
          <w:tab w:val="left" w:pos="0"/>
        </w:tabs>
        <w:spacing w:line="280" w:lineRule="atLeast"/>
        <w:ind w:firstLine="0"/>
        <w:jc w:val="both"/>
        <w:rPr>
          <w:rFonts w:cs="Arial"/>
          <w:sz w:val="20"/>
          <w:szCs w:val="20"/>
          <w:u w:val="single"/>
        </w:rPr>
      </w:pPr>
      <w:r w:rsidRPr="00A553B1">
        <w:rPr>
          <w:rFonts w:cs="Arial"/>
          <w:sz w:val="20"/>
          <w:szCs w:val="20"/>
          <w:u w:val="single"/>
        </w:rPr>
        <w:t>Osoba oprávněná zastupovat zadavatele</w:t>
      </w:r>
    </w:p>
    <w:p w:rsidR="00AA0B99" w:rsidRPr="00A553B1" w:rsidRDefault="00AA0B99" w:rsidP="00AA0B99">
      <w:pPr>
        <w:tabs>
          <w:tab w:val="left" w:pos="0"/>
        </w:tabs>
        <w:spacing w:line="280" w:lineRule="atLeast"/>
        <w:ind w:firstLine="0"/>
        <w:jc w:val="both"/>
        <w:rPr>
          <w:rFonts w:cs="Arial"/>
          <w:sz w:val="20"/>
          <w:szCs w:val="20"/>
        </w:rPr>
      </w:pPr>
      <w:r w:rsidRPr="00A553B1">
        <w:rPr>
          <w:rFonts w:cs="Arial"/>
          <w:sz w:val="20"/>
          <w:szCs w:val="20"/>
        </w:rPr>
        <w:t>Ing. Iva Merhautová, MBA, náměstkyně ministryně pro informační a komunikační technologie</w:t>
      </w:r>
    </w:p>
    <w:p w:rsidR="00AA0B99" w:rsidRPr="00A553B1" w:rsidRDefault="00AA0B99" w:rsidP="00AA0B99">
      <w:pPr>
        <w:spacing w:before="60" w:line="280" w:lineRule="atLeast"/>
        <w:rPr>
          <w:rFonts w:cs="Arial"/>
          <w:sz w:val="20"/>
          <w:szCs w:val="20"/>
          <w:u w:val="single"/>
        </w:rPr>
      </w:pPr>
    </w:p>
    <w:tbl>
      <w:tblPr>
        <w:tblStyle w:val="Mkatabulky"/>
        <w:tblW w:w="92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29"/>
      </w:tblGrid>
      <w:tr w:rsidR="00AA0B99" w:rsidRPr="00A553B1" w:rsidTr="00FF7CF6">
        <w:trPr>
          <w:trHeight w:val="2038"/>
        </w:trPr>
        <w:tc>
          <w:tcPr>
            <w:tcW w:w="9229" w:type="dxa"/>
          </w:tcPr>
          <w:p w:rsidR="00AA0B99" w:rsidRDefault="00AA0B99" w:rsidP="00AA0B99">
            <w:pPr>
              <w:spacing w:before="60" w:line="280" w:lineRule="atLeast"/>
              <w:ind w:firstLine="0"/>
              <w:rPr>
                <w:rFonts w:cs="Arial"/>
                <w:sz w:val="20"/>
                <w:szCs w:val="20"/>
                <w:u w:val="single"/>
              </w:rPr>
            </w:pPr>
            <w:r w:rsidRPr="00A553B1">
              <w:rPr>
                <w:rFonts w:cs="Arial"/>
                <w:sz w:val="20"/>
                <w:szCs w:val="20"/>
                <w:u w:val="single"/>
              </w:rPr>
              <w:t>Zástupce zadavatele</w:t>
            </w:r>
          </w:p>
          <w:p w:rsidR="00AA0B99" w:rsidRPr="007112BD" w:rsidRDefault="00AA0B99" w:rsidP="00AA0B99">
            <w:pPr>
              <w:pStyle w:val="Zkladntext"/>
              <w:keepLines/>
              <w:spacing w:line="276" w:lineRule="auto"/>
              <w:ind w:firstLine="0"/>
              <w:jc w:val="both"/>
              <w:rPr>
                <w:b w:val="0"/>
              </w:rPr>
            </w:pPr>
            <w:r w:rsidRPr="007112BD">
              <w:rPr>
                <w:b w:val="0"/>
              </w:rPr>
              <w:t xml:space="preserve">Kontaktní osobou ve věcech souvisejících se zadáváním této veřejné zakázky je MT Legal s.r.o., advokátní kancelář, Karoliny Světlé 25, 110 00 Praha 1, e-mail: </w:t>
            </w:r>
            <w:hyperlink r:id="rId14" w:history="1"/>
            <w:hyperlink r:id="rId15" w:history="1">
              <w:r w:rsidRPr="007112BD">
                <w:rPr>
                  <w:rStyle w:val="Hypertextovodkaz"/>
                  <w:b w:val="0"/>
                </w:rPr>
                <w:t>vz@mt-legal.com</w:t>
              </w:r>
            </w:hyperlink>
            <w:r w:rsidRPr="007112BD">
              <w:rPr>
                <w:b w:val="0"/>
              </w:rPr>
              <w:t>. Kontaktní osoba zajišťuje veškerou komunikaci zadavatele s dodavateli (tím není dotčeno oprávnění statutárního orgánu či jiné pověřené osoby zadavatele) a je v souladu s ust. §</w:t>
            </w:r>
            <w:r w:rsidR="005241D7">
              <w:rPr>
                <w:b w:val="0"/>
              </w:rPr>
              <w:t> </w:t>
            </w:r>
            <w:r w:rsidRPr="007112BD">
              <w:rPr>
                <w:b w:val="0"/>
              </w:rPr>
              <w:t>151 ZVZ pověřena výkonem zadavatelských činností v tomto zadávacím řízení. Kontaktní osoba je pověřena také k přijímání případných námitek dodavatelů dle ust. § 110 ZVZ.</w:t>
            </w:r>
          </w:p>
        </w:tc>
      </w:tr>
    </w:tbl>
    <w:p w:rsidR="00AA0B99" w:rsidRPr="00A553B1" w:rsidRDefault="00AA0B99" w:rsidP="00AA0B99">
      <w:pPr>
        <w:spacing w:before="60" w:line="280" w:lineRule="atLeast"/>
        <w:ind w:firstLine="0"/>
        <w:rPr>
          <w:rFonts w:cs="Arial"/>
          <w:sz w:val="20"/>
          <w:szCs w:val="20"/>
          <w:u w:val="single"/>
        </w:rPr>
        <w:sectPr w:rsidR="00AA0B99" w:rsidRPr="00A553B1" w:rsidSect="00FF7CF6">
          <w:headerReference w:type="default" r:id="rId16"/>
          <w:footerReference w:type="even" r:id="rId17"/>
          <w:footerReference w:type="default" r:id="rId18"/>
          <w:headerReference w:type="first" r:id="rId19"/>
          <w:pgSz w:w="11906" w:h="16838"/>
          <w:pgMar w:top="1418" w:right="1418" w:bottom="1134" w:left="1418" w:header="709" w:footer="709" w:gutter="0"/>
          <w:cols w:space="708"/>
          <w:titlePg/>
          <w:docGrid w:linePitch="360"/>
        </w:sectPr>
      </w:pPr>
    </w:p>
    <w:p w:rsidR="00C52132" w:rsidRPr="00486BA7" w:rsidRDefault="00C52132" w:rsidP="00EE245E">
      <w:pPr>
        <w:ind w:firstLine="0"/>
        <w:rPr>
          <w:rStyle w:val="Hypertextovodkaz"/>
          <w:rFonts w:cs="Arial"/>
        </w:rPr>
      </w:pPr>
    </w:p>
    <w:sdt>
      <w:sdtPr>
        <w:rPr>
          <w:rFonts w:cs="Arial"/>
          <w:color w:val="0000FF"/>
          <w:u w:val="single"/>
        </w:rPr>
        <w:id w:val="949051928"/>
        <w:docPartObj>
          <w:docPartGallery w:val="Table of Contents"/>
          <w:docPartUnique/>
        </w:docPartObj>
      </w:sdtPr>
      <w:sdtEndPr>
        <w:rPr>
          <w:b/>
          <w:bCs/>
        </w:rPr>
      </w:sdtEndPr>
      <w:sdtContent>
        <w:p w:rsidR="00C52132" w:rsidRPr="00486BA7" w:rsidRDefault="00C52132" w:rsidP="00EF3BD8">
          <w:pPr>
            <w:pStyle w:val="Bezmezer"/>
            <w:jc w:val="both"/>
            <w:rPr>
              <w:rFonts w:cs="Arial"/>
            </w:rPr>
          </w:pPr>
          <w:r w:rsidRPr="00486BA7">
            <w:rPr>
              <w:rFonts w:cs="Arial"/>
            </w:rPr>
            <w:t>Obsah</w:t>
          </w:r>
        </w:p>
        <w:p w:rsidR="002E61D3" w:rsidRDefault="0050311A">
          <w:pPr>
            <w:pStyle w:val="Obsah1"/>
            <w:tabs>
              <w:tab w:val="left" w:pos="702"/>
              <w:tab w:val="right" w:leader="dot" w:pos="9060"/>
            </w:tabs>
            <w:rPr>
              <w:rFonts w:asciiTheme="minorHAnsi" w:hAnsiTheme="minorHAnsi"/>
              <w:noProof/>
            </w:rPr>
          </w:pPr>
          <w:r w:rsidRPr="00486BA7">
            <w:rPr>
              <w:rFonts w:cs="Arial"/>
            </w:rPr>
            <w:fldChar w:fldCharType="begin"/>
          </w:r>
          <w:r w:rsidR="00C52132" w:rsidRPr="00486BA7">
            <w:rPr>
              <w:rFonts w:cs="Arial"/>
            </w:rPr>
            <w:instrText xml:space="preserve"> TOC \o "1-3" \h \z \u </w:instrText>
          </w:r>
          <w:r w:rsidRPr="00486BA7">
            <w:rPr>
              <w:rFonts w:cs="Arial"/>
            </w:rPr>
            <w:fldChar w:fldCharType="separate"/>
          </w:r>
          <w:hyperlink w:anchor="_Toc408773384" w:history="1">
            <w:r w:rsidR="002E61D3" w:rsidRPr="00287761">
              <w:rPr>
                <w:rStyle w:val="Hypertextovodkaz"/>
                <w:rFonts w:cs="Arial"/>
                <w:noProof/>
              </w:rPr>
              <w:t>1</w:t>
            </w:r>
            <w:r w:rsidR="002E61D3">
              <w:rPr>
                <w:rFonts w:asciiTheme="minorHAnsi" w:hAnsiTheme="minorHAnsi"/>
                <w:noProof/>
              </w:rPr>
              <w:tab/>
            </w:r>
            <w:r w:rsidR="002E61D3" w:rsidRPr="00287761">
              <w:rPr>
                <w:rStyle w:val="Hypertextovodkaz"/>
                <w:rFonts w:cs="Arial"/>
                <w:noProof/>
              </w:rPr>
              <w:t>Základní požadavky</w:t>
            </w:r>
            <w:r w:rsidR="002E61D3">
              <w:rPr>
                <w:noProof/>
                <w:webHidden/>
              </w:rPr>
              <w:tab/>
            </w:r>
            <w:r w:rsidR="002E61D3">
              <w:rPr>
                <w:noProof/>
                <w:webHidden/>
              </w:rPr>
              <w:fldChar w:fldCharType="begin"/>
            </w:r>
            <w:r w:rsidR="002E61D3">
              <w:rPr>
                <w:noProof/>
                <w:webHidden/>
              </w:rPr>
              <w:instrText xml:space="preserve"> PAGEREF _Toc408773384 \h </w:instrText>
            </w:r>
            <w:r w:rsidR="002E61D3">
              <w:rPr>
                <w:noProof/>
                <w:webHidden/>
              </w:rPr>
            </w:r>
            <w:r w:rsidR="002E61D3">
              <w:rPr>
                <w:noProof/>
                <w:webHidden/>
              </w:rPr>
              <w:fldChar w:fldCharType="separate"/>
            </w:r>
            <w:r w:rsidR="00C66CAE">
              <w:rPr>
                <w:noProof/>
                <w:webHidden/>
              </w:rPr>
              <w:t>3</w:t>
            </w:r>
            <w:r w:rsidR="002E61D3">
              <w:rPr>
                <w:noProof/>
                <w:webHidden/>
              </w:rPr>
              <w:fldChar w:fldCharType="end"/>
            </w:r>
          </w:hyperlink>
        </w:p>
        <w:p w:rsidR="002E61D3" w:rsidRDefault="00C66CAE">
          <w:pPr>
            <w:pStyle w:val="Obsah1"/>
            <w:tabs>
              <w:tab w:val="left" w:pos="702"/>
              <w:tab w:val="right" w:leader="dot" w:pos="9060"/>
            </w:tabs>
            <w:rPr>
              <w:rFonts w:asciiTheme="minorHAnsi" w:hAnsiTheme="minorHAnsi"/>
              <w:noProof/>
            </w:rPr>
          </w:pPr>
          <w:hyperlink w:anchor="_Toc408773385" w:history="1">
            <w:r w:rsidR="002E61D3" w:rsidRPr="00287761">
              <w:rPr>
                <w:rStyle w:val="Hypertextovodkaz"/>
                <w:rFonts w:cs="Arial"/>
                <w:noProof/>
              </w:rPr>
              <w:t>2</w:t>
            </w:r>
            <w:r w:rsidR="002E61D3">
              <w:rPr>
                <w:rFonts w:asciiTheme="minorHAnsi" w:hAnsiTheme="minorHAnsi"/>
                <w:noProof/>
              </w:rPr>
              <w:tab/>
            </w:r>
            <w:r w:rsidR="002E61D3" w:rsidRPr="00287761">
              <w:rPr>
                <w:rStyle w:val="Hypertextovodkaz"/>
                <w:rFonts w:cs="Arial"/>
                <w:noProof/>
              </w:rPr>
              <w:t>Současný stav</w:t>
            </w:r>
            <w:r w:rsidR="002E61D3">
              <w:rPr>
                <w:noProof/>
                <w:webHidden/>
              </w:rPr>
              <w:tab/>
            </w:r>
            <w:r w:rsidR="002E61D3">
              <w:rPr>
                <w:noProof/>
                <w:webHidden/>
              </w:rPr>
              <w:fldChar w:fldCharType="begin"/>
            </w:r>
            <w:r w:rsidR="002E61D3">
              <w:rPr>
                <w:noProof/>
                <w:webHidden/>
              </w:rPr>
              <w:instrText xml:space="preserve"> PAGEREF _Toc408773385 \h </w:instrText>
            </w:r>
            <w:r w:rsidR="002E61D3">
              <w:rPr>
                <w:noProof/>
                <w:webHidden/>
              </w:rPr>
            </w:r>
            <w:r w:rsidR="002E61D3">
              <w:rPr>
                <w:noProof/>
                <w:webHidden/>
              </w:rPr>
              <w:fldChar w:fldCharType="separate"/>
            </w:r>
            <w:r>
              <w:rPr>
                <w:noProof/>
                <w:webHidden/>
              </w:rPr>
              <w:t>3</w:t>
            </w:r>
            <w:r w:rsidR="002E61D3">
              <w:rPr>
                <w:noProof/>
                <w:webHidden/>
              </w:rPr>
              <w:fldChar w:fldCharType="end"/>
            </w:r>
          </w:hyperlink>
        </w:p>
        <w:p w:rsidR="002E61D3" w:rsidRDefault="00C66CAE">
          <w:pPr>
            <w:pStyle w:val="Obsah2"/>
            <w:rPr>
              <w:rFonts w:asciiTheme="minorHAnsi" w:hAnsiTheme="minorHAnsi"/>
              <w:noProof/>
            </w:rPr>
          </w:pPr>
          <w:hyperlink w:anchor="_Toc408773386" w:history="1">
            <w:r w:rsidR="002E61D3" w:rsidRPr="00287761">
              <w:rPr>
                <w:rStyle w:val="Hypertextovodkaz"/>
                <w:rFonts w:eastAsiaTheme="minorHAnsi"/>
                <w:noProof/>
              </w:rPr>
              <w:t>2.1</w:t>
            </w:r>
            <w:r w:rsidR="002E61D3">
              <w:rPr>
                <w:rFonts w:asciiTheme="minorHAnsi" w:hAnsiTheme="minorHAnsi"/>
                <w:noProof/>
              </w:rPr>
              <w:tab/>
            </w:r>
            <w:r w:rsidR="002E61D3" w:rsidRPr="00287761">
              <w:rPr>
                <w:rStyle w:val="Hypertextovodkaz"/>
                <w:rFonts w:eastAsiaTheme="minorHAnsi"/>
                <w:noProof/>
              </w:rPr>
              <w:t>RDC</w:t>
            </w:r>
            <w:r w:rsidR="002E61D3">
              <w:rPr>
                <w:noProof/>
                <w:webHidden/>
              </w:rPr>
              <w:tab/>
            </w:r>
            <w:r w:rsidR="002E61D3">
              <w:rPr>
                <w:noProof/>
                <w:webHidden/>
              </w:rPr>
              <w:fldChar w:fldCharType="begin"/>
            </w:r>
            <w:r w:rsidR="002E61D3">
              <w:rPr>
                <w:noProof/>
                <w:webHidden/>
              </w:rPr>
              <w:instrText xml:space="preserve"> PAGEREF _Toc408773386 \h </w:instrText>
            </w:r>
            <w:r w:rsidR="002E61D3">
              <w:rPr>
                <w:noProof/>
                <w:webHidden/>
              </w:rPr>
            </w:r>
            <w:r w:rsidR="002E61D3">
              <w:rPr>
                <w:noProof/>
                <w:webHidden/>
              </w:rPr>
              <w:fldChar w:fldCharType="separate"/>
            </w:r>
            <w:r>
              <w:rPr>
                <w:noProof/>
                <w:webHidden/>
              </w:rPr>
              <w:t>4</w:t>
            </w:r>
            <w:r w:rsidR="002E61D3">
              <w:rPr>
                <w:noProof/>
                <w:webHidden/>
              </w:rPr>
              <w:fldChar w:fldCharType="end"/>
            </w:r>
          </w:hyperlink>
        </w:p>
        <w:p w:rsidR="002E61D3" w:rsidRDefault="00C66CAE">
          <w:pPr>
            <w:pStyle w:val="Obsah2"/>
            <w:rPr>
              <w:rFonts w:asciiTheme="minorHAnsi" w:hAnsiTheme="minorHAnsi"/>
              <w:noProof/>
            </w:rPr>
          </w:pPr>
          <w:hyperlink w:anchor="_Toc408773387" w:history="1">
            <w:r w:rsidR="002E61D3" w:rsidRPr="00287761">
              <w:rPr>
                <w:rStyle w:val="Hypertextovodkaz"/>
                <w:rFonts w:eastAsiaTheme="minorHAnsi"/>
                <w:noProof/>
              </w:rPr>
              <w:t>2.2</w:t>
            </w:r>
            <w:r w:rsidR="002E61D3">
              <w:rPr>
                <w:rFonts w:asciiTheme="minorHAnsi" w:hAnsiTheme="minorHAnsi"/>
                <w:noProof/>
              </w:rPr>
              <w:tab/>
            </w:r>
            <w:r w:rsidR="002E61D3" w:rsidRPr="00287761">
              <w:rPr>
                <w:rStyle w:val="Hypertextovodkaz"/>
                <w:rFonts w:eastAsiaTheme="minorHAnsi"/>
                <w:noProof/>
              </w:rPr>
              <w:t>Seznam diskových polí a jejich kapacit</w:t>
            </w:r>
            <w:r w:rsidR="002E61D3">
              <w:rPr>
                <w:noProof/>
                <w:webHidden/>
              </w:rPr>
              <w:tab/>
            </w:r>
            <w:r w:rsidR="002E61D3">
              <w:rPr>
                <w:noProof/>
                <w:webHidden/>
              </w:rPr>
              <w:fldChar w:fldCharType="begin"/>
            </w:r>
            <w:r w:rsidR="002E61D3">
              <w:rPr>
                <w:noProof/>
                <w:webHidden/>
              </w:rPr>
              <w:instrText xml:space="preserve"> PAGEREF _Toc408773387 \h </w:instrText>
            </w:r>
            <w:r w:rsidR="002E61D3">
              <w:rPr>
                <w:noProof/>
                <w:webHidden/>
              </w:rPr>
            </w:r>
            <w:r w:rsidR="002E61D3">
              <w:rPr>
                <w:noProof/>
                <w:webHidden/>
              </w:rPr>
              <w:fldChar w:fldCharType="separate"/>
            </w:r>
            <w:r>
              <w:rPr>
                <w:noProof/>
                <w:webHidden/>
              </w:rPr>
              <w:t>5</w:t>
            </w:r>
            <w:r w:rsidR="002E61D3">
              <w:rPr>
                <w:noProof/>
                <w:webHidden/>
              </w:rPr>
              <w:fldChar w:fldCharType="end"/>
            </w:r>
          </w:hyperlink>
        </w:p>
        <w:p w:rsidR="002E61D3" w:rsidRDefault="00C66CAE">
          <w:pPr>
            <w:pStyle w:val="Obsah2"/>
            <w:rPr>
              <w:rFonts w:asciiTheme="minorHAnsi" w:hAnsiTheme="minorHAnsi"/>
              <w:noProof/>
            </w:rPr>
          </w:pPr>
          <w:hyperlink w:anchor="_Toc408773388" w:history="1">
            <w:r w:rsidR="002E61D3" w:rsidRPr="00287761">
              <w:rPr>
                <w:rStyle w:val="Hypertextovodkaz"/>
                <w:rFonts w:eastAsiaTheme="minorHAnsi"/>
                <w:noProof/>
              </w:rPr>
              <w:t>2.3</w:t>
            </w:r>
            <w:r w:rsidR="002E61D3">
              <w:rPr>
                <w:rFonts w:asciiTheme="minorHAnsi" w:hAnsiTheme="minorHAnsi"/>
                <w:noProof/>
              </w:rPr>
              <w:tab/>
            </w:r>
            <w:r w:rsidR="002E61D3" w:rsidRPr="00287761">
              <w:rPr>
                <w:rStyle w:val="Hypertextovodkaz"/>
                <w:rFonts w:eastAsiaTheme="minorHAnsi"/>
                <w:noProof/>
              </w:rPr>
              <w:t>Pracoviště zadavatele</w:t>
            </w:r>
            <w:r w:rsidR="002E61D3">
              <w:rPr>
                <w:noProof/>
                <w:webHidden/>
              </w:rPr>
              <w:tab/>
            </w:r>
            <w:r w:rsidR="002E61D3">
              <w:rPr>
                <w:noProof/>
                <w:webHidden/>
              </w:rPr>
              <w:fldChar w:fldCharType="begin"/>
            </w:r>
            <w:r w:rsidR="002E61D3">
              <w:rPr>
                <w:noProof/>
                <w:webHidden/>
              </w:rPr>
              <w:instrText xml:space="preserve"> PAGEREF _Toc408773388 \h </w:instrText>
            </w:r>
            <w:r w:rsidR="002E61D3">
              <w:rPr>
                <w:noProof/>
                <w:webHidden/>
              </w:rPr>
            </w:r>
            <w:r w:rsidR="002E61D3">
              <w:rPr>
                <w:noProof/>
                <w:webHidden/>
              </w:rPr>
              <w:fldChar w:fldCharType="separate"/>
            </w:r>
            <w:r>
              <w:rPr>
                <w:noProof/>
                <w:webHidden/>
              </w:rPr>
              <w:t>5</w:t>
            </w:r>
            <w:r w:rsidR="002E61D3">
              <w:rPr>
                <w:noProof/>
                <w:webHidden/>
              </w:rPr>
              <w:fldChar w:fldCharType="end"/>
            </w:r>
          </w:hyperlink>
        </w:p>
        <w:p w:rsidR="002E61D3" w:rsidRDefault="00C66CAE">
          <w:pPr>
            <w:pStyle w:val="Obsah1"/>
            <w:tabs>
              <w:tab w:val="left" w:pos="702"/>
              <w:tab w:val="right" w:leader="dot" w:pos="9060"/>
            </w:tabs>
            <w:rPr>
              <w:rFonts w:asciiTheme="minorHAnsi" w:hAnsiTheme="minorHAnsi"/>
              <w:noProof/>
            </w:rPr>
          </w:pPr>
          <w:hyperlink w:anchor="_Toc408773389" w:history="1">
            <w:r w:rsidR="002E61D3" w:rsidRPr="00287761">
              <w:rPr>
                <w:rStyle w:val="Hypertextovodkaz"/>
                <w:rFonts w:cs="Arial"/>
                <w:noProof/>
              </w:rPr>
              <w:t>3</w:t>
            </w:r>
            <w:r w:rsidR="002E61D3">
              <w:rPr>
                <w:rFonts w:asciiTheme="minorHAnsi" w:hAnsiTheme="minorHAnsi"/>
                <w:noProof/>
              </w:rPr>
              <w:tab/>
            </w:r>
            <w:r w:rsidR="002E61D3" w:rsidRPr="00287761">
              <w:rPr>
                <w:rStyle w:val="Hypertextovodkaz"/>
                <w:rFonts w:cs="Arial"/>
                <w:noProof/>
              </w:rPr>
              <w:t>Popis požadavků</w:t>
            </w:r>
            <w:r w:rsidR="002E61D3">
              <w:rPr>
                <w:noProof/>
                <w:webHidden/>
              </w:rPr>
              <w:tab/>
            </w:r>
            <w:r w:rsidR="002E61D3">
              <w:rPr>
                <w:noProof/>
                <w:webHidden/>
              </w:rPr>
              <w:fldChar w:fldCharType="begin"/>
            </w:r>
            <w:r w:rsidR="002E61D3">
              <w:rPr>
                <w:noProof/>
                <w:webHidden/>
              </w:rPr>
              <w:instrText xml:space="preserve"> PAGEREF _Toc408773389 \h </w:instrText>
            </w:r>
            <w:r w:rsidR="002E61D3">
              <w:rPr>
                <w:noProof/>
                <w:webHidden/>
              </w:rPr>
            </w:r>
            <w:r w:rsidR="002E61D3">
              <w:rPr>
                <w:noProof/>
                <w:webHidden/>
              </w:rPr>
              <w:fldChar w:fldCharType="separate"/>
            </w:r>
            <w:r>
              <w:rPr>
                <w:noProof/>
                <w:webHidden/>
              </w:rPr>
              <w:t>6</w:t>
            </w:r>
            <w:r w:rsidR="002E61D3">
              <w:rPr>
                <w:noProof/>
                <w:webHidden/>
              </w:rPr>
              <w:fldChar w:fldCharType="end"/>
            </w:r>
          </w:hyperlink>
        </w:p>
        <w:p w:rsidR="002E61D3" w:rsidRDefault="00C66CAE">
          <w:pPr>
            <w:pStyle w:val="Obsah2"/>
            <w:rPr>
              <w:rFonts w:asciiTheme="minorHAnsi" w:hAnsiTheme="minorHAnsi"/>
              <w:noProof/>
            </w:rPr>
          </w:pPr>
          <w:hyperlink w:anchor="_Toc408773390" w:history="1">
            <w:r w:rsidR="002E61D3" w:rsidRPr="00287761">
              <w:rPr>
                <w:rStyle w:val="Hypertextovodkaz"/>
                <w:rFonts w:eastAsiaTheme="minorHAnsi"/>
                <w:noProof/>
              </w:rPr>
              <w:t>3.1</w:t>
            </w:r>
            <w:r w:rsidR="002E61D3">
              <w:rPr>
                <w:rFonts w:asciiTheme="minorHAnsi" w:hAnsiTheme="minorHAnsi"/>
                <w:noProof/>
              </w:rPr>
              <w:tab/>
            </w:r>
            <w:r w:rsidR="002E61D3" w:rsidRPr="00287761">
              <w:rPr>
                <w:rStyle w:val="Hypertextovodkaz"/>
                <w:rFonts w:eastAsiaTheme="minorHAnsi"/>
                <w:noProof/>
              </w:rPr>
              <w:t>Rozšíření datových center a pracovišť</w:t>
            </w:r>
            <w:r w:rsidR="002E61D3">
              <w:rPr>
                <w:noProof/>
                <w:webHidden/>
              </w:rPr>
              <w:tab/>
            </w:r>
            <w:r w:rsidR="002E61D3">
              <w:rPr>
                <w:noProof/>
                <w:webHidden/>
              </w:rPr>
              <w:fldChar w:fldCharType="begin"/>
            </w:r>
            <w:r w:rsidR="002E61D3">
              <w:rPr>
                <w:noProof/>
                <w:webHidden/>
              </w:rPr>
              <w:instrText xml:space="preserve"> PAGEREF _Toc408773390 \h </w:instrText>
            </w:r>
            <w:r w:rsidR="002E61D3">
              <w:rPr>
                <w:noProof/>
                <w:webHidden/>
              </w:rPr>
            </w:r>
            <w:r w:rsidR="002E61D3">
              <w:rPr>
                <w:noProof/>
                <w:webHidden/>
              </w:rPr>
              <w:fldChar w:fldCharType="separate"/>
            </w:r>
            <w:r>
              <w:rPr>
                <w:noProof/>
                <w:webHidden/>
              </w:rPr>
              <w:t>6</w:t>
            </w:r>
            <w:r w:rsidR="002E61D3">
              <w:rPr>
                <w:noProof/>
                <w:webHidden/>
              </w:rPr>
              <w:fldChar w:fldCharType="end"/>
            </w:r>
          </w:hyperlink>
        </w:p>
        <w:p w:rsidR="002E61D3" w:rsidRDefault="00C66CAE">
          <w:pPr>
            <w:pStyle w:val="Obsah2"/>
            <w:tabs>
              <w:tab w:val="left" w:pos="1269"/>
            </w:tabs>
            <w:rPr>
              <w:rFonts w:asciiTheme="minorHAnsi" w:hAnsiTheme="minorHAnsi"/>
              <w:noProof/>
            </w:rPr>
          </w:pPr>
          <w:hyperlink w:anchor="_Toc408773391" w:history="1">
            <w:r w:rsidR="002E61D3" w:rsidRPr="00287761">
              <w:rPr>
                <w:rStyle w:val="Hypertextovodkaz"/>
                <w:rFonts w:eastAsiaTheme="minorHAnsi"/>
                <w:noProof/>
              </w:rPr>
              <w:t>3.1.1</w:t>
            </w:r>
            <w:r w:rsidR="002E61D3">
              <w:rPr>
                <w:rFonts w:asciiTheme="minorHAnsi" w:hAnsiTheme="minorHAnsi"/>
                <w:noProof/>
              </w:rPr>
              <w:tab/>
            </w:r>
            <w:r w:rsidR="002E61D3" w:rsidRPr="00287761">
              <w:rPr>
                <w:rStyle w:val="Hypertextovodkaz"/>
                <w:rFonts w:eastAsiaTheme="minorHAnsi"/>
                <w:noProof/>
              </w:rPr>
              <w:t>RDC</w:t>
            </w:r>
            <w:r w:rsidR="002E61D3">
              <w:rPr>
                <w:noProof/>
                <w:webHidden/>
              </w:rPr>
              <w:tab/>
            </w:r>
            <w:r w:rsidR="002E61D3">
              <w:rPr>
                <w:noProof/>
                <w:webHidden/>
              </w:rPr>
              <w:fldChar w:fldCharType="begin"/>
            </w:r>
            <w:r w:rsidR="002E61D3">
              <w:rPr>
                <w:noProof/>
                <w:webHidden/>
              </w:rPr>
              <w:instrText xml:space="preserve"> PAGEREF _Toc408773391 \h </w:instrText>
            </w:r>
            <w:r w:rsidR="002E61D3">
              <w:rPr>
                <w:noProof/>
                <w:webHidden/>
              </w:rPr>
            </w:r>
            <w:r w:rsidR="002E61D3">
              <w:rPr>
                <w:noProof/>
                <w:webHidden/>
              </w:rPr>
              <w:fldChar w:fldCharType="separate"/>
            </w:r>
            <w:r>
              <w:rPr>
                <w:noProof/>
                <w:webHidden/>
              </w:rPr>
              <w:t>6</w:t>
            </w:r>
            <w:r w:rsidR="002E61D3">
              <w:rPr>
                <w:noProof/>
                <w:webHidden/>
              </w:rPr>
              <w:fldChar w:fldCharType="end"/>
            </w:r>
          </w:hyperlink>
        </w:p>
        <w:p w:rsidR="002E61D3" w:rsidRDefault="00C66CAE">
          <w:pPr>
            <w:pStyle w:val="Obsah2"/>
            <w:tabs>
              <w:tab w:val="left" w:pos="1269"/>
            </w:tabs>
            <w:rPr>
              <w:rFonts w:asciiTheme="minorHAnsi" w:hAnsiTheme="minorHAnsi"/>
              <w:noProof/>
            </w:rPr>
          </w:pPr>
          <w:hyperlink w:anchor="_Toc408773392" w:history="1">
            <w:r w:rsidR="002E61D3" w:rsidRPr="00287761">
              <w:rPr>
                <w:rStyle w:val="Hypertextovodkaz"/>
                <w:rFonts w:eastAsiaTheme="minorHAnsi"/>
                <w:noProof/>
              </w:rPr>
              <w:t>3.1.2</w:t>
            </w:r>
            <w:r w:rsidR="002E61D3">
              <w:rPr>
                <w:rFonts w:asciiTheme="minorHAnsi" w:hAnsiTheme="minorHAnsi"/>
                <w:noProof/>
              </w:rPr>
              <w:tab/>
            </w:r>
            <w:r w:rsidR="002E61D3" w:rsidRPr="00287761">
              <w:rPr>
                <w:rStyle w:val="Hypertextovodkaz"/>
                <w:rFonts w:eastAsiaTheme="minorHAnsi"/>
                <w:noProof/>
              </w:rPr>
              <w:t>Navýšení kapacity datových úložišť</w:t>
            </w:r>
            <w:r w:rsidR="002E61D3">
              <w:rPr>
                <w:noProof/>
                <w:webHidden/>
              </w:rPr>
              <w:tab/>
            </w:r>
            <w:r w:rsidR="002E61D3">
              <w:rPr>
                <w:noProof/>
                <w:webHidden/>
              </w:rPr>
              <w:fldChar w:fldCharType="begin"/>
            </w:r>
            <w:r w:rsidR="002E61D3">
              <w:rPr>
                <w:noProof/>
                <w:webHidden/>
              </w:rPr>
              <w:instrText xml:space="preserve"> PAGEREF _Toc408773392 \h </w:instrText>
            </w:r>
            <w:r w:rsidR="002E61D3">
              <w:rPr>
                <w:noProof/>
                <w:webHidden/>
              </w:rPr>
            </w:r>
            <w:r w:rsidR="002E61D3">
              <w:rPr>
                <w:noProof/>
                <w:webHidden/>
              </w:rPr>
              <w:fldChar w:fldCharType="separate"/>
            </w:r>
            <w:r>
              <w:rPr>
                <w:noProof/>
                <w:webHidden/>
              </w:rPr>
              <w:t>7</w:t>
            </w:r>
            <w:r w:rsidR="002E61D3">
              <w:rPr>
                <w:noProof/>
                <w:webHidden/>
              </w:rPr>
              <w:fldChar w:fldCharType="end"/>
            </w:r>
          </w:hyperlink>
        </w:p>
        <w:p w:rsidR="002E61D3" w:rsidRDefault="00C66CAE">
          <w:pPr>
            <w:pStyle w:val="Obsah2"/>
            <w:tabs>
              <w:tab w:val="left" w:pos="1269"/>
            </w:tabs>
            <w:rPr>
              <w:rFonts w:asciiTheme="minorHAnsi" w:hAnsiTheme="minorHAnsi"/>
              <w:noProof/>
            </w:rPr>
          </w:pPr>
          <w:hyperlink w:anchor="_Toc408773393" w:history="1">
            <w:r w:rsidR="002E61D3" w:rsidRPr="00287761">
              <w:rPr>
                <w:rStyle w:val="Hypertextovodkaz"/>
                <w:rFonts w:eastAsiaTheme="minorHAnsi"/>
                <w:noProof/>
              </w:rPr>
              <w:t>3.1.3</w:t>
            </w:r>
            <w:r w:rsidR="002E61D3">
              <w:rPr>
                <w:rFonts w:asciiTheme="minorHAnsi" w:hAnsiTheme="minorHAnsi"/>
                <w:noProof/>
              </w:rPr>
              <w:tab/>
            </w:r>
            <w:r w:rsidR="002E61D3" w:rsidRPr="00287761">
              <w:rPr>
                <w:rStyle w:val="Hypertextovodkaz"/>
                <w:rFonts w:eastAsiaTheme="minorHAnsi"/>
                <w:noProof/>
              </w:rPr>
              <w:t>Obnova HW na pracovištích</w:t>
            </w:r>
            <w:r w:rsidR="002E61D3">
              <w:rPr>
                <w:noProof/>
                <w:webHidden/>
              </w:rPr>
              <w:tab/>
            </w:r>
            <w:r w:rsidR="002E61D3">
              <w:rPr>
                <w:noProof/>
                <w:webHidden/>
              </w:rPr>
              <w:fldChar w:fldCharType="begin"/>
            </w:r>
            <w:r w:rsidR="002E61D3">
              <w:rPr>
                <w:noProof/>
                <w:webHidden/>
              </w:rPr>
              <w:instrText xml:space="preserve"> PAGEREF _Toc408773393 \h </w:instrText>
            </w:r>
            <w:r w:rsidR="002E61D3">
              <w:rPr>
                <w:noProof/>
                <w:webHidden/>
              </w:rPr>
            </w:r>
            <w:r w:rsidR="002E61D3">
              <w:rPr>
                <w:noProof/>
                <w:webHidden/>
              </w:rPr>
              <w:fldChar w:fldCharType="separate"/>
            </w:r>
            <w:r>
              <w:rPr>
                <w:noProof/>
                <w:webHidden/>
              </w:rPr>
              <w:t>9</w:t>
            </w:r>
            <w:r w:rsidR="002E61D3">
              <w:rPr>
                <w:noProof/>
                <w:webHidden/>
              </w:rPr>
              <w:fldChar w:fldCharType="end"/>
            </w:r>
          </w:hyperlink>
        </w:p>
        <w:p w:rsidR="002E61D3" w:rsidRDefault="00C66CAE">
          <w:pPr>
            <w:pStyle w:val="Obsah2"/>
            <w:tabs>
              <w:tab w:val="left" w:pos="1269"/>
            </w:tabs>
            <w:rPr>
              <w:rFonts w:asciiTheme="minorHAnsi" w:hAnsiTheme="minorHAnsi"/>
              <w:noProof/>
            </w:rPr>
          </w:pPr>
          <w:hyperlink w:anchor="_Toc408773394" w:history="1">
            <w:r w:rsidR="002E61D3" w:rsidRPr="00287761">
              <w:rPr>
                <w:rStyle w:val="Hypertextovodkaz"/>
                <w:rFonts w:eastAsiaTheme="minorHAnsi"/>
                <w:noProof/>
              </w:rPr>
              <w:t>3.1.4</w:t>
            </w:r>
            <w:r w:rsidR="002E61D3">
              <w:rPr>
                <w:rFonts w:asciiTheme="minorHAnsi" w:hAnsiTheme="minorHAnsi"/>
                <w:noProof/>
              </w:rPr>
              <w:tab/>
            </w:r>
            <w:r w:rsidR="002E61D3" w:rsidRPr="00287761">
              <w:rPr>
                <w:rStyle w:val="Hypertextovodkaz"/>
                <w:rFonts w:eastAsiaTheme="minorHAnsi"/>
                <w:noProof/>
              </w:rPr>
              <w:t>Implementace</w:t>
            </w:r>
            <w:r w:rsidR="002E61D3">
              <w:rPr>
                <w:noProof/>
                <w:webHidden/>
              </w:rPr>
              <w:tab/>
            </w:r>
            <w:r w:rsidR="002E61D3">
              <w:rPr>
                <w:noProof/>
                <w:webHidden/>
              </w:rPr>
              <w:fldChar w:fldCharType="begin"/>
            </w:r>
            <w:r w:rsidR="002E61D3">
              <w:rPr>
                <w:noProof/>
                <w:webHidden/>
              </w:rPr>
              <w:instrText xml:space="preserve"> PAGEREF _Toc408773394 \h </w:instrText>
            </w:r>
            <w:r w:rsidR="002E61D3">
              <w:rPr>
                <w:noProof/>
                <w:webHidden/>
              </w:rPr>
            </w:r>
            <w:r w:rsidR="002E61D3">
              <w:rPr>
                <w:noProof/>
                <w:webHidden/>
              </w:rPr>
              <w:fldChar w:fldCharType="separate"/>
            </w:r>
            <w:r>
              <w:rPr>
                <w:noProof/>
                <w:webHidden/>
              </w:rPr>
              <w:t>10</w:t>
            </w:r>
            <w:r w:rsidR="002E61D3">
              <w:rPr>
                <w:noProof/>
                <w:webHidden/>
              </w:rPr>
              <w:fldChar w:fldCharType="end"/>
            </w:r>
          </w:hyperlink>
        </w:p>
        <w:p w:rsidR="002E61D3" w:rsidRDefault="00C66CAE">
          <w:pPr>
            <w:pStyle w:val="Obsah2"/>
            <w:rPr>
              <w:rFonts w:asciiTheme="minorHAnsi" w:hAnsiTheme="minorHAnsi"/>
              <w:noProof/>
            </w:rPr>
          </w:pPr>
          <w:hyperlink w:anchor="_Toc408773395" w:history="1">
            <w:r w:rsidR="002E61D3" w:rsidRPr="00287761">
              <w:rPr>
                <w:rStyle w:val="Hypertextovodkaz"/>
                <w:rFonts w:eastAsiaTheme="minorHAnsi"/>
                <w:noProof/>
              </w:rPr>
              <w:t>3.2</w:t>
            </w:r>
            <w:r w:rsidR="002E61D3">
              <w:rPr>
                <w:rFonts w:asciiTheme="minorHAnsi" w:hAnsiTheme="minorHAnsi"/>
                <w:noProof/>
              </w:rPr>
              <w:tab/>
            </w:r>
            <w:r w:rsidR="002E61D3" w:rsidRPr="00287761">
              <w:rPr>
                <w:rStyle w:val="Hypertextovodkaz"/>
                <w:rFonts w:eastAsiaTheme="minorHAnsi"/>
                <w:noProof/>
              </w:rPr>
              <w:t>Stávající technologická HW infrastruktura</w:t>
            </w:r>
            <w:r w:rsidR="002E61D3">
              <w:rPr>
                <w:noProof/>
                <w:webHidden/>
              </w:rPr>
              <w:tab/>
            </w:r>
            <w:r w:rsidR="002E61D3">
              <w:rPr>
                <w:noProof/>
                <w:webHidden/>
              </w:rPr>
              <w:fldChar w:fldCharType="begin"/>
            </w:r>
            <w:r w:rsidR="002E61D3">
              <w:rPr>
                <w:noProof/>
                <w:webHidden/>
              </w:rPr>
              <w:instrText xml:space="preserve"> PAGEREF _Toc408773395 \h </w:instrText>
            </w:r>
            <w:r w:rsidR="002E61D3">
              <w:rPr>
                <w:noProof/>
                <w:webHidden/>
              </w:rPr>
            </w:r>
            <w:r w:rsidR="002E61D3">
              <w:rPr>
                <w:noProof/>
                <w:webHidden/>
              </w:rPr>
              <w:fldChar w:fldCharType="separate"/>
            </w:r>
            <w:r>
              <w:rPr>
                <w:noProof/>
                <w:webHidden/>
              </w:rPr>
              <w:t>12</w:t>
            </w:r>
            <w:r w:rsidR="002E61D3">
              <w:rPr>
                <w:noProof/>
                <w:webHidden/>
              </w:rPr>
              <w:fldChar w:fldCharType="end"/>
            </w:r>
          </w:hyperlink>
        </w:p>
        <w:p w:rsidR="002E61D3" w:rsidRDefault="00C66CAE">
          <w:pPr>
            <w:pStyle w:val="Obsah2"/>
            <w:rPr>
              <w:rFonts w:asciiTheme="minorHAnsi" w:hAnsiTheme="minorHAnsi"/>
              <w:noProof/>
            </w:rPr>
          </w:pPr>
          <w:hyperlink w:anchor="_Toc408773396" w:history="1">
            <w:r w:rsidR="002E61D3" w:rsidRPr="00287761">
              <w:rPr>
                <w:rStyle w:val="Hypertextovodkaz"/>
                <w:rFonts w:eastAsiaTheme="minorHAnsi"/>
                <w:noProof/>
              </w:rPr>
              <w:t>3.3</w:t>
            </w:r>
            <w:r w:rsidR="002E61D3">
              <w:rPr>
                <w:rFonts w:asciiTheme="minorHAnsi" w:hAnsiTheme="minorHAnsi"/>
                <w:noProof/>
              </w:rPr>
              <w:tab/>
            </w:r>
            <w:r w:rsidR="002E61D3" w:rsidRPr="00287761">
              <w:rPr>
                <w:rStyle w:val="Hypertextovodkaz"/>
                <w:rFonts w:eastAsiaTheme="minorHAnsi"/>
                <w:noProof/>
              </w:rPr>
              <w:t>Konzultace</w:t>
            </w:r>
            <w:r w:rsidR="002E61D3">
              <w:rPr>
                <w:noProof/>
                <w:webHidden/>
              </w:rPr>
              <w:tab/>
            </w:r>
            <w:r w:rsidR="002E61D3">
              <w:rPr>
                <w:noProof/>
                <w:webHidden/>
              </w:rPr>
              <w:fldChar w:fldCharType="begin"/>
            </w:r>
            <w:r w:rsidR="002E61D3">
              <w:rPr>
                <w:noProof/>
                <w:webHidden/>
              </w:rPr>
              <w:instrText xml:space="preserve"> PAGEREF _Toc408773396 \h </w:instrText>
            </w:r>
            <w:r w:rsidR="002E61D3">
              <w:rPr>
                <w:noProof/>
                <w:webHidden/>
              </w:rPr>
            </w:r>
            <w:r w:rsidR="002E61D3">
              <w:rPr>
                <w:noProof/>
                <w:webHidden/>
              </w:rPr>
              <w:fldChar w:fldCharType="separate"/>
            </w:r>
            <w:r>
              <w:rPr>
                <w:noProof/>
                <w:webHidden/>
              </w:rPr>
              <w:t>27</w:t>
            </w:r>
            <w:r w:rsidR="002E61D3">
              <w:rPr>
                <w:noProof/>
                <w:webHidden/>
              </w:rPr>
              <w:fldChar w:fldCharType="end"/>
            </w:r>
          </w:hyperlink>
        </w:p>
        <w:p w:rsidR="002E61D3" w:rsidRDefault="00C66CAE">
          <w:pPr>
            <w:pStyle w:val="Obsah2"/>
            <w:rPr>
              <w:rFonts w:asciiTheme="minorHAnsi" w:hAnsiTheme="minorHAnsi"/>
              <w:noProof/>
            </w:rPr>
          </w:pPr>
          <w:hyperlink w:anchor="_Toc408773397" w:history="1">
            <w:r w:rsidR="002E61D3" w:rsidRPr="00287761">
              <w:rPr>
                <w:rStyle w:val="Hypertextovodkaz"/>
                <w:rFonts w:eastAsiaTheme="minorHAnsi"/>
                <w:noProof/>
              </w:rPr>
              <w:t>3.4</w:t>
            </w:r>
            <w:r w:rsidR="002E61D3">
              <w:rPr>
                <w:rFonts w:asciiTheme="minorHAnsi" w:hAnsiTheme="minorHAnsi"/>
                <w:noProof/>
              </w:rPr>
              <w:tab/>
            </w:r>
            <w:r w:rsidR="002E61D3" w:rsidRPr="00287761">
              <w:rPr>
                <w:rStyle w:val="Hypertextovodkaz"/>
                <w:rFonts w:eastAsiaTheme="minorHAnsi"/>
                <w:noProof/>
              </w:rPr>
              <w:t>Dokumentace</w:t>
            </w:r>
            <w:r w:rsidR="002E61D3">
              <w:rPr>
                <w:noProof/>
                <w:webHidden/>
              </w:rPr>
              <w:tab/>
            </w:r>
            <w:r w:rsidR="002E61D3">
              <w:rPr>
                <w:noProof/>
                <w:webHidden/>
              </w:rPr>
              <w:fldChar w:fldCharType="begin"/>
            </w:r>
            <w:r w:rsidR="002E61D3">
              <w:rPr>
                <w:noProof/>
                <w:webHidden/>
              </w:rPr>
              <w:instrText xml:space="preserve"> PAGEREF _Toc408773397 \h </w:instrText>
            </w:r>
            <w:r w:rsidR="002E61D3">
              <w:rPr>
                <w:noProof/>
                <w:webHidden/>
              </w:rPr>
            </w:r>
            <w:r w:rsidR="002E61D3">
              <w:rPr>
                <w:noProof/>
                <w:webHidden/>
              </w:rPr>
              <w:fldChar w:fldCharType="separate"/>
            </w:r>
            <w:r>
              <w:rPr>
                <w:noProof/>
                <w:webHidden/>
              </w:rPr>
              <w:t>27</w:t>
            </w:r>
            <w:r w:rsidR="002E61D3">
              <w:rPr>
                <w:noProof/>
                <w:webHidden/>
              </w:rPr>
              <w:fldChar w:fldCharType="end"/>
            </w:r>
          </w:hyperlink>
        </w:p>
        <w:p w:rsidR="002E61D3" w:rsidRDefault="00C66CAE">
          <w:pPr>
            <w:pStyle w:val="Obsah2"/>
            <w:tabs>
              <w:tab w:val="left" w:pos="1269"/>
            </w:tabs>
            <w:rPr>
              <w:rFonts w:asciiTheme="minorHAnsi" w:hAnsiTheme="minorHAnsi"/>
              <w:noProof/>
            </w:rPr>
          </w:pPr>
          <w:hyperlink w:anchor="_Toc408773398" w:history="1">
            <w:r w:rsidR="002E61D3" w:rsidRPr="00287761">
              <w:rPr>
                <w:rStyle w:val="Hypertextovodkaz"/>
                <w:rFonts w:eastAsiaTheme="minorHAnsi"/>
                <w:noProof/>
              </w:rPr>
              <w:t>3.4.1</w:t>
            </w:r>
            <w:r w:rsidR="002E61D3">
              <w:rPr>
                <w:rFonts w:asciiTheme="minorHAnsi" w:hAnsiTheme="minorHAnsi"/>
                <w:noProof/>
              </w:rPr>
              <w:tab/>
            </w:r>
            <w:r w:rsidR="002E61D3" w:rsidRPr="00287761">
              <w:rPr>
                <w:rStyle w:val="Hypertextovodkaz"/>
                <w:rFonts w:eastAsiaTheme="minorHAnsi"/>
                <w:noProof/>
              </w:rPr>
              <w:t>Technický projekt</w:t>
            </w:r>
            <w:r w:rsidR="002E61D3">
              <w:rPr>
                <w:noProof/>
                <w:webHidden/>
              </w:rPr>
              <w:tab/>
            </w:r>
            <w:r w:rsidR="002E61D3">
              <w:rPr>
                <w:noProof/>
                <w:webHidden/>
              </w:rPr>
              <w:fldChar w:fldCharType="begin"/>
            </w:r>
            <w:r w:rsidR="002E61D3">
              <w:rPr>
                <w:noProof/>
                <w:webHidden/>
              </w:rPr>
              <w:instrText xml:space="preserve"> PAGEREF _Toc408773398 \h </w:instrText>
            </w:r>
            <w:r w:rsidR="002E61D3">
              <w:rPr>
                <w:noProof/>
                <w:webHidden/>
              </w:rPr>
            </w:r>
            <w:r w:rsidR="002E61D3">
              <w:rPr>
                <w:noProof/>
                <w:webHidden/>
              </w:rPr>
              <w:fldChar w:fldCharType="separate"/>
            </w:r>
            <w:r>
              <w:rPr>
                <w:noProof/>
                <w:webHidden/>
              </w:rPr>
              <w:t>27</w:t>
            </w:r>
            <w:r w:rsidR="002E61D3">
              <w:rPr>
                <w:noProof/>
                <w:webHidden/>
              </w:rPr>
              <w:fldChar w:fldCharType="end"/>
            </w:r>
          </w:hyperlink>
        </w:p>
        <w:p w:rsidR="002E61D3" w:rsidRDefault="00C66CAE">
          <w:pPr>
            <w:pStyle w:val="Obsah2"/>
            <w:tabs>
              <w:tab w:val="left" w:pos="1269"/>
            </w:tabs>
            <w:rPr>
              <w:rFonts w:asciiTheme="minorHAnsi" w:hAnsiTheme="minorHAnsi"/>
              <w:noProof/>
            </w:rPr>
          </w:pPr>
          <w:hyperlink w:anchor="_Toc408773399" w:history="1">
            <w:r w:rsidR="002E61D3" w:rsidRPr="00287761">
              <w:rPr>
                <w:rStyle w:val="Hypertextovodkaz"/>
                <w:rFonts w:eastAsiaTheme="minorHAnsi"/>
                <w:noProof/>
              </w:rPr>
              <w:t>3.4.2</w:t>
            </w:r>
            <w:r w:rsidR="002E61D3">
              <w:rPr>
                <w:rFonts w:asciiTheme="minorHAnsi" w:hAnsiTheme="minorHAnsi"/>
                <w:noProof/>
              </w:rPr>
              <w:tab/>
            </w:r>
            <w:r w:rsidR="002E61D3" w:rsidRPr="00287761">
              <w:rPr>
                <w:rStyle w:val="Hypertextovodkaz"/>
                <w:rFonts w:eastAsiaTheme="minorHAnsi"/>
                <w:noProof/>
              </w:rPr>
              <w:t>Bezpečnostní projekt</w:t>
            </w:r>
            <w:r w:rsidR="002E61D3">
              <w:rPr>
                <w:noProof/>
                <w:webHidden/>
              </w:rPr>
              <w:tab/>
            </w:r>
            <w:r w:rsidR="002E61D3">
              <w:rPr>
                <w:noProof/>
                <w:webHidden/>
              </w:rPr>
              <w:fldChar w:fldCharType="begin"/>
            </w:r>
            <w:r w:rsidR="002E61D3">
              <w:rPr>
                <w:noProof/>
                <w:webHidden/>
              </w:rPr>
              <w:instrText xml:space="preserve"> PAGEREF _Toc408773399 \h </w:instrText>
            </w:r>
            <w:r w:rsidR="002E61D3">
              <w:rPr>
                <w:noProof/>
                <w:webHidden/>
              </w:rPr>
            </w:r>
            <w:r w:rsidR="002E61D3">
              <w:rPr>
                <w:noProof/>
                <w:webHidden/>
              </w:rPr>
              <w:fldChar w:fldCharType="separate"/>
            </w:r>
            <w:r>
              <w:rPr>
                <w:noProof/>
                <w:webHidden/>
              </w:rPr>
              <w:t>28</w:t>
            </w:r>
            <w:r w:rsidR="002E61D3">
              <w:rPr>
                <w:noProof/>
                <w:webHidden/>
              </w:rPr>
              <w:fldChar w:fldCharType="end"/>
            </w:r>
          </w:hyperlink>
        </w:p>
        <w:p w:rsidR="002E61D3" w:rsidRDefault="00C66CAE">
          <w:pPr>
            <w:pStyle w:val="Obsah2"/>
            <w:tabs>
              <w:tab w:val="left" w:pos="1269"/>
            </w:tabs>
            <w:rPr>
              <w:rFonts w:asciiTheme="minorHAnsi" w:hAnsiTheme="minorHAnsi"/>
              <w:noProof/>
            </w:rPr>
          </w:pPr>
          <w:hyperlink w:anchor="_Toc408773400" w:history="1">
            <w:r w:rsidR="002E61D3" w:rsidRPr="00287761">
              <w:rPr>
                <w:rStyle w:val="Hypertextovodkaz"/>
                <w:rFonts w:eastAsiaTheme="minorHAnsi"/>
                <w:noProof/>
              </w:rPr>
              <w:t>3.4.3</w:t>
            </w:r>
            <w:r w:rsidR="002E61D3">
              <w:rPr>
                <w:rFonts w:asciiTheme="minorHAnsi" w:hAnsiTheme="minorHAnsi"/>
                <w:noProof/>
              </w:rPr>
              <w:tab/>
            </w:r>
            <w:r w:rsidR="002E61D3" w:rsidRPr="00287761">
              <w:rPr>
                <w:rStyle w:val="Hypertextovodkaz"/>
                <w:rFonts w:eastAsiaTheme="minorHAnsi"/>
                <w:noProof/>
              </w:rPr>
              <w:t>Ostatní dokumentace</w:t>
            </w:r>
            <w:r w:rsidR="002E61D3">
              <w:rPr>
                <w:noProof/>
                <w:webHidden/>
              </w:rPr>
              <w:tab/>
            </w:r>
            <w:r w:rsidR="002E61D3">
              <w:rPr>
                <w:noProof/>
                <w:webHidden/>
              </w:rPr>
              <w:fldChar w:fldCharType="begin"/>
            </w:r>
            <w:r w:rsidR="002E61D3">
              <w:rPr>
                <w:noProof/>
                <w:webHidden/>
              </w:rPr>
              <w:instrText xml:space="preserve"> PAGEREF _Toc408773400 \h </w:instrText>
            </w:r>
            <w:r w:rsidR="002E61D3">
              <w:rPr>
                <w:noProof/>
                <w:webHidden/>
              </w:rPr>
            </w:r>
            <w:r w:rsidR="002E61D3">
              <w:rPr>
                <w:noProof/>
                <w:webHidden/>
              </w:rPr>
              <w:fldChar w:fldCharType="separate"/>
            </w:r>
            <w:r>
              <w:rPr>
                <w:noProof/>
                <w:webHidden/>
              </w:rPr>
              <w:t>28</w:t>
            </w:r>
            <w:r w:rsidR="002E61D3">
              <w:rPr>
                <w:noProof/>
                <w:webHidden/>
              </w:rPr>
              <w:fldChar w:fldCharType="end"/>
            </w:r>
          </w:hyperlink>
        </w:p>
        <w:p w:rsidR="002E61D3" w:rsidRDefault="00C66CAE">
          <w:pPr>
            <w:pStyle w:val="Obsah2"/>
            <w:tabs>
              <w:tab w:val="left" w:pos="1269"/>
            </w:tabs>
            <w:rPr>
              <w:rFonts w:asciiTheme="minorHAnsi" w:hAnsiTheme="minorHAnsi"/>
              <w:noProof/>
            </w:rPr>
          </w:pPr>
          <w:hyperlink w:anchor="_Toc408773401" w:history="1">
            <w:r w:rsidR="002E61D3" w:rsidRPr="00287761">
              <w:rPr>
                <w:rStyle w:val="Hypertextovodkaz"/>
                <w:noProof/>
              </w:rPr>
              <w:t>3.4.4</w:t>
            </w:r>
            <w:r w:rsidR="002E61D3">
              <w:rPr>
                <w:rFonts w:asciiTheme="minorHAnsi" w:hAnsiTheme="minorHAnsi"/>
                <w:noProof/>
              </w:rPr>
              <w:tab/>
            </w:r>
            <w:r w:rsidR="002E61D3" w:rsidRPr="00287761">
              <w:rPr>
                <w:rStyle w:val="Hypertextovodkaz"/>
                <w:noProof/>
              </w:rPr>
              <w:t>Požadavky na bezpečnost</w:t>
            </w:r>
            <w:r w:rsidR="002E61D3">
              <w:rPr>
                <w:noProof/>
                <w:webHidden/>
              </w:rPr>
              <w:tab/>
            </w:r>
            <w:r w:rsidR="002E61D3">
              <w:rPr>
                <w:noProof/>
                <w:webHidden/>
              </w:rPr>
              <w:fldChar w:fldCharType="begin"/>
            </w:r>
            <w:r w:rsidR="002E61D3">
              <w:rPr>
                <w:noProof/>
                <w:webHidden/>
              </w:rPr>
              <w:instrText xml:space="preserve"> PAGEREF _Toc408773401 \h </w:instrText>
            </w:r>
            <w:r w:rsidR="002E61D3">
              <w:rPr>
                <w:noProof/>
                <w:webHidden/>
              </w:rPr>
            </w:r>
            <w:r w:rsidR="002E61D3">
              <w:rPr>
                <w:noProof/>
                <w:webHidden/>
              </w:rPr>
              <w:fldChar w:fldCharType="separate"/>
            </w:r>
            <w:r>
              <w:rPr>
                <w:noProof/>
                <w:webHidden/>
              </w:rPr>
              <w:t>29</w:t>
            </w:r>
            <w:r w:rsidR="002E61D3">
              <w:rPr>
                <w:noProof/>
                <w:webHidden/>
              </w:rPr>
              <w:fldChar w:fldCharType="end"/>
            </w:r>
          </w:hyperlink>
        </w:p>
        <w:p w:rsidR="002E61D3" w:rsidRDefault="00C66CAE">
          <w:pPr>
            <w:pStyle w:val="Obsah2"/>
            <w:rPr>
              <w:rFonts w:asciiTheme="minorHAnsi" w:hAnsiTheme="minorHAnsi"/>
              <w:noProof/>
            </w:rPr>
          </w:pPr>
          <w:hyperlink w:anchor="_Toc408773402" w:history="1">
            <w:r w:rsidR="002E61D3" w:rsidRPr="00287761">
              <w:rPr>
                <w:rStyle w:val="Hypertextovodkaz"/>
                <w:rFonts w:eastAsiaTheme="minorHAnsi"/>
                <w:noProof/>
              </w:rPr>
              <w:t>3.5</w:t>
            </w:r>
            <w:r w:rsidR="002E61D3">
              <w:rPr>
                <w:rFonts w:asciiTheme="minorHAnsi" w:hAnsiTheme="minorHAnsi"/>
                <w:noProof/>
              </w:rPr>
              <w:tab/>
            </w:r>
            <w:r w:rsidR="002E61D3" w:rsidRPr="00287761">
              <w:rPr>
                <w:rStyle w:val="Hypertextovodkaz"/>
                <w:rFonts w:eastAsiaTheme="minorHAnsi"/>
                <w:noProof/>
              </w:rPr>
              <w:t>Požadavky na spolupráci s provozovateli systémů/aplikací</w:t>
            </w:r>
            <w:r w:rsidR="002E61D3">
              <w:rPr>
                <w:noProof/>
                <w:webHidden/>
              </w:rPr>
              <w:tab/>
            </w:r>
            <w:r w:rsidR="002E61D3">
              <w:rPr>
                <w:noProof/>
                <w:webHidden/>
              </w:rPr>
              <w:fldChar w:fldCharType="begin"/>
            </w:r>
            <w:r w:rsidR="002E61D3">
              <w:rPr>
                <w:noProof/>
                <w:webHidden/>
              </w:rPr>
              <w:instrText xml:space="preserve"> PAGEREF _Toc408773402 \h </w:instrText>
            </w:r>
            <w:r w:rsidR="002E61D3">
              <w:rPr>
                <w:noProof/>
                <w:webHidden/>
              </w:rPr>
            </w:r>
            <w:r w:rsidR="002E61D3">
              <w:rPr>
                <w:noProof/>
                <w:webHidden/>
              </w:rPr>
              <w:fldChar w:fldCharType="separate"/>
            </w:r>
            <w:r>
              <w:rPr>
                <w:noProof/>
                <w:webHidden/>
              </w:rPr>
              <w:t>29</w:t>
            </w:r>
            <w:r w:rsidR="002E61D3">
              <w:rPr>
                <w:noProof/>
                <w:webHidden/>
              </w:rPr>
              <w:fldChar w:fldCharType="end"/>
            </w:r>
          </w:hyperlink>
        </w:p>
        <w:p w:rsidR="002E61D3" w:rsidRDefault="00C66CAE">
          <w:pPr>
            <w:pStyle w:val="Obsah2"/>
            <w:rPr>
              <w:rFonts w:asciiTheme="minorHAnsi" w:hAnsiTheme="minorHAnsi"/>
              <w:noProof/>
            </w:rPr>
          </w:pPr>
          <w:hyperlink w:anchor="_Toc408773403" w:history="1">
            <w:r w:rsidR="002E61D3" w:rsidRPr="00287761">
              <w:rPr>
                <w:rStyle w:val="Hypertextovodkaz"/>
                <w:rFonts w:eastAsiaTheme="minorHAnsi"/>
                <w:noProof/>
              </w:rPr>
              <w:t>3.6</w:t>
            </w:r>
            <w:r w:rsidR="002E61D3">
              <w:rPr>
                <w:rFonts w:asciiTheme="minorHAnsi" w:hAnsiTheme="minorHAnsi"/>
                <w:noProof/>
              </w:rPr>
              <w:tab/>
            </w:r>
            <w:r w:rsidR="002E61D3" w:rsidRPr="00287761">
              <w:rPr>
                <w:rStyle w:val="Hypertextovodkaz"/>
                <w:rFonts w:eastAsiaTheme="minorHAnsi"/>
                <w:noProof/>
              </w:rPr>
              <w:t>Požadavky na Služby podpory provozu – Katalog služeb</w:t>
            </w:r>
            <w:r w:rsidR="002E61D3">
              <w:rPr>
                <w:noProof/>
                <w:webHidden/>
              </w:rPr>
              <w:tab/>
            </w:r>
            <w:r w:rsidR="002E61D3">
              <w:rPr>
                <w:noProof/>
                <w:webHidden/>
              </w:rPr>
              <w:fldChar w:fldCharType="begin"/>
            </w:r>
            <w:r w:rsidR="002E61D3">
              <w:rPr>
                <w:noProof/>
                <w:webHidden/>
              </w:rPr>
              <w:instrText xml:space="preserve"> PAGEREF _Toc408773403 \h </w:instrText>
            </w:r>
            <w:r w:rsidR="002E61D3">
              <w:rPr>
                <w:noProof/>
                <w:webHidden/>
              </w:rPr>
            </w:r>
            <w:r w:rsidR="002E61D3">
              <w:rPr>
                <w:noProof/>
                <w:webHidden/>
              </w:rPr>
              <w:fldChar w:fldCharType="separate"/>
            </w:r>
            <w:r>
              <w:rPr>
                <w:noProof/>
                <w:webHidden/>
              </w:rPr>
              <w:t>30</w:t>
            </w:r>
            <w:r w:rsidR="002E61D3">
              <w:rPr>
                <w:noProof/>
                <w:webHidden/>
              </w:rPr>
              <w:fldChar w:fldCharType="end"/>
            </w:r>
          </w:hyperlink>
        </w:p>
        <w:p w:rsidR="002E61D3" w:rsidRDefault="00C66CAE">
          <w:pPr>
            <w:pStyle w:val="Obsah2"/>
            <w:tabs>
              <w:tab w:val="left" w:pos="1269"/>
            </w:tabs>
            <w:rPr>
              <w:rFonts w:asciiTheme="minorHAnsi" w:hAnsiTheme="minorHAnsi"/>
              <w:noProof/>
            </w:rPr>
          </w:pPr>
          <w:hyperlink w:anchor="_Toc408773404" w:history="1">
            <w:r w:rsidR="002E61D3" w:rsidRPr="00287761">
              <w:rPr>
                <w:rStyle w:val="Hypertextovodkaz"/>
                <w:rFonts w:eastAsiaTheme="minorHAnsi"/>
                <w:noProof/>
              </w:rPr>
              <w:t>3.6.1</w:t>
            </w:r>
            <w:r w:rsidR="002E61D3">
              <w:rPr>
                <w:rFonts w:asciiTheme="minorHAnsi" w:hAnsiTheme="minorHAnsi"/>
                <w:noProof/>
              </w:rPr>
              <w:tab/>
            </w:r>
            <w:r w:rsidR="002E61D3" w:rsidRPr="00287761">
              <w:rPr>
                <w:rStyle w:val="Hypertextovodkaz"/>
                <w:rFonts w:eastAsiaTheme="minorHAnsi"/>
                <w:noProof/>
              </w:rPr>
              <w:t>Definice pojmů</w:t>
            </w:r>
            <w:r w:rsidR="002E61D3">
              <w:rPr>
                <w:noProof/>
                <w:webHidden/>
              </w:rPr>
              <w:tab/>
            </w:r>
            <w:r w:rsidR="002E61D3">
              <w:rPr>
                <w:noProof/>
                <w:webHidden/>
              </w:rPr>
              <w:fldChar w:fldCharType="begin"/>
            </w:r>
            <w:r w:rsidR="002E61D3">
              <w:rPr>
                <w:noProof/>
                <w:webHidden/>
              </w:rPr>
              <w:instrText xml:space="preserve"> PAGEREF _Toc408773404 \h </w:instrText>
            </w:r>
            <w:r w:rsidR="002E61D3">
              <w:rPr>
                <w:noProof/>
                <w:webHidden/>
              </w:rPr>
            </w:r>
            <w:r w:rsidR="002E61D3">
              <w:rPr>
                <w:noProof/>
                <w:webHidden/>
              </w:rPr>
              <w:fldChar w:fldCharType="separate"/>
            </w:r>
            <w:r>
              <w:rPr>
                <w:noProof/>
                <w:webHidden/>
              </w:rPr>
              <w:t>30</w:t>
            </w:r>
            <w:r w:rsidR="002E61D3">
              <w:rPr>
                <w:noProof/>
                <w:webHidden/>
              </w:rPr>
              <w:fldChar w:fldCharType="end"/>
            </w:r>
          </w:hyperlink>
        </w:p>
        <w:p w:rsidR="002E61D3" w:rsidRDefault="00C66CAE">
          <w:pPr>
            <w:pStyle w:val="Obsah3"/>
            <w:tabs>
              <w:tab w:val="left" w:pos="1469"/>
              <w:tab w:val="right" w:leader="dot" w:pos="9060"/>
            </w:tabs>
            <w:rPr>
              <w:rFonts w:asciiTheme="minorHAnsi" w:hAnsiTheme="minorHAnsi"/>
              <w:noProof/>
            </w:rPr>
          </w:pPr>
          <w:hyperlink w:anchor="_Toc408773405" w:history="1">
            <w:r w:rsidR="002E61D3" w:rsidRPr="00287761">
              <w:rPr>
                <w:rStyle w:val="Hypertextovodkaz"/>
                <w:noProof/>
              </w:rPr>
              <w:t>3.6.2</w:t>
            </w:r>
            <w:r w:rsidR="002E61D3">
              <w:rPr>
                <w:rFonts w:asciiTheme="minorHAnsi" w:hAnsiTheme="minorHAnsi"/>
                <w:noProof/>
              </w:rPr>
              <w:tab/>
            </w:r>
            <w:r w:rsidR="002E61D3" w:rsidRPr="00287761">
              <w:rPr>
                <w:rStyle w:val="Hypertextovodkaz"/>
                <w:noProof/>
              </w:rPr>
              <w:t>Definice služeb, komponent a částí</w:t>
            </w:r>
            <w:r w:rsidR="002E61D3">
              <w:rPr>
                <w:noProof/>
                <w:webHidden/>
              </w:rPr>
              <w:tab/>
            </w:r>
            <w:r w:rsidR="002E61D3">
              <w:rPr>
                <w:noProof/>
                <w:webHidden/>
              </w:rPr>
              <w:fldChar w:fldCharType="begin"/>
            </w:r>
            <w:r w:rsidR="002E61D3">
              <w:rPr>
                <w:noProof/>
                <w:webHidden/>
              </w:rPr>
              <w:instrText xml:space="preserve"> PAGEREF _Toc408773405 \h </w:instrText>
            </w:r>
            <w:r w:rsidR="002E61D3">
              <w:rPr>
                <w:noProof/>
                <w:webHidden/>
              </w:rPr>
            </w:r>
            <w:r w:rsidR="002E61D3">
              <w:rPr>
                <w:noProof/>
                <w:webHidden/>
              </w:rPr>
              <w:fldChar w:fldCharType="separate"/>
            </w:r>
            <w:r>
              <w:rPr>
                <w:noProof/>
                <w:webHidden/>
              </w:rPr>
              <w:t>33</w:t>
            </w:r>
            <w:r w:rsidR="002E61D3">
              <w:rPr>
                <w:noProof/>
                <w:webHidden/>
              </w:rPr>
              <w:fldChar w:fldCharType="end"/>
            </w:r>
          </w:hyperlink>
        </w:p>
        <w:p w:rsidR="002E61D3" w:rsidRDefault="00C66CAE">
          <w:pPr>
            <w:pStyle w:val="Obsah3"/>
            <w:tabs>
              <w:tab w:val="left" w:pos="1469"/>
              <w:tab w:val="right" w:leader="dot" w:pos="9060"/>
            </w:tabs>
            <w:rPr>
              <w:rFonts w:asciiTheme="minorHAnsi" w:hAnsiTheme="minorHAnsi"/>
              <w:noProof/>
            </w:rPr>
          </w:pPr>
          <w:hyperlink w:anchor="_Toc408773406" w:history="1">
            <w:r w:rsidR="002E61D3" w:rsidRPr="00287761">
              <w:rPr>
                <w:rStyle w:val="Hypertextovodkaz"/>
                <w:noProof/>
              </w:rPr>
              <w:t>3.6.3</w:t>
            </w:r>
            <w:r w:rsidR="002E61D3">
              <w:rPr>
                <w:rFonts w:asciiTheme="minorHAnsi" w:hAnsiTheme="minorHAnsi"/>
                <w:noProof/>
              </w:rPr>
              <w:tab/>
            </w:r>
            <w:r w:rsidR="002E61D3" w:rsidRPr="00287761">
              <w:rPr>
                <w:rStyle w:val="Hypertextovodkaz"/>
                <w:noProof/>
              </w:rPr>
              <w:t>Hodnocení služeb</w:t>
            </w:r>
            <w:r w:rsidR="002E61D3">
              <w:rPr>
                <w:noProof/>
                <w:webHidden/>
              </w:rPr>
              <w:tab/>
            </w:r>
            <w:r w:rsidR="002E61D3">
              <w:rPr>
                <w:noProof/>
                <w:webHidden/>
              </w:rPr>
              <w:fldChar w:fldCharType="begin"/>
            </w:r>
            <w:r w:rsidR="002E61D3">
              <w:rPr>
                <w:noProof/>
                <w:webHidden/>
              </w:rPr>
              <w:instrText xml:space="preserve"> PAGEREF _Toc408773406 \h </w:instrText>
            </w:r>
            <w:r w:rsidR="002E61D3">
              <w:rPr>
                <w:noProof/>
                <w:webHidden/>
              </w:rPr>
            </w:r>
            <w:r w:rsidR="002E61D3">
              <w:rPr>
                <w:noProof/>
                <w:webHidden/>
              </w:rPr>
              <w:fldChar w:fldCharType="separate"/>
            </w:r>
            <w:r>
              <w:rPr>
                <w:noProof/>
                <w:webHidden/>
              </w:rPr>
              <w:t>48</w:t>
            </w:r>
            <w:r w:rsidR="002E61D3">
              <w:rPr>
                <w:noProof/>
                <w:webHidden/>
              </w:rPr>
              <w:fldChar w:fldCharType="end"/>
            </w:r>
          </w:hyperlink>
        </w:p>
        <w:p w:rsidR="002E61D3" w:rsidRDefault="00C66CAE">
          <w:pPr>
            <w:pStyle w:val="Obsah1"/>
            <w:tabs>
              <w:tab w:val="left" w:pos="702"/>
              <w:tab w:val="right" w:leader="dot" w:pos="9060"/>
            </w:tabs>
            <w:rPr>
              <w:rFonts w:asciiTheme="minorHAnsi" w:hAnsiTheme="minorHAnsi"/>
              <w:noProof/>
            </w:rPr>
          </w:pPr>
          <w:hyperlink w:anchor="_Toc408773407" w:history="1">
            <w:r w:rsidR="002E61D3" w:rsidRPr="00287761">
              <w:rPr>
                <w:rStyle w:val="Hypertextovodkaz"/>
                <w:rFonts w:cs="Arial"/>
                <w:noProof/>
              </w:rPr>
              <w:t>4</w:t>
            </w:r>
            <w:r w:rsidR="002E61D3">
              <w:rPr>
                <w:rFonts w:asciiTheme="minorHAnsi" w:hAnsiTheme="minorHAnsi"/>
                <w:noProof/>
              </w:rPr>
              <w:tab/>
            </w:r>
            <w:r w:rsidR="002E61D3" w:rsidRPr="00287761">
              <w:rPr>
                <w:rStyle w:val="Hypertextovodkaz"/>
                <w:rFonts w:cs="Arial"/>
                <w:noProof/>
              </w:rPr>
              <w:t>Požadavky na součinnost zadavatele</w:t>
            </w:r>
            <w:r w:rsidR="002E61D3">
              <w:rPr>
                <w:noProof/>
                <w:webHidden/>
              </w:rPr>
              <w:tab/>
            </w:r>
            <w:r w:rsidR="002E61D3">
              <w:rPr>
                <w:noProof/>
                <w:webHidden/>
              </w:rPr>
              <w:fldChar w:fldCharType="begin"/>
            </w:r>
            <w:r w:rsidR="002E61D3">
              <w:rPr>
                <w:noProof/>
                <w:webHidden/>
              </w:rPr>
              <w:instrText xml:space="preserve"> PAGEREF _Toc408773407 \h </w:instrText>
            </w:r>
            <w:r w:rsidR="002E61D3">
              <w:rPr>
                <w:noProof/>
                <w:webHidden/>
              </w:rPr>
            </w:r>
            <w:r w:rsidR="002E61D3">
              <w:rPr>
                <w:noProof/>
                <w:webHidden/>
              </w:rPr>
              <w:fldChar w:fldCharType="separate"/>
            </w:r>
            <w:r>
              <w:rPr>
                <w:noProof/>
                <w:webHidden/>
              </w:rPr>
              <w:t>53</w:t>
            </w:r>
            <w:r w:rsidR="002E61D3">
              <w:rPr>
                <w:noProof/>
                <w:webHidden/>
              </w:rPr>
              <w:fldChar w:fldCharType="end"/>
            </w:r>
          </w:hyperlink>
        </w:p>
        <w:p w:rsidR="002E61D3" w:rsidRDefault="00C66CAE">
          <w:pPr>
            <w:pStyle w:val="Obsah2"/>
            <w:tabs>
              <w:tab w:val="left" w:pos="1269"/>
            </w:tabs>
            <w:rPr>
              <w:rFonts w:asciiTheme="minorHAnsi" w:hAnsiTheme="minorHAnsi"/>
              <w:noProof/>
            </w:rPr>
          </w:pPr>
          <w:hyperlink w:anchor="_Toc408773408" w:history="1">
            <w:r w:rsidR="002E61D3" w:rsidRPr="00287761">
              <w:rPr>
                <w:rStyle w:val="Hypertextovodkaz"/>
                <w:noProof/>
              </w:rPr>
              <w:t>4.1.1</w:t>
            </w:r>
            <w:r w:rsidR="002E61D3">
              <w:rPr>
                <w:rFonts w:asciiTheme="minorHAnsi" w:hAnsiTheme="minorHAnsi"/>
                <w:noProof/>
              </w:rPr>
              <w:tab/>
            </w:r>
            <w:r w:rsidR="002E61D3" w:rsidRPr="00287761">
              <w:rPr>
                <w:rStyle w:val="Hypertextovodkaz"/>
                <w:noProof/>
              </w:rPr>
              <w:t>Součinnost zadavatele pro analýzu a návrh</w:t>
            </w:r>
            <w:r w:rsidR="002E61D3">
              <w:rPr>
                <w:noProof/>
                <w:webHidden/>
              </w:rPr>
              <w:tab/>
            </w:r>
            <w:r w:rsidR="002E61D3">
              <w:rPr>
                <w:noProof/>
                <w:webHidden/>
              </w:rPr>
              <w:fldChar w:fldCharType="begin"/>
            </w:r>
            <w:r w:rsidR="002E61D3">
              <w:rPr>
                <w:noProof/>
                <w:webHidden/>
              </w:rPr>
              <w:instrText xml:space="preserve"> PAGEREF _Toc408773408 \h </w:instrText>
            </w:r>
            <w:r w:rsidR="002E61D3">
              <w:rPr>
                <w:noProof/>
                <w:webHidden/>
              </w:rPr>
            </w:r>
            <w:r w:rsidR="002E61D3">
              <w:rPr>
                <w:noProof/>
                <w:webHidden/>
              </w:rPr>
              <w:fldChar w:fldCharType="separate"/>
            </w:r>
            <w:r>
              <w:rPr>
                <w:noProof/>
                <w:webHidden/>
              </w:rPr>
              <w:t>53</w:t>
            </w:r>
            <w:r w:rsidR="002E61D3">
              <w:rPr>
                <w:noProof/>
                <w:webHidden/>
              </w:rPr>
              <w:fldChar w:fldCharType="end"/>
            </w:r>
          </w:hyperlink>
        </w:p>
        <w:p w:rsidR="002E61D3" w:rsidRDefault="00C66CAE">
          <w:pPr>
            <w:pStyle w:val="Obsah2"/>
            <w:tabs>
              <w:tab w:val="left" w:pos="1269"/>
            </w:tabs>
            <w:rPr>
              <w:rFonts w:asciiTheme="minorHAnsi" w:hAnsiTheme="minorHAnsi"/>
              <w:noProof/>
            </w:rPr>
          </w:pPr>
          <w:hyperlink w:anchor="_Toc408773409" w:history="1">
            <w:r w:rsidR="002E61D3" w:rsidRPr="00287761">
              <w:rPr>
                <w:rStyle w:val="Hypertextovodkaz"/>
                <w:noProof/>
              </w:rPr>
              <w:t>4.1.2</w:t>
            </w:r>
            <w:r w:rsidR="002E61D3">
              <w:rPr>
                <w:rFonts w:asciiTheme="minorHAnsi" w:hAnsiTheme="minorHAnsi"/>
                <w:noProof/>
              </w:rPr>
              <w:tab/>
            </w:r>
            <w:r w:rsidR="002E61D3" w:rsidRPr="00287761">
              <w:rPr>
                <w:rStyle w:val="Hypertextovodkaz"/>
                <w:noProof/>
              </w:rPr>
              <w:t>Součinnost zadavatele pro testování</w:t>
            </w:r>
            <w:r w:rsidR="002E61D3">
              <w:rPr>
                <w:noProof/>
                <w:webHidden/>
              </w:rPr>
              <w:tab/>
            </w:r>
            <w:r w:rsidR="002E61D3">
              <w:rPr>
                <w:noProof/>
                <w:webHidden/>
              </w:rPr>
              <w:fldChar w:fldCharType="begin"/>
            </w:r>
            <w:r w:rsidR="002E61D3">
              <w:rPr>
                <w:noProof/>
                <w:webHidden/>
              </w:rPr>
              <w:instrText xml:space="preserve"> PAGEREF _Toc408773409 \h </w:instrText>
            </w:r>
            <w:r w:rsidR="002E61D3">
              <w:rPr>
                <w:noProof/>
                <w:webHidden/>
              </w:rPr>
            </w:r>
            <w:r w:rsidR="002E61D3">
              <w:rPr>
                <w:noProof/>
                <w:webHidden/>
              </w:rPr>
              <w:fldChar w:fldCharType="separate"/>
            </w:r>
            <w:r>
              <w:rPr>
                <w:noProof/>
                <w:webHidden/>
              </w:rPr>
              <w:t>53</w:t>
            </w:r>
            <w:r w:rsidR="002E61D3">
              <w:rPr>
                <w:noProof/>
                <w:webHidden/>
              </w:rPr>
              <w:fldChar w:fldCharType="end"/>
            </w:r>
          </w:hyperlink>
        </w:p>
        <w:p w:rsidR="002E61D3" w:rsidRDefault="00C66CAE">
          <w:pPr>
            <w:pStyle w:val="Obsah2"/>
            <w:tabs>
              <w:tab w:val="left" w:pos="1269"/>
            </w:tabs>
            <w:rPr>
              <w:rFonts w:asciiTheme="minorHAnsi" w:hAnsiTheme="minorHAnsi"/>
              <w:noProof/>
            </w:rPr>
          </w:pPr>
          <w:hyperlink w:anchor="_Toc408773410" w:history="1">
            <w:r w:rsidR="002E61D3" w:rsidRPr="00287761">
              <w:rPr>
                <w:rStyle w:val="Hypertextovodkaz"/>
                <w:noProof/>
              </w:rPr>
              <w:t>4.1.3</w:t>
            </w:r>
            <w:r w:rsidR="002E61D3">
              <w:rPr>
                <w:rFonts w:asciiTheme="minorHAnsi" w:hAnsiTheme="minorHAnsi"/>
                <w:noProof/>
              </w:rPr>
              <w:tab/>
            </w:r>
            <w:r w:rsidR="002E61D3" w:rsidRPr="00287761">
              <w:rPr>
                <w:rStyle w:val="Hypertextovodkaz"/>
                <w:noProof/>
              </w:rPr>
              <w:t>Součinnost zadavatele pro nasazení</w:t>
            </w:r>
            <w:r w:rsidR="002E61D3">
              <w:rPr>
                <w:noProof/>
                <w:webHidden/>
              </w:rPr>
              <w:tab/>
            </w:r>
            <w:r w:rsidR="002E61D3">
              <w:rPr>
                <w:noProof/>
                <w:webHidden/>
              </w:rPr>
              <w:fldChar w:fldCharType="begin"/>
            </w:r>
            <w:r w:rsidR="002E61D3">
              <w:rPr>
                <w:noProof/>
                <w:webHidden/>
              </w:rPr>
              <w:instrText xml:space="preserve"> PAGEREF _Toc408773410 \h </w:instrText>
            </w:r>
            <w:r w:rsidR="002E61D3">
              <w:rPr>
                <w:noProof/>
                <w:webHidden/>
              </w:rPr>
            </w:r>
            <w:r w:rsidR="002E61D3">
              <w:rPr>
                <w:noProof/>
                <w:webHidden/>
              </w:rPr>
              <w:fldChar w:fldCharType="separate"/>
            </w:r>
            <w:r>
              <w:rPr>
                <w:noProof/>
                <w:webHidden/>
              </w:rPr>
              <w:t>53</w:t>
            </w:r>
            <w:r w:rsidR="002E61D3">
              <w:rPr>
                <w:noProof/>
                <w:webHidden/>
              </w:rPr>
              <w:fldChar w:fldCharType="end"/>
            </w:r>
          </w:hyperlink>
        </w:p>
        <w:p w:rsidR="002E61D3" w:rsidRDefault="00C66CAE">
          <w:pPr>
            <w:pStyle w:val="Obsah2"/>
            <w:tabs>
              <w:tab w:val="left" w:pos="1269"/>
            </w:tabs>
            <w:rPr>
              <w:rFonts w:asciiTheme="minorHAnsi" w:hAnsiTheme="minorHAnsi"/>
              <w:noProof/>
            </w:rPr>
          </w:pPr>
          <w:hyperlink w:anchor="_Toc408773411" w:history="1">
            <w:r w:rsidR="002E61D3" w:rsidRPr="00287761">
              <w:rPr>
                <w:rStyle w:val="Hypertextovodkaz"/>
                <w:noProof/>
              </w:rPr>
              <w:t>4.1.4</w:t>
            </w:r>
            <w:r w:rsidR="002E61D3">
              <w:rPr>
                <w:rFonts w:asciiTheme="minorHAnsi" w:hAnsiTheme="minorHAnsi"/>
                <w:noProof/>
              </w:rPr>
              <w:tab/>
            </w:r>
            <w:r w:rsidR="002E61D3" w:rsidRPr="00287761">
              <w:rPr>
                <w:rStyle w:val="Hypertextovodkaz"/>
                <w:noProof/>
              </w:rPr>
              <w:t>Součinnost zadavatele pro školení</w:t>
            </w:r>
            <w:r w:rsidR="002E61D3">
              <w:rPr>
                <w:noProof/>
                <w:webHidden/>
              </w:rPr>
              <w:tab/>
            </w:r>
            <w:r w:rsidR="002E61D3">
              <w:rPr>
                <w:noProof/>
                <w:webHidden/>
              </w:rPr>
              <w:fldChar w:fldCharType="begin"/>
            </w:r>
            <w:r w:rsidR="002E61D3">
              <w:rPr>
                <w:noProof/>
                <w:webHidden/>
              </w:rPr>
              <w:instrText xml:space="preserve"> PAGEREF _Toc408773411 \h </w:instrText>
            </w:r>
            <w:r w:rsidR="002E61D3">
              <w:rPr>
                <w:noProof/>
                <w:webHidden/>
              </w:rPr>
            </w:r>
            <w:r w:rsidR="002E61D3">
              <w:rPr>
                <w:noProof/>
                <w:webHidden/>
              </w:rPr>
              <w:fldChar w:fldCharType="separate"/>
            </w:r>
            <w:r>
              <w:rPr>
                <w:noProof/>
                <w:webHidden/>
              </w:rPr>
              <w:t>54</w:t>
            </w:r>
            <w:r w:rsidR="002E61D3">
              <w:rPr>
                <w:noProof/>
                <w:webHidden/>
              </w:rPr>
              <w:fldChar w:fldCharType="end"/>
            </w:r>
          </w:hyperlink>
        </w:p>
        <w:p w:rsidR="002E61D3" w:rsidRDefault="00C66CAE">
          <w:pPr>
            <w:pStyle w:val="Obsah2"/>
            <w:tabs>
              <w:tab w:val="left" w:pos="1269"/>
            </w:tabs>
            <w:rPr>
              <w:rFonts w:asciiTheme="minorHAnsi" w:hAnsiTheme="minorHAnsi"/>
              <w:noProof/>
            </w:rPr>
          </w:pPr>
          <w:hyperlink w:anchor="_Toc408773412" w:history="1">
            <w:r w:rsidR="002E61D3" w:rsidRPr="00287761">
              <w:rPr>
                <w:rStyle w:val="Hypertextovodkaz"/>
                <w:noProof/>
              </w:rPr>
              <w:t>4.1.5</w:t>
            </w:r>
            <w:r w:rsidR="002E61D3">
              <w:rPr>
                <w:rFonts w:asciiTheme="minorHAnsi" w:hAnsiTheme="minorHAnsi"/>
                <w:noProof/>
              </w:rPr>
              <w:tab/>
            </w:r>
            <w:r w:rsidR="002E61D3" w:rsidRPr="00287761">
              <w:rPr>
                <w:rStyle w:val="Hypertextovodkaz"/>
                <w:noProof/>
              </w:rPr>
              <w:t>Součinnost pro projektové řízení</w:t>
            </w:r>
            <w:r w:rsidR="002E61D3">
              <w:rPr>
                <w:noProof/>
                <w:webHidden/>
              </w:rPr>
              <w:tab/>
            </w:r>
            <w:r w:rsidR="002E61D3">
              <w:rPr>
                <w:noProof/>
                <w:webHidden/>
              </w:rPr>
              <w:fldChar w:fldCharType="begin"/>
            </w:r>
            <w:r w:rsidR="002E61D3">
              <w:rPr>
                <w:noProof/>
                <w:webHidden/>
              </w:rPr>
              <w:instrText xml:space="preserve"> PAGEREF _Toc408773412 \h </w:instrText>
            </w:r>
            <w:r w:rsidR="002E61D3">
              <w:rPr>
                <w:noProof/>
                <w:webHidden/>
              </w:rPr>
            </w:r>
            <w:r w:rsidR="002E61D3">
              <w:rPr>
                <w:noProof/>
                <w:webHidden/>
              </w:rPr>
              <w:fldChar w:fldCharType="separate"/>
            </w:r>
            <w:r>
              <w:rPr>
                <w:noProof/>
                <w:webHidden/>
              </w:rPr>
              <w:t>54</w:t>
            </w:r>
            <w:r w:rsidR="002E61D3">
              <w:rPr>
                <w:noProof/>
                <w:webHidden/>
              </w:rPr>
              <w:fldChar w:fldCharType="end"/>
            </w:r>
          </w:hyperlink>
        </w:p>
        <w:p w:rsidR="002E61D3" w:rsidRDefault="00C66CAE">
          <w:pPr>
            <w:pStyle w:val="Obsah1"/>
            <w:tabs>
              <w:tab w:val="left" w:pos="702"/>
              <w:tab w:val="right" w:leader="dot" w:pos="9060"/>
            </w:tabs>
            <w:rPr>
              <w:rFonts w:asciiTheme="minorHAnsi" w:hAnsiTheme="minorHAnsi"/>
              <w:noProof/>
            </w:rPr>
          </w:pPr>
          <w:hyperlink w:anchor="_Toc408773413" w:history="1">
            <w:r w:rsidR="002E61D3" w:rsidRPr="00287761">
              <w:rPr>
                <w:rStyle w:val="Hypertextovodkaz"/>
                <w:rFonts w:cs="Arial"/>
                <w:noProof/>
              </w:rPr>
              <w:t>5</w:t>
            </w:r>
            <w:r w:rsidR="002E61D3">
              <w:rPr>
                <w:rFonts w:asciiTheme="minorHAnsi" w:hAnsiTheme="minorHAnsi"/>
                <w:noProof/>
              </w:rPr>
              <w:tab/>
            </w:r>
            <w:r w:rsidR="002E61D3" w:rsidRPr="00287761">
              <w:rPr>
                <w:rStyle w:val="Hypertextovodkaz"/>
                <w:rFonts w:cs="Arial"/>
                <w:noProof/>
              </w:rPr>
              <w:t>Použité termíny</w:t>
            </w:r>
            <w:r w:rsidR="002E61D3">
              <w:rPr>
                <w:noProof/>
                <w:webHidden/>
              </w:rPr>
              <w:tab/>
            </w:r>
            <w:r w:rsidR="002E61D3">
              <w:rPr>
                <w:noProof/>
                <w:webHidden/>
              </w:rPr>
              <w:fldChar w:fldCharType="begin"/>
            </w:r>
            <w:r w:rsidR="002E61D3">
              <w:rPr>
                <w:noProof/>
                <w:webHidden/>
              </w:rPr>
              <w:instrText xml:space="preserve"> PAGEREF _Toc408773413 \h </w:instrText>
            </w:r>
            <w:r w:rsidR="002E61D3">
              <w:rPr>
                <w:noProof/>
                <w:webHidden/>
              </w:rPr>
            </w:r>
            <w:r w:rsidR="002E61D3">
              <w:rPr>
                <w:noProof/>
                <w:webHidden/>
              </w:rPr>
              <w:fldChar w:fldCharType="separate"/>
            </w:r>
            <w:r>
              <w:rPr>
                <w:noProof/>
                <w:webHidden/>
              </w:rPr>
              <w:t>55</w:t>
            </w:r>
            <w:r w:rsidR="002E61D3">
              <w:rPr>
                <w:noProof/>
                <w:webHidden/>
              </w:rPr>
              <w:fldChar w:fldCharType="end"/>
            </w:r>
          </w:hyperlink>
        </w:p>
        <w:p w:rsidR="00C52132" w:rsidRPr="00486BA7" w:rsidRDefault="0050311A" w:rsidP="00EF3BD8">
          <w:pPr>
            <w:jc w:val="both"/>
            <w:rPr>
              <w:rFonts w:cs="Arial"/>
            </w:rPr>
          </w:pPr>
          <w:r w:rsidRPr="00486BA7">
            <w:rPr>
              <w:rFonts w:cs="Arial"/>
              <w:b/>
              <w:bCs/>
            </w:rPr>
            <w:fldChar w:fldCharType="end"/>
          </w:r>
        </w:p>
      </w:sdtContent>
    </w:sdt>
    <w:p w:rsidR="00AD5FD3" w:rsidRPr="00486BA7" w:rsidRDefault="00AD5FD3" w:rsidP="00EF3BD8">
      <w:pPr>
        <w:pStyle w:val="Odstavecseseznamem"/>
        <w:ind w:left="360"/>
        <w:jc w:val="both"/>
        <w:rPr>
          <w:rFonts w:cs="Arial"/>
        </w:rPr>
      </w:pPr>
    </w:p>
    <w:p w:rsidR="00AD5FD3" w:rsidRPr="00486BA7" w:rsidRDefault="00AD5FD3" w:rsidP="00EF3BD8">
      <w:pPr>
        <w:jc w:val="both"/>
        <w:rPr>
          <w:rFonts w:cs="Arial"/>
        </w:rPr>
      </w:pPr>
      <w:r w:rsidRPr="00486BA7">
        <w:rPr>
          <w:rFonts w:cs="Arial"/>
        </w:rPr>
        <w:br w:type="page"/>
      </w:r>
    </w:p>
    <w:p w:rsidR="00AD5FD3" w:rsidRPr="00486BA7" w:rsidRDefault="00155156" w:rsidP="00747AEA">
      <w:pPr>
        <w:pStyle w:val="Nadpis10"/>
        <w:jc w:val="both"/>
        <w:rPr>
          <w:rFonts w:ascii="Arial" w:hAnsi="Arial" w:cs="Arial"/>
        </w:rPr>
      </w:pPr>
      <w:bookmarkStart w:id="1" w:name="_Toc408773384"/>
      <w:r>
        <w:rPr>
          <w:rFonts w:ascii="Arial" w:hAnsi="Arial" w:cs="Arial"/>
        </w:rPr>
        <w:lastRenderedPageBreak/>
        <w:t>Základní požadavky</w:t>
      </w:r>
      <w:bookmarkEnd w:id="1"/>
    </w:p>
    <w:p w:rsidR="00747AEA" w:rsidRDefault="00747AEA" w:rsidP="009D6823">
      <w:pPr>
        <w:pStyle w:val="Zkladntext"/>
        <w:jc w:val="both"/>
        <w:rPr>
          <w:b w:val="0"/>
          <w:lang w:eastAsia="ja-JP"/>
        </w:rPr>
      </w:pPr>
      <w:r w:rsidRPr="00747AEA">
        <w:rPr>
          <w:b w:val="0"/>
        </w:rPr>
        <w:t xml:space="preserve">Předmětem plnění této veřejné zakázky </w:t>
      </w:r>
      <w:r w:rsidRPr="00747AEA">
        <w:rPr>
          <w:b w:val="0"/>
          <w:lang w:eastAsia="ja-JP"/>
        </w:rPr>
        <w:t xml:space="preserve">je servis a podpora </w:t>
      </w:r>
      <w:r w:rsidR="009D6823">
        <w:rPr>
          <w:b w:val="0"/>
          <w:lang w:eastAsia="ja-JP"/>
        </w:rPr>
        <w:t>infrastruktury MPSV, obnova</w:t>
      </w:r>
      <w:r w:rsidRPr="00747AEA">
        <w:rPr>
          <w:b w:val="0"/>
          <w:lang w:eastAsia="ja-JP"/>
        </w:rPr>
        <w:t xml:space="preserve"> hardware včetně služeb souvisejících se zprovozněním, konfigurací, instalací, nasazením hardware a jeho provozem s cílem optimalizace a zajištění udržitelnosti provozu stávajících datových center MPSV.</w:t>
      </w:r>
    </w:p>
    <w:p w:rsidR="00CF2752" w:rsidRDefault="00CF2752" w:rsidP="00CF2752">
      <w:pPr>
        <w:pStyle w:val="Zkladntext"/>
        <w:spacing w:after="120" w:line="276" w:lineRule="auto"/>
        <w:jc w:val="both"/>
        <w:rPr>
          <w:b w:val="0"/>
        </w:rPr>
      </w:pPr>
    </w:p>
    <w:p w:rsidR="00CF2752" w:rsidRPr="00747AEA" w:rsidRDefault="00CF2752" w:rsidP="00CF2752">
      <w:pPr>
        <w:pStyle w:val="Zkladntext"/>
        <w:spacing w:after="120" w:line="276" w:lineRule="auto"/>
        <w:jc w:val="both"/>
        <w:rPr>
          <w:b w:val="0"/>
        </w:rPr>
      </w:pPr>
      <w:r>
        <w:rPr>
          <w:b w:val="0"/>
        </w:rPr>
        <w:t>Cílem veřejné zakázky je s</w:t>
      </w:r>
      <w:r w:rsidRPr="00747AEA">
        <w:rPr>
          <w:b w:val="0"/>
        </w:rPr>
        <w:t>nížení nákladů na provoz</w:t>
      </w:r>
      <w:r>
        <w:rPr>
          <w:b w:val="0"/>
        </w:rPr>
        <w:t xml:space="preserve"> </w:t>
      </w:r>
      <w:r>
        <w:rPr>
          <w:b w:val="0"/>
          <w:lang w:eastAsia="ja-JP"/>
        </w:rPr>
        <w:t>datových center a pracovišť zadavatele</w:t>
      </w:r>
      <w:r w:rsidRPr="00747AEA">
        <w:rPr>
          <w:b w:val="0"/>
        </w:rPr>
        <w:t>. V d</w:t>
      </w:r>
      <w:r>
        <w:rPr>
          <w:b w:val="0"/>
        </w:rPr>
        <w:t>atových centrech a pracovištích jsou v současné době provozovány technologie, u kterých v důsledku jeho</w:t>
      </w:r>
      <w:r w:rsidRPr="00747AEA">
        <w:rPr>
          <w:b w:val="0"/>
        </w:rPr>
        <w:t xml:space="preserve"> stáří narůstají náklady </w:t>
      </w:r>
      <w:r>
        <w:rPr>
          <w:b w:val="0"/>
        </w:rPr>
        <w:t xml:space="preserve">na </w:t>
      </w:r>
      <w:r w:rsidRPr="00747AEA">
        <w:rPr>
          <w:b w:val="0"/>
        </w:rPr>
        <w:t xml:space="preserve">provoz a údržbu. </w:t>
      </w:r>
      <w:r>
        <w:rPr>
          <w:b w:val="0"/>
        </w:rPr>
        <w:t xml:space="preserve">Optimalizací a obnovou </w:t>
      </w:r>
      <w:r w:rsidRPr="00747AEA">
        <w:rPr>
          <w:b w:val="0"/>
        </w:rPr>
        <w:t>technického vybavení</w:t>
      </w:r>
      <w:r>
        <w:rPr>
          <w:b w:val="0"/>
        </w:rPr>
        <w:t>,</w:t>
      </w:r>
      <w:r w:rsidRPr="00747AEA">
        <w:rPr>
          <w:b w:val="0"/>
        </w:rPr>
        <w:t xml:space="preserve"> využitím </w:t>
      </w:r>
      <w:r>
        <w:rPr>
          <w:b w:val="0"/>
        </w:rPr>
        <w:t xml:space="preserve">moderních </w:t>
      </w:r>
      <w:r w:rsidRPr="00747AEA">
        <w:rPr>
          <w:b w:val="0"/>
        </w:rPr>
        <w:t>nových prvků s řízením příkonu (a tedy i tepelného vyzařování) doj</w:t>
      </w:r>
      <w:r>
        <w:rPr>
          <w:b w:val="0"/>
        </w:rPr>
        <w:t>de ke snížení nákladů na provoz.</w:t>
      </w:r>
    </w:p>
    <w:p w:rsidR="009D6823" w:rsidRPr="00747AEA" w:rsidRDefault="009D6823" w:rsidP="009D6823">
      <w:pPr>
        <w:pStyle w:val="Zkladntext"/>
        <w:rPr>
          <w:rFonts w:eastAsiaTheme="minorHAnsi"/>
          <w:b w:val="0"/>
          <w:lang w:eastAsia="ja-JP"/>
        </w:rPr>
      </w:pPr>
    </w:p>
    <w:p w:rsidR="00747AEA" w:rsidRPr="00747AEA" w:rsidRDefault="00747AEA" w:rsidP="009D6823">
      <w:pPr>
        <w:pStyle w:val="Zkladntext"/>
        <w:ind w:firstLine="0"/>
        <w:rPr>
          <w:b w:val="0"/>
          <w:lang w:eastAsia="en-US"/>
        </w:rPr>
      </w:pPr>
      <w:r w:rsidRPr="00747AEA">
        <w:rPr>
          <w:b w:val="0"/>
        </w:rPr>
        <w:t>Předmětem plnění je:</w:t>
      </w:r>
    </w:p>
    <w:p w:rsidR="00CF2752" w:rsidRDefault="00CF2752" w:rsidP="003434F5">
      <w:pPr>
        <w:pStyle w:val="Odstavecseseznamem"/>
        <w:numPr>
          <w:ilvl w:val="0"/>
          <w:numId w:val="34"/>
        </w:numPr>
        <w:spacing w:before="120" w:line="280" w:lineRule="atLeast"/>
        <w:contextualSpacing w:val="0"/>
        <w:jc w:val="both"/>
        <w:rPr>
          <w:rFonts w:cs="Arial"/>
          <w:szCs w:val="20"/>
        </w:rPr>
      </w:pPr>
      <w:r>
        <w:rPr>
          <w:rFonts w:cs="Arial"/>
          <w:szCs w:val="20"/>
        </w:rPr>
        <w:t>poskytování služeb servisní, technické a systémové podpory stávající a dodávané Infrastruktury,</w:t>
      </w:r>
    </w:p>
    <w:p w:rsidR="00B80C74" w:rsidRPr="00B80C74" w:rsidRDefault="00CF2752" w:rsidP="003434F5">
      <w:pPr>
        <w:pStyle w:val="Odstavecseseznamem"/>
        <w:numPr>
          <w:ilvl w:val="0"/>
          <w:numId w:val="34"/>
        </w:numPr>
        <w:spacing w:before="120" w:line="280" w:lineRule="atLeast"/>
        <w:contextualSpacing w:val="0"/>
        <w:jc w:val="both"/>
        <w:rPr>
          <w:rFonts w:cs="Arial"/>
          <w:szCs w:val="20"/>
        </w:rPr>
      </w:pPr>
      <w:r w:rsidRPr="00B80C74">
        <w:rPr>
          <w:rFonts w:cs="Arial"/>
          <w:szCs w:val="20"/>
        </w:rPr>
        <w:t>r</w:t>
      </w:r>
      <w:r w:rsidR="00B80C74">
        <w:rPr>
          <w:rFonts w:cs="Arial"/>
          <w:szCs w:val="20"/>
        </w:rPr>
        <w:t>ozšíření/obnovu</w:t>
      </w:r>
      <w:r w:rsidRPr="00B80C74">
        <w:rPr>
          <w:rFonts w:cs="Arial"/>
          <w:szCs w:val="20"/>
        </w:rPr>
        <w:t xml:space="preserve"> </w:t>
      </w:r>
      <w:r w:rsidR="00BF5A65">
        <w:rPr>
          <w:rFonts w:cs="Arial"/>
          <w:szCs w:val="20"/>
        </w:rPr>
        <w:t>I</w:t>
      </w:r>
      <w:r w:rsidRPr="00B80C74">
        <w:rPr>
          <w:rFonts w:cs="Arial"/>
          <w:szCs w:val="20"/>
        </w:rPr>
        <w:t>nfrastruktury </w:t>
      </w:r>
      <w:r w:rsidR="00BF5A65">
        <w:rPr>
          <w:rFonts w:cs="Arial"/>
          <w:szCs w:val="20"/>
        </w:rPr>
        <w:t>Z</w:t>
      </w:r>
      <w:r w:rsidR="00B80C74">
        <w:rPr>
          <w:rFonts w:cs="Arial"/>
          <w:szCs w:val="20"/>
        </w:rPr>
        <w:t>adavatele dodávkou</w:t>
      </w:r>
      <w:r w:rsidRPr="00B80C74">
        <w:rPr>
          <w:rFonts w:cs="Arial"/>
          <w:szCs w:val="20"/>
        </w:rPr>
        <w:t xml:space="preserve"> HW a systémového SW (včetně instalace a implementace),</w:t>
      </w:r>
      <w:r w:rsidR="00B80C74">
        <w:rPr>
          <w:rFonts w:cs="Arial"/>
          <w:szCs w:val="20"/>
        </w:rPr>
        <w:t xml:space="preserve"> spočívající v zajištění dostupnosti a </w:t>
      </w:r>
      <w:r w:rsidR="00B80C74" w:rsidRPr="00B80C74">
        <w:rPr>
          <w:rFonts w:cs="Arial"/>
          <w:szCs w:val="20"/>
        </w:rPr>
        <w:t>zvýšení výpočetního výkonu</w:t>
      </w:r>
      <w:r w:rsidR="00B80C74">
        <w:rPr>
          <w:rFonts w:cs="Arial"/>
          <w:szCs w:val="20"/>
        </w:rPr>
        <w:t xml:space="preserve">, vč. </w:t>
      </w:r>
      <w:r w:rsidR="00B80C74" w:rsidRPr="00B80C74">
        <w:rPr>
          <w:rFonts w:cs="Arial"/>
          <w:szCs w:val="20"/>
        </w:rPr>
        <w:t>virtualizace.</w:t>
      </w:r>
    </w:p>
    <w:p w:rsidR="00CF2752" w:rsidRDefault="00CF2752" w:rsidP="003434F5">
      <w:pPr>
        <w:pStyle w:val="Odstavecseseznamem"/>
        <w:numPr>
          <w:ilvl w:val="0"/>
          <w:numId w:val="34"/>
        </w:numPr>
        <w:spacing w:before="120" w:line="280" w:lineRule="atLeast"/>
        <w:contextualSpacing w:val="0"/>
        <w:jc w:val="both"/>
        <w:rPr>
          <w:rFonts w:cs="Arial"/>
          <w:szCs w:val="20"/>
        </w:rPr>
      </w:pPr>
      <w:r>
        <w:rPr>
          <w:rFonts w:cs="Arial"/>
          <w:szCs w:val="20"/>
        </w:rPr>
        <w:t>vytvoření a dodání technické a systémové dokumentace,</w:t>
      </w:r>
    </w:p>
    <w:p w:rsidR="00CF2752" w:rsidRDefault="00CF2752" w:rsidP="003434F5">
      <w:pPr>
        <w:pStyle w:val="Odstavecseseznamem"/>
        <w:numPr>
          <w:ilvl w:val="0"/>
          <w:numId w:val="34"/>
        </w:numPr>
        <w:spacing w:before="120" w:line="280" w:lineRule="atLeast"/>
        <w:contextualSpacing w:val="0"/>
        <w:jc w:val="both"/>
        <w:rPr>
          <w:rFonts w:cs="Arial"/>
          <w:szCs w:val="20"/>
        </w:rPr>
      </w:pPr>
      <w:r>
        <w:rPr>
          <w:rFonts w:cs="Arial"/>
          <w:szCs w:val="20"/>
        </w:rPr>
        <w:t>poskytování služeb IT specialistů.</w:t>
      </w:r>
    </w:p>
    <w:p w:rsidR="004009A9" w:rsidRPr="00155156" w:rsidRDefault="00747AEA" w:rsidP="004009A9">
      <w:pPr>
        <w:pStyle w:val="Nadpis10"/>
        <w:jc w:val="both"/>
        <w:rPr>
          <w:rFonts w:ascii="Arial" w:hAnsi="Arial" w:cs="Arial"/>
        </w:rPr>
      </w:pPr>
      <w:bookmarkStart w:id="2" w:name="_Toc408511437"/>
      <w:bookmarkStart w:id="3" w:name="_Toc408773385"/>
      <w:bookmarkStart w:id="4" w:name="_Toc358123042"/>
      <w:bookmarkStart w:id="5" w:name="_Toc358121345"/>
      <w:bookmarkStart w:id="6" w:name="_Toc402690989"/>
      <w:bookmarkEnd w:id="2"/>
      <w:r w:rsidRPr="004009A9">
        <w:rPr>
          <w:rFonts w:ascii="Arial" w:hAnsi="Arial" w:cs="Arial"/>
        </w:rPr>
        <w:t>Současný stav</w:t>
      </w:r>
      <w:bookmarkEnd w:id="3"/>
      <w:r w:rsidRPr="004009A9">
        <w:rPr>
          <w:rFonts w:ascii="Arial" w:hAnsi="Arial" w:cs="Arial"/>
        </w:rPr>
        <w:t xml:space="preserve"> </w:t>
      </w:r>
      <w:bookmarkEnd w:id="4"/>
      <w:bookmarkEnd w:id="5"/>
    </w:p>
    <w:bookmarkEnd w:id="6"/>
    <w:p w:rsidR="004009A9" w:rsidRDefault="00747AEA" w:rsidP="004009A9">
      <w:pPr>
        <w:pStyle w:val="Zkladntext"/>
        <w:rPr>
          <w:b w:val="0"/>
          <w:lang w:eastAsia="ja-JP"/>
        </w:rPr>
      </w:pPr>
      <w:r w:rsidRPr="00747AEA">
        <w:rPr>
          <w:b w:val="0"/>
          <w:lang w:eastAsia="ja-JP"/>
        </w:rPr>
        <w:t xml:space="preserve">MPSV disponuje </w:t>
      </w:r>
      <w:r w:rsidR="004009A9">
        <w:rPr>
          <w:b w:val="0"/>
          <w:lang w:eastAsia="ja-JP"/>
        </w:rPr>
        <w:t>v současné době dvěma</w:t>
      </w:r>
      <w:r w:rsidRPr="00747AEA">
        <w:rPr>
          <w:b w:val="0"/>
          <w:lang w:eastAsia="ja-JP"/>
        </w:rPr>
        <w:t xml:space="preserve"> datovými centry – DC N</w:t>
      </w:r>
      <w:r w:rsidR="004009A9">
        <w:rPr>
          <w:b w:val="0"/>
          <w:lang w:eastAsia="ja-JP"/>
        </w:rPr>
        <w:t>a Poříčním právu, DC Sokolovská. O</w:t>
      </w:r>
      <w:r w:rsidRPr="00747AEA">
        <w:rPr>
          <w:b w:val="0"/>
          <w:lang w:eastAsia="ja-JP"/>
        </w:rPr>
        <w:t xml:space="preserve">bě centra obsahují vlastní serverovny, prostory pro obsluhu a prostory pro UPS. </w:t>
      </w:r>
    </w:p>
    <w:p w:rsidR="004009A9" w:rsidRDefault="004009A9" w:rsidP="004009A9">
      <w:pPr>
        <w:pStyle w:val="Zkladntext"/>
        <w:rPr>
          <w:b w:val="0"/>
          <w:lang w:eastAsia="ja-JP"/>
        </w:rPr>
      </w:pPr>
    </w:p>
    <w:p w:rsidR="00747AEA" w:rsidRPr="00747AEA" w:rsidRDefault="004009A9" w:rsidP="004009A9">
      <w:pPr>
        <w:pStyle w:val="Zkladntext"/>
        <w:rPr>
          <w:b w:val="0"/>
          <w:lang w:eastAsia="ja-JP"/>
        </w:rPr>
      </w:pPr>
      <w:r>
        <w:rPr>
          <w:b w:val="0"/>
          <w:lang w:eastAsia="ja-JP"/>
        </w:rPr>
        <w:t>Technický s</w:t>
      </w:r>
      <w:r w:rsidR="00747AEA" w:rsidRPr="00747AEA">
        <w:rPr>
          <w:b w:val="0"/>
          <w:lang w:eastAsia="ja-JP"/>
        </w:rPr>
        <w:t>tav datových center lze stručně charakterizovat následujícím způsobem:</w:t>
      </w:r>
    </w:p>
    <w:p w:rsidR="00747AEA" w:rsidRPr="00747AEA" w:rsidRDefault="00747AEA" w:rsidP="003434F5">
      <w:pPr>
        <w:pStyle w:val="Zkladntext"/>
        <w:numPr>
          <w:ilvl w:val="0"/>
          <w:numId w:val="28"/>
        </w:numPr>
        <w:spacing w:after="120" w:line="276" w:lineRule="auto"/>
        <w:jc w:val="both"/>
        <w:rPr>
          <w:b w:val="0"/>
          <w:lang w:eastAsia="ja-JP"/>
        </w:rPr>
      </w:pPr>
      <w:r w:rsidRPr="00747AEA">
        <w:rPr>
          <w:b w:val="0"/>
          <w:lang w:eastAsia="ja-JP"/>
        </w:rPr>
        <w:t>plná vzájemná konektivita - propojení dvěma páry černých vláken s WDM (propojení LAN na úrovni L2, propojení SAN, IP telefonie, kamery, ...),</w:t>
      </w:r>
    </w:p>
    <w:p w:rsidR="00747AEA" w:rsidRPr="00747AEA" w:rsidRDefault="00747AEA" w:rsidP="003434F5">
      <w:pPr>
        <w:pStyle w:val="Zkladntext"/>
        <w:numPr>
          <w:ilvl w:val="0"/>
          <w:numId w:val="28"/>
        </w:numPr>
        <w:spacing w:after="120" w:line="276" w:lineRule="auto"/>
        <w:jc w:val="both"/>
        <w:rPr>
          <w:b w:val="0"/>
          <w:lang w:eastAsia="ja-JP"/>
        </w:rPr>
      </w:pPr>
      <w:r w:rsidRPr="00747AEA">
        <w:rPr>
          <w:b w:val="0"/>
          <w:lang w:eastAsia="ja-JP"/>
        </w:rPr>
        <w:t>vybudovaná vrstva úložiště dat (disková pole, páskové knihovny)</w:t>
      </w:r>
      <w:r w:rsidR="004009A9">
        <w:rPr>
          <w:b w:val="0"/>
          <w:lang w:eastAsia="ja-JP"/>
        </w:rPr>
        <w:t>,</w:t>
      </w:r>
      <w:r w:rsidRPr="00747AEA">
        <w:rPr>
          <w:b w:val="0"/>
          <w:lang w:eastAsia="ja-JP"/>
        </w:rPr>
        <w:t xml:space="preserve"> včetně systému centrálního zálohování – úložiště je geograficky rozprostřeno, umožňuje replikaci dat na úrovni diskového pole</w:t>
      </w:r>
      <w:r w:rsidR="004009A9">
        <w:rPr>
          <w:b w:val="0"/>
          <w:lang w:eastAsia="ja-JP"/>
        </w:rPr>
        <w:t>,</w:t>
      </w:r>
    </w:p>
    <w:p w:rsidR="00747AEA" w:rsidRPr="00747AEA" w:rsidRDefault="00747AEA" w:rsidP="003434F5">
      <w:pPr>
        <w:pStyle w:val="Zkladntext"/>
        <w:numPr>
          <w:ilvl w:val="0"/>
          <w:numId w:val="28"/>
        </w:numPr>
        <w:spacing w:after="120" w:line="276" w:lineRule="auto"/>
        <w:jc w:val="both"/>
        <w:rPr>
          <w:b w:val="0"/>
          <w:lang w:eastAsia="ja-JP"/>
        </w:rPr>
      </w:pPr>
      <w:r w:rsidRPr="00747AEA">
        <w:rPr>
          <w:b w:val="0"/>
          <w:lang w:eastAsia="ja-JP"/>
        </w:rPr>
        <w:t>hlavní databázové servery tvoří geograficky oddělené uzly clusteru</w:t>
      </w:r>
      <w:r w:rsidR="004009A9">
        <w:rPr>
          <w:b w:val="0"/>
          <w:lang w:eastAsia="ja-JP"/>
        </w:rPr>
        <w:t>,</w:t>
      </w:r>
    </w:p>
    <w:p w:rsidR="00747AEA" w:rsidRPr="00747AEA" w:rsidRDefault="00747AEA" w:rsidP="003434F5">
      <w:pPr>
        <w:pStyle w:val="Zkladntext"/>
        <w:numPr>
          <w:ilvl w:val="0"/>
          <w:numId w:val="28"/>
        </w:numPr>
        <w:spacing w:after="120" w:line="276" w:lineRule="auto"/>
        <w:jc w:val="both"/>
        <w:rPr>
          <w:b w:val="0"/>
          <w:lang w:eastAsia="ja-JP"/>
        </w:rPr>
      </w:pPr>
      <w:r w:rsidRPr="00747AEA">
        <w:rPr>
          <w:b w:val="0"/>
          <w:lang w:eastAsia="ja-JP"/>
        </w:rPr>
        <w:t>aplikační vrstva je tvořena farmami aplikačních serverů s rozvažováním zátěže</w:t>
      </w:r>
      <w:r w:rsidR="004009A9">
        <w:rPr>
          <w:b w:val="0"/>
          <w:lang w:eastAsia="ja-JP"/>
        </w:rPr>
        <w:t>,</w:t>
      </w:r>
    </w:p>
    <w:p w:rsidR="00747AEA" w:rsidRPr="00747AEA" w:rsidRDefault="004009A9" w:rsidP="003434F5">
      <w:pPr>
        <w:pStyle w:val="Zkladntext"/>
        <w:numPr>
          <w:ilvl w:val="0"/>
          <w:numId w:val="28"/>
        </w:numPr>
        <w:spacing w:after="120" w:line="276" w:lineRule="auto"/>
        <w:jc w:val="both"/>
        <w:rPr>
          <w:b w:val="0"/>
          <w:lang w:eastAsia="ja-JP"/>
        </w:rPr>
      </w:pPr>
      <w:r>
        <w:rPr>
          <w:b w:val="0"/>
          <w:lang w:eastAsia="ja-JP"/>
        </w:rPr>
        <w:t>s</w:t>
      </w:r>
      <w:r w:rsidR="00747AEA" w:rsidRPr="00747AEA">
        <w:rPr>
          <w:b w:val="0"/>
          <w:lang w:eastAsia="ja-JP"/>
        </w:rPr>
        <w:t xml:space="preserve">ervery prezentační a aplikační vrstvy jsou umístěné v obou datových centrech, kde jsou nasazeny zejména na dedikovaných blade serverech </w:t>
      </w:r>
      <w:r>
        <w:rPr>
          <w:b w:val="0"/>
          <w:lang w:eastAsia="ja-JP"/>
        </w:rPr>
        <w:t>umístěných v </w:t>
      </w:r>
      <w:r w:rsidR="00E94072" w:rsidRPr="00E94072">
        <w:rPr>
          <w:b w:val="0"/>
          <w:lang w:eastAsia="ja-JP"/>
        </w:rPr>
        <w:t>chassis</w:t>
      </w:r>
      <w:r w:rsidR="00E94072">
        <w:rPr>
          <w:b w:val="0"/>
          <w:lang w:eastAsia="ja-JP"/>
        </w:rPr>
        <w:t xml:space="preserve"> </w:t>
      </w:r>
      <w:r>
        <w:rPr>
          <w:b w:val="0"/>
          <w:lang w:eastAsia="ja-JP"/>
        </w:rPr>
        <w:t xml:space="preserve">typu C7000 </w:t>
      </w:r>
      <w:r w:rsidR="00747AEA" w:rsidRPr="00747AEA">
        <w:rPr>
          <w:b w:val="0"/>
          <w:lang w:eastAsia="ja-JP"/>
        </w:rPr>
        <w:t>(není pravidlem)</w:t>
      </w:r>
      <w:r>
        <w:rPr>
          <w:b w:val="0"/>
          <w:lang w:eastAsia="ja-JP"/>
        </w:rPr>
        <w:t>,</w:t>
      </w:r>
    </w:p>
    <w:p w:rsidR="00747AEA" w:rsidRPr="00747AEA" w:rsidRDefault="004009A9" w:rsidP="003434F5">
      <w:pPr>
        <w:pStyle w:val="Zkladntext"/>
        <w:numPr>
          <w:ilvl w:val="0"/>
          <w:numId w:val="28"/>
        </w:numPr>
        <w:spacing w:after="120" w:line="276" w:lineRule="auto"/>
        <w:jc w:val="both"/>
        <w:rPr>
          <w:b w:val="0"/>
          <w:lang w:eastAsia="ja-JP"/>
        </w:rPr>
      </w:pPr>
      <w:r>
        <w:rPr>
          <w:b w:val="0"/>
          <w:lang w:eastAsia="ja-JP"/>
        </w:rPr>
        <w:t>k</w:t>
      </w:r>
      <w:r w:rsidR="00747AEA" w:rsidRPr="00747AEA">
        <w:rPr>
          <w:b w:val="0"/>
          <w:lang w:eastAsia="ja-JP"/>
        </w:rPr>
        <w:t>omunikační infrastruktura řídí průchod mezi bezpečnostními vrstvami (databázová, aplikační, prezentační pro Internet, prezentační pro WAN), rozvažuje zátěž, poskytuje další služby (NTP. DNS, ...), obě centra mají konektivitu do WAN a Internet.</w:t>
      </w:r>
    </w:p>
    <w:p w:rsidR="00747AEA" w:rsidRDefault="00747AEA" w:rsidP="00747AEA">
      <w:pPr>
        <w:rPr>
          <w:rFonts w:cs="Arial"/>
          <w:lang w:eastAsia="en-US"/>
        </w:rPr>
      </w:pPr>
      <w:r w:rsidRPr="00747AEA">
        <w:rPr>
          <w:rFonts w:cs="Arial"/>
          <w:noProof/>
        </w:rPr>
        <w:lastRenderedPageBreak/>
        <w:drawing>
          <wp:inline distT="0" distB="0" distL="0" distR="0" wp14:anchorId="19768F29" wp14:editId="745EE8E4">
            <wp:extent cx="5033010" cy="457200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033010" cy="4572000"/>
                    </a:xfrm>
                    <a:prstGeom prst="rect">
                      <a:avLst/>
                    </a:prstGeom>
                    <a:noFill/>
                    <a:ln>
                      <a:noFill/>
                    </a:ln>
                  </pic:spPr>
                </pic:pic>
              </a:graphicData>
            </a:graphic>
          </wp:inline>
        </w:drawing>
      </w:r>
    </w:p>
    <w:p w:rsidR="008776BE" w:rsidRDefault="008776BE" w:rsidP="00747AEA">
      <w:pPr>
        <w:rPr>
          <w:rFonts w:cs="Arial"/>
          <w:lang w:eastAsia="en-US"/>
        </w:rPr>
      </w:pPr>
      <w:r w:rsidRPr="008E3F0E">
        <w:rPr>
          <w:rFonts w:cs="Arial"/>
          <w:lang w:eastAsia="en-US"/>
        </w:rPr>
        <w:t xml:space="preserve">Obr. č. 1 – </w:t>
      </w:r>
      <w:r w:rsidR="00460354" w:rsidRPr="008E3F0E">
        <w:rPr>
          <w:rFonts w:cs="Arial"/>
          <w:lang w:eastAsia="en-US"/>
        </w:rPr>
        <w:t>S</w:t>
      </w:r>
      <w:r w:rsidRPr="008E3F0E">
        <w:rPr>
          <w:rFonts w:cs="Arial"/>
          <w:lang w:eastAsia="en-US"/>
        </w:rPr>
        <w:t>chema stávajícího stavu</w:t>
      </w:r>
    </w:p>
    <w:p w:rsidR="00A66768" w:rsidRPr="00747AEA" w:rsidRDefault="00A66768" w:rsidP="00A66768">
      <w:pPr>
        <w:ind w:firstLine="0"/>
        <w:rPr>
          <w:rFonts w:cs="Arial"/>
          <w:lang w:eastAsia="en-US"/>
        </w:rPr>
      </w:pPr>
      <w:r>
        <w:rPr>
          <w:rFonts w:cs="Arial"/>
          <w:lang w:eastAsia="en-US"/>
        </w:rPr>
        <w:t xml:space="preserve"> </w:t>
      </w:r>
    </w:p>
    <w:p w:rsidR="007E6F96" w:rsidRPr="00AD23F2" w:rsidRDefault="007E6F96" w:rsidP="00AD23F2">
      <w:pPr>
        <w:pStyle w:val="Nadpis21"/>
        <w:jc w:val="both"/>
        <w:rPr>
          <w:rFonts w:eastAsiaTheme="minorHAnsi"/>
        </w:rPr>
      </w:pPr>
      <w:bookmarkStart w:id="7" w:name="_Toc408773386"/>
      <w:bookmarkStart w:id="8" w:name="_Toc402690985"/>
      <w:r w:rsidRPr="00AD23F2">
        <w:rPr>
          <w:rFonts w:eastAsiaTheme="minorHAnsi"/>
        </w:rPr>
        <w:t>RDC</w:t>
      </w:r>
      <w:bookmarkEnd w:id="7"/>
    </w:p>
    <w:p w:rsidR="007E6F96" w:rsidRDefault="007E6F96" w:rsidP="007E6F96">
      <w:pPr>
        <w:ind w:firstLine="0"/>
        <w:jc w:val="both"/>
        <w:rPr>
          <w:rFonts w:cs="Arial"/>
          <w:b/>
          <w:bCs/>
          <w:szCs w:val="20"/>
          <w:lang w:eastAsia="ja-JP"/>
        </w:rPr>
      </w:pPr>
    </w:p>
    <w:p w:rsidR="00FF7CF6" w:rsidRDefault="007E6F96" w:rsidP="007E6F96">
      <w:pPr>
        <w:jc w:val="both"/>
      </w:pPr>
      <w:r>
        <w:t xml:space="preserve">RDC je tzv. redisignované datové centrum MPSV, má logickou  třívrstvou architekturu se zajištěnou HA dostupností. </w:t>
      </w:r>
    </w:p>
    <w:p w:rsidR="00FF7CF6" w:rsidRDefault="00FF7CF6" w:rsidP="007E6F96">
      <w:pPr>
        <w:jc w:val="both"/>
      </w:pPr>
    </w:p>
    <w:p w:rsidR="00FF7CF6" w:rsidRDefault="00FF7CF6" w:rsidP="00FF7CF6">
      <w:pPr>
        <w:ind w:firstLine="0"/>
        <w:jc w:val="both"/>
        <w:rPr>
          <w:rFonts w:cs="Arial"/>
          <w:color w:val="000000" w:themeColor="text1"/>
        </w:rPr>
      </w:pPr>
      <w:r w:rsidRPr="008E002A">
        <w:rPr>
          <w:rFonts w:cs="Arial"/>
          <w:color w:val="000000" w:themeColor="text1"/>
        </w:rPr>
        <w:t>Prostředí zadavatele tvoří následující vrstvy:</w:t>
      </w:r>
      <w:r w:rsidRPr="0095439D">
        <w:rPr>
          <w:rFonts w:cs="Arial"/>
          <w:color w:val="000000" w:themeColor="text1"/>
        </w:rPr>
        <w:t xml:space="preserve"> </w:t>
      </w:r>
    </w:p>
    <w:p w:rsidR="00FF7CF6" w:rsidRDefault="00FF7CF6" w:rsidP="00FF7CF6">
      <w:pPr>
        <w:pStyle w:val="Odstavecseseznamem"/>
        <w:numPr>
          <w:ilvl w:val="0"/>
          <w:numId w:val="36"/>
        </w:numPr>
        <w:spacing w:after="200" w:line="276" w:lineRule="auto"/>
        <w:jc w:val="both"/>
      </w:pPr>
      <w:r>
        <w:t>aplikační a prezentační vrstva,</w:t>
      </w:r>
    </w:p>
    <w:p w:rsidR="00FF7CF6" w:rsidRDefault="00FF7CF6" w:rsidP="00FF7CF6">
      <w:pPr>
        <w:pStyle w:val="Odstavecseseznamem"/>
        <w:numPr>
          <w:ilvl w:val="0"/>
          <w:numId w:val="36"/>
        </w:numPr>
        <w:spacing w:after="200" w:line="276" w:lineRule="auto"/>
        <w:jc w:val="both"/>
      </w:pPr>
      <w:r>
        <w:t>databázové vrstva,</w:t>
      </w:r>
    </w:p>
    <w:p w:rsidR="00FF7CF6" w:rsidRDefault="00FF7CF6" w:rsidP="00FF7CF6">
      <w:pPr>
        <w:pStyle w:val="Odstavecseseznamem"/>
        <w:numPr>
          <w:ilvl w:val="0"/>
          <w:numId w:val="36"/>
        </w:numPr>
        <w:spacing w:after="200" w:line="276" w:lineRule="auto"/>
        <w:jc w:val="both"/>
      </w:pPr>
      <w:r>
        <w:t>vrstva pro ukládání dat.</w:t>
      </w:r>
    </w:p>
    <w:p w:rsidR="007E6F96" w:rsidRDefault="00D35B26" w:rsidP="007E6F96">
      <w:pPr>
        <w:ind w:firstLine="0"/>
        <w:jc w:val="both"/>
      </w:pPr>
      <w:r w:rsidRPr="00D35B26">
        <w:t>V aplikační vrstvě je využita platforma HP ProLiant ve formátu HP Blade systém C-Class, jako základ tvoří serverové police HP BL c7000, které jsou osazeny 18ks serverů HP ProLiant BL460c Gen8. Každý z použitých serverů HP ProLiant BL460c Gen8 je osazen dvěma procesory Intel Xeon E5-2660 v2 (10c) a operační pamětí o velikosti 128Gb. Na této vrstvě je využíván VMware vSphere Ent+. VSphere HA Cluster je vytvářen vždy minimálně přes dvě chassis c7000 tak, aby bylo dosaženo HA dostupnosti.</w:t>
      </w:r>
    </w:p>
    <w:p w:rsidR="007E6F96" w:rsidRDefault="007E6F96" w:rsidP="007E6F96">
      <w:pPr>
        <w:pStyle w:val="Zkladntext"/>
        <w:rPr>
          <w:lang w:eastAsia="ja-JP"/>
        </w:rPr>
      </w:pPr>
    </w:p>
    <w:p w:rsidR="007E6F96" w:rsidRPr="007E6F96" w:rsidRDefault="007E6F96" w:rsidP="007E6F96">
      <w:pPr>
        <w:ind w:firstLine="0"/>
        <w:jc w:val="both"/>
      </w:pPr>
      <w:r w:rsidRPr="007E6F96">
        <w:t>Databázová vrstva je vytvořena ze serverů HP BL890c i4. Každý server je osazen čtyřmi procesory Itanium 9560 (8c) a operační pamětí 256Gb. V těchto serverech je využíván operační systém HP-UX DCOE.</w:t>
      </w:r>
    </w:p>
    <w:p w:rsidR="007E6F96" w:rsidRDefault="007E6F96" w:rsidP="007E6F96">
      <w:pPr>
        <w:ind w:firstLine="0"/>
        <w:jc w:val="both"/>
      </w:pPr>
    </w:p>
    <w:p w:rsidR="007E6F96" w:rsidRDefault="007E6F96" w:rsidP="007E6F96">
      <w:pPr>
        <w:ind w:firstLine="0"/>
        <w:jc w:val="both"/>
      </w:pPr>
      <w:r>
        <w:t xml:space="preserve">Vrstva pro ukládání dat je tvořena dvěma uložišti typu 3PAR. Tyto dvě úložiště tvoří plně redundantní systém ukládání dat, toto řešení zajištuje jejich bezpečnost a dostupnost. Tato vrstva je propojena s databázovou vrstvou pomocí SAN sítě tak, aby existoval logický propoj </w:t>
      </w:r>
      <w:r>
        <w:lastRenderedPageBreak/>
        <w:t>každého databázového serveru s každým úložištěm typu 3PAR. V případě potřeby je možno diskovou kapacitu úložišť nadále zvyšovat přidáváním disků do neobsazených pozic.</w:t>
      </w:r>
    </w:p>
    <w:p w:rsidR="007E6F96" w:rsidRDefault="007E6F96" w:rsidP="007E6F96">
      <w:pPr>
        <w:pStyle w:val="Zkladntext"/>
        <w:rPr>
          <w:lang w:eastAsia="ja-JP"/>
        </w:rPr>
      </w:pPr>
    </w:p>
    <w:p w:rsidR="007E6F96" w:rsidRPr="00A66768" w:rsidRDefault="007E6F96" w:rsidP="007E6F96">
      <w:pPr>
        <w:pStyle w:val="Zkladntext"/>
        <w:rPr>
          <w:lang w:eastAsia="ja-JP"/>
        </w:rPr>
      </w:pPr>
    </w:p>
    <w:p w:rsidR="007E6F96" w:rsidRPr="00AD23F2" w:rsidRDefault="007E6F96" w:rsidP="00AD23F2">
      <w:pPr>
        <w:pStyle w:val="Nadpis21"/>
        <w:jc w:val="both"/>
        <w:rPr>
          <w:rFonts w:eastAsiaTheme="minorHAnsi"/>
        </w:rPr>
      </w:pPr>
      <w:bookmarkStart w:id="9" w:name="_Toc408773387"/>
      <w:r w:rsidRPr="00AD23F2">
        <w:rPr>
          <w:rFonts w:eastAsiaTheme="minorHAnsi"/>
        </w:rPr>
        <w:t>Seznam diskových polí a jejich kapacit</w:t>
      </w:r>
      <w:bookmarkEnd w:id="9"/>
    </w:p>
    <w:p w:rsidR="00747AEA" w:rsidRPr="00747AEA" w:rsidRDefault="00747AEA" w:rsidP="00747AEA">
      <w:pPr>
        <w:pStyle w:val="Zkladntext"/>
        <w:ind w:left="360"/>
        <w:rPr>
          <w:b w:val="0"/>
          <w:lang w:eastAsia="ja-JP"/>
        </w:rPr>
      </w:pPr>
    </w:p>
    <w:tbl>
      <w:tblPr>
        <w:tblW w:w="7777" w:type="dxa"/>
        <w:jc w:val="center"/>
        <w:tblCellMar>
          <w:left w:w="70" w:type="dxa"/>
          <w:right w:w="70" w:type="dxa"/>
        </w:tblCellMar>
        <w:tblLook w:val="04A0" w:firstRow="1" w:lastRow="0" w:firstColumn="1" w:lastColumn="0" w:noHBand="0" w:noVBand="1"/>
      </w:tblPr>
      <w:tblGrid>
        <w:gridCol w:w="2030"/>
        <w:gridCol w:w="1306"/>
        <w:gridCol w:w="1439"/>
        <w:gridCol w:w="919"/>
        <w:gridCol w:w="960"/>
        <w:gridCol w:w="1123"/>
      </w:tblGrid>
      <w:tr w:rsidR="00747AEA" w:rsidRPr="00A66768" w:rsidTr="00A66768">
        <w:trPr>
          <w:trHeight w:val="288"/>
          <w:jc w:val="center"/>
        </w:trPr>
        <w:tc>
          <w:tcPr>
            <w:tcW w:w="2030" w:type="dxa"/>
            <w:tcBorders>
              <w:top w:val="single" w:sz="4" w:space="0" w:color="auto"/>
              <w:left w:val="single" w:sz="4" w:space="0" w:color="auto"/>
              <w:bottom w:val="single" w:sz="4" w:space="0" w:color="auto"/>
              <w:right w:val="single" w:sz="4" w:space="0" w:color="auto"/>
            </w:tcBorders>
            <w:shd w:val="clear" w:color="auto" w:fill="B8CCE4"/>
            <w:noWrap/>
            <w:vAlign w:val="bottom"/>
            <w:hideMark/>
          </w:tcPr>
          <w:p w:rsidR="00747AEA" w:rsidRPr="00A66768" w:rsidRDefault="00747AEA">
            <w:pPr>
              <w:spacing w:after="200" w:line="276" w:lineRule="auto"/>
              <w:rPr>
                <w:rFonts w:cs="Arial"/>
                <w:bCs/>
                <w:color w:val="000000"/>
                <w:sz w:val="20"/>
                <w:szCs w:val="20"/>
                <w:lang w:eastAsia="ja-JP"/>
              </w:rPr>
            </w:pPr>
            <w:r w:rsidRPr="00A66768">
              <w:rPr>
                <w:rFonts w:cs="Arial"/>
                <w:bCs/>
                <w:color w:val="000000"/>
                <w:sz w:val="20"/>
                <w:szCs w:val="20"/>
                <w:lang w:eastAsia="ja-JP"/>
              </w:rPr>
              <w:t>Model</w:t>
            </w:r>
          </w:p>
        </w:tc>
        <w:tc>
          <w:tcPr>
            <w:tcW w:w="1306" w:type="dxa"/>
            <w:tcBorders>
              <w:top w:val="single" w:sz="4" w:space="0" w:color="auto"/>
              <w:left w:val="nil"/>
              <w:bottom w:val="single" w:sz="4" w:space="0" w:color="auto"/>
              <w:right w:val="single" w:sz="4" w:space="0" w:color="auto"/>
            </w:tcBorders>
            <w:shd w:val="clear" w:color="auto" w:fill="B8CCE4"/>
            <w:noWrap/>
            <w:vAlign w:val="bottom"/>
            <w:hideMark/>
          </w:tcPr>
          <w:p w:rsidR="00747AEA" w:rsidRPr="00A66768" w:rsidRDefault="00747AEA">
            <w:pPr>
              <w:spacing w:after="200" w:line="276" w:lineRule="auto"/>
              <w:rPr>
                <w:rFonts w:cs="Arial"/>
                <w:bCs/>
                <w:color w:val="000000"/>
                <w:sz w:val="20"/>
                <w:szCs w:val="20"/>
                <w:lang w:eastAsia="ja-JP"/>
              </w:rPr>
            </w:pPr>
            <w:r w:rsidRPr="00A66768">
              <w:rPr>
                <w:rFonts w:cs="Arial"/>
                <w:bCs/>
                <w:color w:val="000000"/>
                <w:sz w:val="20"/>
                <w:szCs w:val="20"/>
                <w:lang w:eastAsia="ja-JP"/>
              </w:rPr>
              <w:t>Lokalita</w:t>
            </w:r>
          </w:p>
        </w:tc>
        <w:tc>
          <w:tcPr>
            <w:tcW w:w="1439" w:type="dxa"/>
            <w:tcBorders>
              <w:top w:val="single" w:sz="4" w:space="0" w:color="auto"/>
              <w:left w:val="nil"/>
              <w:bottom w:val="single" w:sz="4" w:space="0" w:color="auto"/>
              <w:right w:val="single" w:sz="4" w:space="0" w:color="auto"/>
            </w:tcBorders>
            <w:shd w:val="clear" w:color="auto" w:fill="B8CCE4"/>
            <w:noWrap/>
            <w:vAlign w:val="bottom"/>
            <w:hideMark/>
          </w:tcPr>
          <w:p w:rsidR="00747AEA" w:rsidRPr="00A66768" w:rsidRDefault="00747AEA">
            <w:pPr>
              <w:spacing w:after="200" w:line="276" w:lineRule="auto"/>
              <w:rPr>
                <w:rFonts w:cs="Arial"/>
                <w:bCs/>
                <w:color w:val="000000"/>
                <w:sz w:val="20"/>
                <w:szCs w:val="20"/>
                <w:lang w:eastAsia="ja-JP"/>
              </w:rPr>
            </w:pPr>
            <w:r w:rsidRPr="00A66768">
              <w:rPr>
                <w:rFonts w:cs="Arial"/>
                <w:bCs/>
                <w:color w:val="000000"/>
                <w:sz w:val="20"/>
                <w:szCs w:val="20"/>
                <w:lang w:eastAsia="ja-JP"/>
              </w:rPr>
              <w:t>Tier</w:t>
            </w:r>
          </w:p>
        </w:tc>
        <w:tc>
          <w:tcPr>
            <w:tcW w:w="919" w:type="dxa"/>
            <w:tcBorders>
              <w:top w:val="single" w:sz="4" w:space="0" w:color="auto"/>
              <w:left w:val="nil"/>
              <w:bottom w:val="single" w:sz="4" w:space="0" w:color="auto"/>
              <w:right w:val="single" w:sz="4" w:space="0" w:color="auto"/>
            </w:tcBorders>
            <w:shd w:val="clear" w:color="auto" w:fill="B8CCE4"/>
            <w:noWrap/>
            <w:vAlign w:val="bottom"/>
            <w:hideMark/>
          </w:tcPr>
          <w:p w:rsidR="00747AEA" w:rsidRPr="00A66768" w:rsidRDefault="00747AEA">
            <w:pPr>
              <w:spacing w:after="200" w:line="276" w:lineRule="auto"/>
              <w:rPr>
                <w:rFonts w:cs="Arial"/>
                <w:bCs/>
                <w:color w:val="000000"/>
                <w:sz w:val="20"/>
                <w:szCs w:val="20"/>
                <w:lang w:eastAsia="ja-JP"/>
              </w:rPr>
            </w:pPr>
            <w:r w:rsidRPr="00A66768">
              <w:rPr>
                <w:rFonts w:cs="Arial"/>
                <w:bCs/>
                <w:color w:val="000000"/>
                <w:sz w:val="20"/>
                <w:szCs w:val="20"/>
                <w:lang w:eastAsia="ja-JP"/>
              </w:rPr>
              <w:t>Kapacita [TB]</w:t>
            </w:r>
          </w:p>
        </w:tc>
        <w:tc>
          <w:tcPr>
            <w:tcW w:w="960" w:type="dxa"/>
            <w:tcBorders>
              <w:top w:val="single" w:sz="4" w:space="0" w:color="auto"/>
              <w:left w:val="nil"/>
              <w:bottom w:val="single" w:sz="4" w:space="0" w:color="auto"/>
              <w:right w:val="single" w:sz="4" w:space="0" w:color="auto"/>
            </w:tcBorders>
            <w:shd w:val="clear" w:color="auto" w:fill="B8CCE4"/>
            <w:noWrap/>
            <w:vAlign w:val="bottom"/>
            <w:hideMark/>
          </w:tcPr>
          <w:p w:rsidR="00747AEA" w:rsidRPr="00A66768" w:rsidRDefault="00747AEA">
            <w:pPr>
              <w:spacing w:after="200" w:line="276" w:lineRule="auto"/>
              <w:rPr>
                <w:rFonts w:cs="Arial"/>
                <w:bCs/>
                <w:color w:val="000000"/>
                <w:sz w:val="20"/>
                <w:szCs w:val="20"/>
                <w:lang w:eastAsia="ja-JP"/>
              </w:rPr>
            </w:pPr>
            <w:r w:rsidRPr="00A66768">
              <w:rPr>
                <w:rFonts w:cs="Arial"/>
                <w:bCs/>
                <w:color w:val="000000"/>
                <w:sz w:val="20"/>
                <w:szCs w:val="20"/>
                <w:lang w:eastAsia="ja-JP"/>
              </w:rPr>
              <w:t>Užito [TB]</w:t>
            </w:r>
          </w:p>
        </w:tc>
        <w:tc>
          <w:tcPr>
            <w:tcW w:w="1123" w:type="dxa"/>
            <w:tcBorders>
              <w:top w:val="single" w:sz="4" w:space="0" w:color="auto"/>
              <w:left w:val="nil"/>
              <w:bottom w:val="single" w:sz="4" w:space="0" w:color="auto"/>
              <w:right w:val="single" w:sz="4" w:space="0" w:color="auto"/>
            </w:tcBorders>
            <w:shd w:val="clear" w:color="auto" w:fill="B8CCE4"/>
            <w:noWrap/>
            <w:vAlign w:val="bottom"/>
            <w:hideMark/>
          </w:tcPr>
          <w:p w:rsidR="00747AEA" w:rsidRPr="00A66768" w:rsidRDefault="00747AEA">
            <w:pPr>
              <w:spacing w:after="200" w:line="276" w:lineRule="auto"/>
              <w:rPr>
                <w:rFonts w:cs="Arial"/>
                <w:bCs/>
                <w:color w:val="000000"/>
                <w:sz w:val="20"/>
                <w:szCs w:val="20"/>
                <w:lang w:eastAsia="ja-JP"/>
              </w:rPr>
            </w:pPr>
            <w:r w:rsidRPr="00A66768">
              <w:rPr>
                <w:rFonts w:cs="Arial"/>
                <w:bCs/>
                <w:color w:val="000000"/>
                <w:sz w:val="20"/>
                <w:szCs w:val="20"/>
                <w:lang w:eastAsia="ja-JP"/>
              </w:rPr>
              <w:t>Volné [TB]</w:t>
            </w:r>
          </w:p>
        </w:tc>
      </w:tr>
      <w:tr w:rsidR="00747AEA" w:rsidRPr="00A66768" w:rsidTr="00A66768">
        <w:trPr>
          <w:trHeight w:val="288"/>
          <w:jc w:val="center"/>
        </w:trPr>
        <w:tc>
          <w:tcPr>
            <w:tcW w:w="2030" w:type="dxa"/>
            <w:tcBorders>
              <w:top w:val="nil"/>
              <w:left w:val="single" w:sz="4" w:space="0" w:color="auto"/>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XP12000</w:t>
            </w:r>
          </w:p>
        </w:tc>
        <w:tc>
          <w:tcPr>
            <w:tcW w:w="1306"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DC SOK</w:t>
            </w:r>
          </w:p>
        </w:tc>
        <w:tc>
          <w:tcPr>
            <w:tcW w:w="143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FC</w:t>
            </w:r>
          </w:p>
        </w:tc>
        <w:tc>
          <w:tcPr>
            <w:tcW w:w="91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21.7</w:t>
            </w:r>
          </w:p>
        </w:tc>
        <w:tc>
          <w:tcPr>
            <w:tcW w:w="960"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21.3</w:t>
            </w:r>
          </w:p>
        </w:tc>
        <w:tc>
          <w:tcPr>
            <w:tcW w:w="1123"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0.4</w:t>
            </w:r>
          </w:p>
        </w:tc>
      </w:tr>
      <w:tr w:rsidR="00747AEA" w:rsidRPr="00A66768" w:rsidTr="00A66768">
        <w:trPr>
          <w:trHeight w:val="288"/>
          <w:jc w:val="center"/>
        </w:trPr>
        <w:tc>
          <w:tcPr>
            <w:tcW w:w="2030" w:type="dxa"/>
            <w:tcBorders>
              <w:top w:val="nil"/>
              <w:left w:val="single" w:sz="4" w:space="0" w:color="auto"/>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XP12000</w:t>
            </w:r>
          </w:p>
        </w:tc>
        <w:tc>
          <w:tcPr>
            <w:tcW w:w="1306"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DC SOK</w:t>
            </w:r>
          </w:p>
        </w:tc>
        <w:tc>
          <w:tcPr>
            <w:tcW w:w="143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FC</w:t>
            </w:r>
          </w:p>
        </w:tc>
        <w:tc>
          <w:tcPr>
            <w:tcW w:w="91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12.6</w:t>
            </w:r>
          </w:p>
        </w:tc>
        <w:tc>
          <w:tcPr>
            <w:tcW w:w="960"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9</w:t>
            </w:r>
          </w:p>
        </w:tc>
        <w:tc>
          <w:tcPr>
            <w:tcW w:w="1123"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3.6</w:t>
            </w:r>
          </w:p>
        </w:tc>
      </w:tr>
      <w:tr w:rsidR="00747AEA" w:rsidRPr="00A66768" w:rsidTr="00A66768">
        <w:trPr>
          <w:trHeight w:val="288"/>
          <w:jc w:val="center"/>
        </w:trPr>
        <w:tc>
          <w:tcPr>
            <w:tcW w:w="2030" w:type="dxa"/>
            <w:tcBorders>
              <w:top w:val="nil"/>
              <w:left w:val="single" w:sz="4" w:space="0" w:color="auto"/>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XP24000</w:t>
            </w:r>
          </w:p>
        </w:tc>
        <w:tc>
          <w:tcPr>
            <w:tcW w:w="1306"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DC SOK</w:t>
            </w:r>
          </w:p>
        </w:tc>
        <w:tc>
          <w:tcPr>
            <w:tcW w:w="143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FC</w:t>
            </w:r>
          </w:p>
        </w:tc>
        <w:tc>
          <w:tcPr>
            <w:tcW w:w="91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51</w:t>
            </w:r>
          </w:p>
        </w:tc>
        <w:tc>
          <w:tcPr>
            <w:tcW w:w="960"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51</w:t>
            </w:r>
          </w:p>
        </w:tc>
        <w:tc>
          <w:tcPr>
            <w:tcW w:w="1123"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0</w:t>
            </w:r>
          </w:p>
        </w:tc>
      </w:tr>
      <w:tr w:rsidR="00747AEA" w:rsidRPr="00A66768" w:rsidTr="00A66768">
        <w:trPr>
          <w:trHeight w:val="288"/>
          <w:jc w:val="center"/>
        </w:trPr>
        <w:tc>
          <w:tcPr>
            <w:tcW w:w="2030" w:type="dxa"/>
            <w:tcBorders>
              <w:top w:val="nil"/>
              <w:left w:val="single" w:sz="4" w:space="0" w:color="auto"/>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XP24000</w:t>
            </w:r>
          </w:p>
        </w:tc>
        <w:tc>
          <w:tcPr>
            <w:tcW w:w="1306"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DC SOK</w:t>
            </w:r>
          </w:p>
        </w:tc>
        <w:tc>
          <w:tcPr>
            <w:tcW w:w="143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FC</w:t>
            </w:r>
          </w:p>
        </w:tc>
        <w:tc>
          <w:tcPr>
            <w:tcW w:w="91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63</w:t>
            </w:r>
          </w:p>
        </w:tc>
        <w:tc>
          <w:tcPr>
            <w:tcW w:w="960"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63</w:t>
            </w:r>
          </w:p>
        </w:tc>
        <w:tc>
          <w:tcPr>
            <w:tcW w:w="1123"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0</w:t>
            </w:r>
          </w:p>
        </w:tc>
      </w:tr>
      <w:tr w:rsidR="00747AEA" w:rsidRPr="00A66768" w:rsidTr="00A66768">
        <w:trPr>
          <w:trHeight w:val="288"/>
          <w:jc w:val="center"/>
        </w:trPr>
        <w:tc>
          <w:tcPr>
            <w:tcW w:w="2030" w:type="dxa"/>
            <w:tcBorders>
              <w:top w:val="nil"/>
              <w:left w:val="single" w:sz="4" w:space="0" w:color="auto"/>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 </w:t>
            </w:r>
          </w:p>
        </w:tc>
        <w:tc>
          <w:tcPr>
            <w:tcW w:w="1306"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 </w:t>
            </w:r>
          </w:p>
        </w:tc>
        <w:tc>
          <w:tcPr>
            <w:tcW w:w="143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Celkem</w:t>
            </w:r>
          </w:p>
        </w:tc>
        <w:tc>
          <w:tcPr>
            <w:tcW w:w="91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 </w:t>
            </w:r>
          </w:p>
        </w:tc>
        <w:tc>
          <w:tcPr>
            <w:tcW w:w="960"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112.3</w:t>
            </w:r>
          </w:p>
        </w:tc>
        <w:tc>
          <w:tcPr>
            <w:tcW w:w="1123"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36</w:t>
            </w:r>
          </w:p>
        </w:tc>
      </w:tr>
      <w:tr w:rsidR="00747AEA" w:rsidRPr="00A66768" w:rsidTr="00A66768">
        <w:trPr>
          <w:trHeight w:val="288"/>
          <w:jc w:val="center"/>
        </w:trPr>
        <w:tc>
          <w:tcPr>
            <w:tcW w:w="2030" w:type="dxa"/>
            <w:tcBorders>
              <w:top w:val="nil"/>
              <w:left w:val="single" w:sz="4" w:space="0" w:color="auto"/>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XP12000</w:t>
            </w:r>
          </w:p>
        </w:tc>
        <w:tc>
          <w:tcPr>
            <w:tcW w:w="1306"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DC PP</w:t>
            </w:r>
          </w:p>
        </w:tc>
        <w:tc>
          <w:tcPr>
            <w:tcW w:w="143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FC</w:t>
            </w:r>
          </w:p>
        </w:tc>
        <w:tc>
          <w:tcPr>
            <w:tcW w:w="91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12.3</w:t>
            </w:r>
          </w:p>
        </w:tc>
        <w:tc>
          <w:tcPr>
            <w:tcW w:w="960"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9</w:t>
            </w:r>
          </w:p>
        </w:tc>
        <w:tc>
          <w:tcPr>
            <w:tcW w:w="1123"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3.3</w:t>
            </w:r>
          </w:p>
        </w:tc>
      </w:tr>
      <w:tr w:rsidR="00747AEA" w:rsidRPr="00A66768" w:rsidTr="00A66768">
        <w:trPr>
          <w:trHeight w:val="288"/>
          <w:jc w:val="center"/>
        </w:trPr>
        <w:tc>
          <w:tcPr>
            <w:tcW w:w="2030" w:type="dxa"/>
            <w:tcBorders>
              <w:top w:val="nil"/>
              <w:left w:val="single" w:sz="4" w:space="0" w:color="auto"/>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P9500</w:t>
            </w:r>
          </w:p>
        </w:tc>
        <w:tc>
          <w:tcPr>
            <w:tcW w:w="1306"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DC PP</w:t>
            </w:r>
          </w:p>
        </w:tc>
        <w:tc>
          <w:tcPr>
            <w:tcW w:w="143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SAS</w:t>
            </w:r>
          </w:p>
        </w:tc>
        <w:tc>
          <w:tcPr>
            <w:tcW w:w="91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48</w:t>
            </w:r>
          </w:p>
        </w:tc>
        <w:tc>
          <w:tcPr>
            <w:tcW w:w="960"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32</w:t>
            </w:r>
          </w:p>
        </w:tc>
        <w:tc>
          <w:tcPr>
            <w:tcW w:w="1123"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16</w:t>
            </w:r>
          </w:p>
        </w:tc>
      </w:tr>
      <w:tr w:rsidR="00747AEA" w:rsidRPr="00A66768" w:rsidTr="00A66768">
        <w:trPr>
          <w:trHeight w:val="288"/>
          <w:jc w:val="center"/>
        </w:trPr>
        <w:tc>
          <w:tcPr>
            <w:tcW w:w="2030" w:type="dxa"/>
            <w:tcBorders>
              <w:top w:val="nil"/>
              <w:left w:val="single" w:sz="4" w:space="0" w:color="auto"/>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 </w:t>
            </w:r>
          </w:p>
        </w:tc>
        <w:tc>
          <w:tcPr>
            <w:tcW w:w="1306"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 </w:t>
            </w:r>
          </w:p>
        </w:tc>
        <w:tc>
          <w:tcPr>
            <w:tcW w:w="143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Celkem</w:t>
            </w:r>
          </w:p>
        </w:tc>
        <w:tc>
          <w:tcPr>
            <w:tcW w:w="91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 </w:t>
            </w:r>
          </w:p>
        </w:tc>
        <w:tc>
          <w:tcPr>
            <w:tcW w:w="960"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32</w:t>
            </w:r>
          </w:p>
        </w:tc>
        <w:tc>
          <w:tcPr>
            <w:tcW w:w="1123"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28.3</w:t>
            </w:r>
          </w:p>
        </w:tc>
      </w:tr>
      <w:tr w:rsidR="00747AEA" w:rsidRPr="00A66768" w:rsidTr="00A66768">
        <w:trPr>
          <w:trHeight w:val="288"/>
          <w:jc w:val="center"/>
        </w:trPr>
        <w:tc>
          <w:tcPr>
            <w:tcW w:w="2030" w:type="dxa"/>
            <w:tcBorders>
              <w:top w:val="nil"/>
              <w:left w:val="single" w:sz="4" w:space="0" w:color="auto"/>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3PAR 10400</w:t>
            </w:r>
          </w:p>
        </w:tc>
        <w:tc>
          <w:tcPr>
            <w:tcW w:w="1306"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DC SOK</w:t>
            </w:r>
          </w:p>
        </w:tc>
        <w:tc>
          <w:tcPr>
            <w:tcW w:w="143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 </w:t>
            </w:r>
          </w:p>
        </w:tc>
        <w:tc>
          <w:tcPr>
            <w:tcW w:w="91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 </w:t>
            </w:r>
          </w:p>
        </w:tc>
        <w:tc>
          <w:tcPr>
            <w:tcW w:w="960"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 </w:t>
            </w:r>
          </w:p>
        </w:tc>
        <w:tc>
          <w:tcPr>
            <w:tcW w:w="1123"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 </w:t>
            </w:r>
          </w:p>
        </w:tc>
      </w:tr>
      <w:tr w:rsidR="00747AEA" w:rsidRPr="00A66768" w:rsidTr="00A66768">
        <w:trPr>
          <w:trHeight w:val="288"/>
          <w:jc w:val="center"/>
        </w:trPr>
        <w:tc>
          <w:tcPr>
            <w:tcW w:w="2030" w:type="dxa"/>
            <w:tcBorders>
              <w:top w:val="nil"/>
              <w:left w:val="single" w:sz="4" w:space="0" w:color="auto"/>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 </w:t>
            </w:r>
          </w:p>
        </w:tc>
        <w:tc>
          <w:tcPr>
            <w:tcW w:w="1306"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 </w:t>
            </w:r>
          </w:p>
        </w:tc>
        <w:tc>
          <w:tcPr>
            <w:tcW w:w="143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SSD (R1)</w:t>
            </w:r>
          </w:p>
        </w:tc>
        <w:tc>
          <w:tcPr>
            <w:tcW w:w="91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0.74</w:t>
            </w:r>
          </w:p>
        </w:tc>
        <w:tc>
          <w:tcPr>
            <w:tcW w:w="960"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0</w:t>
            </w:r>
          </w:p>
        </w:tc>
        <w:tc>
          <w:tcPr>
            <w:tcW w:w="1123"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0.74</w:t>
            </w:r>
          </w:p>
        </w:tc>
      </w:tr>
      <w:tr w:rsidR="00747AEA" w:rsidRPr="00A66768" w:rsidTr="00A66768">
        <w:trPr>
          <w:trHeight w:val="288"/>
          <w:jc w:val="center"/>
        </w:trPr>
        <w:tc>
          <w:tcPr>
            <w:tcW w:w="2030" w:type="dxa"/>
            <w:tcBorders>
              <w:top w:val="nil"/>
              <w:left w:val="single" w:sz="4" w:space="0" w:color="auto"/>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 </w:t>
            </w:r>
          </w:p>
        </w:tc>
        <w:tc>
          <w:tcPr>
            <w:tcW w:w="1306"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 </w:t>
            </w:r>
          </w:p>
        </w:tc>
        <w:tc>
          <w:tcPr>
            <w:tcW w:w="143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FC (R5)</w:t>
            </w:r>
          </w:p>
        </w:tc>
        <w:tc>
          <w:tcPr>
            <w:tcW w:w="91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10.9</w:t>
            </w:r>
          </w:p>
        </w:tc>
        <w:tc>
          <w:tcPr>
            <w:tcW w:w="960"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5.5</w:t>
            </w:r>
          </w:p>
        </w:tc>
        <w:tc>
          <w:tcPr>
            <w:tcW w:w="1123"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5.4</w:t>
            </w:r>
          </w:p>
        </w:tc>
      </w:tr>
      <w:tr w:rsidR="00747AEA" w:rsidRPr="00A66768" w:rsidTr="00A66768">
        <w:trPr>
          <w:trHeight w:val="288"/>
          <w:jc w:val="center"/>
        </w:trPr>
        <w:tc>
          <w:tcPr>
            <w:tcW w:w="2030" w:type="dxa"/>
            <w:tcBorders>
              <w:top w:val="nil"/>
              <w:left w:val="single" w:sz="4" w:space="0" w:color="auto"/>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 </w:t>
            </w:r>
          </w:p>
        </w:tc>
        <w:tc>
          <w:tcPr>
            <w:tcW w:w="1306"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 </w:t>
            </w:r>
          </w:p>
        </w:tc>
        <w:tc>
          <w:tcPr>
            <w:tcW w:w="143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NL (R6)</w:t>
            </w:r>
          </w:p>
        </w:tc>
        <w:tc>
          <w:tcPr>
            <w:tcW w:w="91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39.4</w:t>
            </w:r>
          </w:p>
        </w:tc>
        <w:tc>
          <w:tcPr>
            <w:tcW w:w="960"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25,2</w:t>
            </w:r>
          </w:p>
        </w:tc>
        <w:tc>
          <w:tcPr>
            <w:tcW w:w="1123"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14,2</w:t>
            </w:r>
          </w:p>
        </w:tc>
      </w:tr>
      <w:tr w:rsidR="00747AEA" w:rsidRPr="00A66768" w:rsidTr="00A66768">
        <w:trPr>
          <w:trHeight w:val="288"/>
          <w:jc w:val="center"/>
        </w:trPr>
        <w:tc>
          <w:tcPr>
            <w:tcW w:w="2030" w:type="dxa"/>
            <w:tcBorders>
              <w:top w:val="nil"/>
              <w:left w:val="single" w:sz="4" w:space="0" w:color="auto"/>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 </w:t>
            </w:r>
          </w:p>
        </w:tc>
        <w:tc>
          <w:tcPr>
            <w:tcW w:w="1306"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 </w:t>
            </w:r>
          </w:p>
        </w:tc>
        <w:tc>
          <w:tcPr>
            <w:tcW w:w="143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Celkem</w:t>
            </w:r>
          </w:p>
        </w:tc>
        <w:tc>
          <w:tcPr>
            <w:tcW w:w="91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51,04 </w:t>
            </w:r>
          </w:p>
        </w:tc>
        <w:tc>
          <w:tcPr>
            <w:tcW w:w="960"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30,7</w:t>
            </w:r>
          </w:p>
        </w:tc>
        <w:tc>
          <w:tcPr>
            <w:tcW w:w="1123"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19,6</w:t>
            </w:r>
          </w:p>
        </w:tc>
      </w:tr>
      <w:tr w:rsidR="00747AEA" w:rsidRPr="00A66768" w:rsidTr="00A66768">
        <w:trPr>
          <w:trHeight w:val="288"/>
          <w:jc w:val="center"/>
        </w:trPr>
        <w:tc>
          <w:tcPr>
            <w:tcW w:w="2030" w:type="dxa"/>
            <w:tcBorders>
              <w:top w:val="nil"/>
              <w:left w:val="single" w:sz="4" w:space="0" w:color="auto"/>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3PAR 10400</w:t>
            </w:r>
          </w:p>
        </w:tc>
        <w:tc>
          <w:tcPr>
            <w:tcW w:w="1306"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DC SOK</w:t>
            </w:r>
          </w:p>
        </w:tc>
        <w:tc>
          <w:tcPr>
            <w:tcW w:w="143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 </w:t>
            </w:r>
          </w:p>
        </w:tc>
        <w:tc>
          <w:tcPr>
            <w:tcW w:w="91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 </w:t>
            </w:r>
          </w:p>
        </w:tc>
        <w:tc>
          <w:tcPr>
            <w:tcW w:w="960"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 </w:t>
            </w:r>
          </w:p>
        </w:tc>
        <w:tc>
          <w:tcPr>
            <w:tcW w:w="1123"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 </w:t>
            </w:r>
          </w:p>
        </w:tc>
      </w:tr>
      <w:tr w:rsidR="00747AEA" w:rsidRPr="00A66768" w:rsidTr="00A66768">
        <w:trPr>
          <w:trHeight w:val="288"/>
          <w:jc w:val="center"/>
        </w:trPr>
        <w:tc>
          <w:tcPr>
            <w:tcW w:w="2030" w:type="dxa"/>
            <w:tcBorders>
              <w:top w:val="nil"/>
              <w:left w:val="single" w:sz="4" w:space="0" w:color="auto"/>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 </w:t>
            </w:r>
          </w:p>
        </w:tc>
        <w:tc>
          <w:tcPr>
            <w:tcW w:w="1306"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 </w:t>
            </w:r>
          </w:p>
        </w:tc>
        <w:tc>
          <w:tcPr>
            <w:tcW w:w="143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SSD (R1)</w:t>
            </w:r>
          </w:p>
        </w:tc>
        <w:tc>
          <w:tcPr>
            <w:tcW w:w="91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0.74</w:t>
            </w:r>
          </w:p>
        </w:tc>
        <w:tc>
          <w:tcPr>
            <w:tcW w:w="960"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0</w:t>
            </w:r>
          </w:p>
        </w:tc>
        <w:tc>
          <w:tcPr>
            <w:tcW w:w="1123"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0.74</w:t>
            </w:r>
          </w:p>
        </w:tc>
      </w:tr>
      <w:tr w:rsidR="00747AEA" w:rsidRPr="00A66768" w:rsidTr="00A66768">
        <w:trPr>
          <w:trHeight w:val="288"/>
          <w:jc w:val="center"/>
        </w:trPr>
        <w:tc>
          <w:tcPr>
            <w:tcW w:w="2030" w:type="dxa"/>
            <w:tcBorders>
              <w:top w:val="nil"/>
              <w:left w:val="single" w:sz="4" w:space="0" w:color="auto"/>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 </w:t>
            </w:r>
          </w:p>
        </w:tc>
        <w:tc>
          <w:tcPr>
            <w:tcW w:w="1306"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 </w:t>
            </w:r>
          </w:p>
        </w:tc>
        <w:tc>
          <w:tcPr>
            <w:tcW w:w="143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FC (R5)</w:t>
            </w:r>
          </w:p>
        </w:tc>
        <w:tc>
          <w:tcPr>
            <w:tcW w:w="91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10.9</w:t>
            </w:r>
          </w:p>
        </w:tc>
        <w:tc>
          <w:tcPr>
            <w:tcW w:w="960"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5.5</w:t>
            </w:r>
          </w:p>
        </w:tc>
        <w:tc>
          <w:tcPr>
            <w:tcW w:w="1123"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5.4</w:t>
            </w:r>
          </w:p>
        </w:tc>
      </w:tr>
      <w:tr w:rsidR="00747AEA" w:rsidRPr="00A66768" w:rsidTr="00A66768">
        <w:trPr>
          <w:trHeight w:val="288"/>
          <w:jc w:val="center"/>
        </w:trPr>
        <w:tc>
          <w:tcPr>
            <w:tcW w:w="2030" w:type="dxa"/>
            <w:tcBorders>
              <w:top w:val="nil"/>
              <w:left w:val="single" w:sz="4" w:space="0" w:color="auto"/>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 </w:t>
            </w:r>
          </w:p>
        </w:tc>
        <w:tc>
          <w:tcPr>
            <w:tcW w:w="1306"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 </w:t>
            </w:r>
          </w:p>
        </w:tc>
        <w:tc>
          <w:tcPr>
            <w:tcW w:w="143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NL (R6)</w:t>
            </w:r>
          </w:p>
        </w:tc>
        <w:tc>
          <w:tcPr>
            <w:tcW w:w="91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39.4</w:t>
            </w:r>
          </w:p>
        </w:tc>
        <w:tc>
          <w:tcPr>
            <w:tcW w:w="960"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25,2</w:t>
            </w:r>
          </w:p>
        </w:tc>
        <w:tc>
          <w:tcPr>
            <w:tcW w:w="1123"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14,2</w:t>
            </w:r>
          </w:p>
        </w:tc>
      </w:tr>
      <w:tr w:rsidR="00747AEA" w:rsidRPr="00A66768" w:rsidTr="00A66768">
        <w:trPr>
          <w:trHeight w:val="288"/>
          <w:jc w:val="center"/>
        </w:trPr>
        <w:tc>
          <w:tcPr>
            <w:tcW w:w="2030" w:type="dxa"/>
            <w:tcBorders>
              <w:top w:val="nil"/>
              <w:left w:val="single" w:sz="4" w:space="0" w:color="auto"/>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 </w:t>
            </w:r>
          </w:p>
        </w:tc>
        <w:tc>
          <w:tcPr>
            <w:tcW w:w="1306"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 </w:t>
            </w:r>
          </w:p>
        </w:tc>
        <w:tc>
          <w:tcPr>
            <w:tcW w:w="143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rPr>
                <w:rFonts w:cs="Arial"/>
                <w:color w:val="000000"/>
                <w:sz w:val="20"/>
                <w:szCs w:val="20"/>
                <w:lang w:eastAsia="ja-JP"/>
              </w:rPr>
            </w:pPr>
            <w:r w:rsidRPr="00A66768">
              <w:rPr>
                <w:rFonts w:cs="Arial"/>
                <w:color w:val="000000"/>
                <w:sz w:val="20"/>
                <w:szCs w:val="20"/>
                <w:lang w:eastAsia="ja-JP"/>
              </w:rPr>
              <w:t>Celkem</w:t>
            </w:r>
          </w:p>
        </w:tc>
        <w:tc>
          <w:tcPr>
            <w:tcW w:w="919"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 </w:t>
            </w:r>
          </w:p>
        </w:tc>
        <w:tc>
          <w:tcPr>
            <w:tcW w:w="960" w:type="dxa"/>
            <w:tcBorders>
              <w:top w:val="nil"/>
              <w:left w:val="nil"/>
              <w:bottom w:val="single" w:sz="4" w:space="0" w:color="auto"/>
              <w:right w:val="single" w:sz="4" w:space="0" w:color="auto"/>
            </w:tcBorders>
            <w:noWrap/>
            <w:vAlign w:val="bottom"/>
            <w:hideMark/>
          </w:tcPr>
          <w:p w:rsidR="00747AEA" w:rsidRPr="00A66768" w:rsidRDefault="00747AEA">
            <w:pPr>
              <w:spacing w:line="276" w:lineRule="auto"/>
              <w:rPr>
                <w:rFonts w:cs="Arial"/>
                <w:sz w:val="20"/>
                <w:szCs w:val="20"/>
                <w:lang w:eastAsia="en-US"/>
              </w:rPr>
            </w:pPr>
          </w:p>
        </w:tc>
        <w:tc>
          <w:tcPr>
            <w:tcW w:w="1123" w:type="dxa"/>
            <w:tcBorders>
              <w:top w:val="nil"/>
              <w:left w:val="nil"/>
              <w:bottom w:val="single" w:sz="4" w:space="0" w:color="auto"/>
              <w:right w:val="single" w:sz="4" w:space="0" w:color="auto"/>
            </w:tcBorders>
            <w:noWrap/>
            <w:vAlign w:val="bottom"/>
            <w:hideMark/>
          </w:tcPr>
          <w:p w:rsidR="00747AEA" w:rsidRPr="00A66768" w:rsidRDefault="00747AEA">
            <w:pPr>
              <w:spacing w:after="200" w:line="276" w:lineRule="auto"/>
              <w:jc w:val="center"/>
              <w:rPr>
                <w:rFonts w:cs="Arial"/>
                <w:color w:val="000000"/>
                <w:sz w:val="20"/>
                <w:szCs w:val="20"/>
                <w:lang w:eastAsia="ja-JP"/>
              </w:rPr>
            </w:pPr>
            <w:r w:rsidRPr="00A66768">
              <w:rPr>
                <w:rFonts w:cs="Arial"/>
                <w:color w:val="000000"/>
                <w:sz w:val="20"/>
                <w:szCs w:val="20"/>
                <w:lang w:eastAsia="ja-JP"/>
              </w:rPr>
              <w:t>19,6</w:t>
            </w:r>
          </w:p>
        </w:tc>
      </w:tr>
    </w:tbl>
    <w:p w:rsidR="00747AEA" w:rsidRPr="00747AEA" w:rsidRDefault="00102DDB" w:rsidP="008E3F0E">
      <w:pPr>
        <w:jc w:val="center"/>
        <w:rPr>
          <w:rFonts w:cs="Arial"/>
          <w:lang w:eastAsia="ja-JP"/>
        </w:rPr>
      </w:pPr>
      <w:r w:rsidRPr="008E3F0E">
        <w:rPr>
          <w:rFonts w:cs="Arial"/>
        </w:rPr>
        <w:t>Tabulka č. 1</w:t>
      </w:r>
      <w:r w:rsidR="00747AEA" w:rsidRPr="008E3F0E">
        <w:rPr>
          <w:rFonts w:cs="Arial"/>
        </w:rPr>
        <w:t xml:space="preserve"> – </w:t>
      </w:r>
      <w:r w:rsidR="00460354" w:rsidRPr="008E3F0E">
        <w:rPr>
          <w:rFonts w:cs="Arial"/>
        </w:rPr>
        <w:t>A</w:t>
      </w:r>
      <w:r w:rsidR="00747AEA" w:rsidRPr="008E3F0E">
        <w:rPr>
          <w:rFonts w:cs="Arial"/>
        </w:rPr>
        <w:t>ktuální využití diskových polí</w:t>
      </w:r>
    </w:p>
    <w:p w:rsidR="00747AEA" w:rsidRDefault="00747AEA" w:rsidP="00747AEA">
      <w:pPr>
        <w:pStyle w:val="Zkladntext"/>
        <w:ind w:left="360"/>
        <w:rPr>
          <w:b w:val="0"/>
          <w:lang w:eastAsia="ja-JP"/>
        </w:rPr>
      </w:pPr>
    </w:p>
    <w:p w:rsidR="00AD23F2" w:rsidRPr="00AD23F2" w:rsidRDefault="00AD23F2" w:rsidP="00AD23F2">
      <w:pPr>
        <w:pStyle w:val="Nadpis21"/>
        <w:jc w:val="both"/>
        <w:rPr>
          <w:rFonts w:eastAsiaTheme="minorHAnsi"/>
        </w:rPr>
      </w:pPr>
      <w:bookmarkStart w:id="10" w:name="_Toc408773388"/>
      <w:r>
        <w:rPr>
          <w:rFonts w:eastAsiaTheme="minorHAnsi"/>
        </w:rPr>
        <w:t>Pracoviště zadavatele</w:t>
      </w:r>
      <w:bookmarkEnd w:id="10"/>
    </w:p>
    <w:p w:rsidR="00AD23F2" w:rsidRDefault="00AD23F2" w:rsidP="00747AEA">
      <w:pPr>
        <w:pStyle w:val="Zkladntext"/>
        <w:ind w:left="360"/>
        <w:rPr>
          <w:b w:val="0"/>
          <w:highlight w:val="yellow"/>
          <w:lang w:eastAsia="ja-JP"/>
        </w:rPr>
      </w:pPr>
    </w:p>
    <w:p w:rsidR="00AD23F2" w:rsidRPr="00AD23F2" w:rsidRDefault="00AD23F2" w:rsidP="00AD23F2">
      <w:pPr>
        <w:pStyle w:val="Default"/>
        <w:jc w:val="both"/>
        <w:rPr>
          <w:rFonts w:ascii="Arial" w:eastAsia="Times New Roman" w:hAnsi="Arial" w:cs="Arial"/>
          <w:color w:val="auto"/>
          <w:sz w:val="22"/>
          <w:szCs w:val="22"/>
        </w:rPr>
      </w:pPr>
      <w:r w:rsidRPr="00AD23F2">
        <w:rPr>
          <w:rFonts w:ascii="Arial" w:eastAsia="Times New Roman" w:hAnsi="Arial" w:cs="Arial"/>
          <w:color w:val="auto"/>
          <w:sz w:val="22"/>
          <w:szCs w:val="22"/>
        </w:rPr>
        <w:t xml:space="preserve">Na pracovištích zadavatele (zejména detašovaných </w:t>
      </w:r>
      <w:r>
        <w:rPr>
          <w:rFonts w:ascii="Arial" w:eastAsia="Times New Roman" w:hAnsi="Arial" w:cs="Arial"/>
          <w:color w:val="auto"/>
          <w:sz w:val="22"/>
          <w:szCs w:val="22"/>
        </w:rPr>
        <w:t>pracovištích</w:t>
      </w:r>
      <w:r w:rsidRPr="00AD23F2">
        <w:rPr>
          <w:rFonts w:ascii="Arial" w:eastAsia="Times New Roman" w:hAnsi="Arial" w:cs="Arial"/>
          <w:color w:val="auto"/>
          <w:sz w:val="22"/>
          <w:szCs w:val="22"/>
        </w:rPr>
        <w:t xml:space="preserve"> </w:t>
      </w:r>
      <w:r>
        <w:rPr>
          <w:rFonts w:ascii="Arial" w:eastAsia="Times New Roman" w:hAnsi="Arial" w:cs="Arial"/>
          <w:color w:val="auto"/>
          <w:sz w:val="22"/>
          <w:szCs w:val="22"/>
        </w:rPr>
        <w:t xml:space="preserve">UP ČR) je provozován zastaralý, </w:t>
      </w:r>
      <w:r w:rsidRPr="00AD23F2">
        <w:rPr>
          <w:rFonts w:ascii="Arial" w:eastAsia="Times New Roman" w:hAnsi="Arial" w:cs="Arial"/>
          <w:color w:val="auto"/>
          <w:sz w:val="22"/>
          <w:szCs w:val="22"/>
        </w:rPr>
        <w:t>výpočetně</w:t>
      </w:r>
      <w:r>
        <w:rPr>
          <w:rFonts w:ascii="Arial" w:eastAsia="Times New Roman" w:hAnsi="Arial" w:cs="Arial"/>
          <w:color w:val="auto"/>
          <w:sz w:val="22"/>
          <w:szCs w:val="22"/>
        </w:rPr>
        <w:t xml:space="preserve"> a servisně </w:t>
      </w:r>
      <w:r w:rsidRPr="00AD23F2">
        <w:rPr>
          <w:rFonts w:ascii="Arial" w:eastAsia="Times New Roman" w:hAnsi="Arial" w:cs="Arial"/>
          <w:color w:val="auto"/>
          <w:sz w:val="22"/>
          <w:szCs w:val="22"/>
        </w:rPr>
        <w:t xml:space="preserve">nevyhovující HW, který klade </w:t>
      </w:r>
      <w:r>
        <w:rPr>
          <w:rFonts w:ascii="Arial" w:eastAsia="Times New Roman" w:hAnsi="Arial" w:cs="Arial"/>
          <w:color w:val="auto"/>
          <w:sz w:val="22"/>
          <w:szCs w:val="22"/>
        </w:rPr>
        <w:t xml:space="preserve">vysoké </w:t>
      </w:r>
      <w:r w:rsidRPr="00AD23F2">
        <w:rPr>
          <w:rFonts w:ascii="Arial" w:eastAsia="Times New Roman" w:hAnsi="Arial" w:cs="Arial"/>
          <w:color w:val="auto"/>
          <w:sz w:val="22"/>
          <w:szCs w:val="22"/>
        </w:rPr>
        <w:t xml:space="preserve">požadavky na </w:t>
      </w:r>
      <w:r>
        <w:rPr>
          <w:rFonts w:ascii="Arial" w:eastAsia="Times New Roman" w:hAnsi="Arial" w:cs="Arial"/>
          <w:color w:val="auto"/>
          <w:sz w:val="22"/>
          <w:szCs w:val="22"/>
        </w:rPr>
        <w:t xml:space="preserve">jejich </w:t>
      </w:r>
      <w:r w:rsidRPr="00AD23F2">
        <w:rPr>
          <w:rFonts w:ascii="Arial" w:eastAsia="Times New Roman" w:hAnsi="Arial" w:cs="Arial"/>
          <w:color w:val="auto"/>
          <w:sz w:val="22"/>
          <w:szCs w:val="22"/>
        </w:rPr>
        <w:t>podporu</w:t>
      </w:r>
      <w:r>
        <w:rPr>
          <w:rFonts w:ascii="Arial" w:eastAsia="Times New Roman" w:hAnsi="Arial" w:cs="Arial"/>
          <w:color w:val="auto"/>
          <w:sz w:val="22"/>
          <w:szCs w:val="22"/>
        </w:rPr>
        <w:t>.</w:t>
      </w:r>
      <w:r w:rsidRPr="00AD23F2">
        <w:rPr>
          <w:rFonts w:ascii="Arial" w:eastAsia="Times New Roman" w:hAnsi="Arial" w:cs="Arial"/>
          <w:color w:val="auto"/>
          <w:sz w:val="22"/>
          <w:szCs w:val="22"/>
        </w:rPr>
        <w:t xml:space="preserve"> </w:t>
      </w:r>
    </w:p>
    <w:p w:rsidR="008776BE" w:rsidRDefault="008776BE">
      <w:pPr>
        <w:rPr>
          <w:rFonts w:eastAsiaTheme="majorEastAsia" w:cs="Arial"/>
          <w:b/>
          <w:bCs/>
          <w:caps/>
          <w:color w:val="FFFFFF"/>
          <w:sz w:val="20"/>
          <w:szCs w:val="20"/>
        </w:rPr>
      </w:pPr>
      <w:r>
        <w:rPr>
          <w:rFonts w:cs="Arial"/>
        </w:rPr>
        <w:br w:type="page"/>
      </w:r>
    </w:p>
    <w:p w:rsidR="008776BE" w:rsidRDefault="00747AEA" w:rsidP="008776BE">
      <w:pPr>
        <w:pStyle w:val="Nadpis10"/>
        <w:jc w:val="both"/>
        <w:rPr>
          <w:rFonts w:ascii="Arial" w:hAnsi="Arial" w:cs="Arial"/>
        </w:rPr>
      </w:pPr>
      <w:bookmarkStart w:id="11" w:name="_Toc408773389"/>
      <w:r w:rsidRPr="008776BE">
        <w:rPr>
          <w:rFonts w:ascii="Arial" w:hAnsi="Arial" w:cs="Arial"/>
        </w:rPr>
        <w:lastRenderedPageBreak/>
        <w:t xml:space="preserve">Popis </w:t>
      </w:r>
      <w:r w:rsidR="008776BE" w:rsidRPr="008776BE">
        <w:rPr>
          <w:rFonts w:ascii="Arial" w:hAnsi="Arial" w:cs="Arial"/>
        </w:rPr>
        <w:t>požadavků</w:t>
      </w:r>
      <w:bookmarkEnd w:id="11"/>
      <w:r w:rsidR="008776BE" w:rsidRPr="004009A9">
        <w:rPr>
          <w:rFonts w:ascii="Arial" w:hAnsi="Arial" w:cs="Arial"/>
        </w:rPr>
        <w:t xml:space="preserve"> </w:t>
      </w:r>
    </w:p>
    <w:bookmarkEnd w:id="8"/>
    <w:p w:rsidR="00747AEA" w:rsidRPr="00747AEA" w:rsidRDefault="00747AEA" w:rsidP="00747AEA">
      <w:pPr>
        <w:pStyle w:val="Default"/>
        <w:jc w:val="both"/>
        <w:rPr>
          <w:rFonts w:ascii="Arial" w:eastAsia="Times New Roman" w:hAnsi="Arial" w:cs="Arial"/>
          <w:color w:val="auto"/>
          <w:sz w:val="22"/>
          <w:szCs w:val="22"/>
        </w:rPr>
      </w:pPr>
      <w:r w:rsidRPr="00747AEA">
        <w:rPr>
          <w:rFonts w:ascii="Arial" w:eastAsia="Times New Roman" w:hAnsi="Arial" w:cs="Arial"/>
          <w:color w:val="auto"/>
          <w:sz w:val="22"/>
          <w:szCs w:val="22"/>
        </w:rPr>
        <w:t xml:space="preserve">Zadavatel specifikuje </w:t>
      </w:r>
      <w:r w:rsidR="008776BE">
        <w:rPr>
          <w:rFonts w:ascii="Arial" w:eastAsia="Times New Roman" w:hAnsi="Arial" w:cs="Arial"/>
          <w:color w:val="auto"/>
          <w:sz w:val="22"/>
          <w:szCs w:val="22"/>
        </w:rPr>
        <w:t xml:space="preserve">níže </w:t>
      </w:r>
      <w:r w:rsidRPr="00747AEA">
        <w:rPr>
          <w:rFonts w:ascii="Arial" w:eastAsia="Times New Roman" w:hAnsi="Arial" w:cs="Arial"/>
          <w:color w:val="auto"/>
          <w:sz w:val="22"/>
          <w:szCs w:val="22"/>
        </w:rPr>
        <w:t>požadované mi</w:t>
      </w:r>
      <w:r w:rsidR="008776BE">
        <w:rPr>
          <w:rFonts w:ascii="Arial" w:eastAsia="Times New Roman" w:hAnsi="Arial" w:cs="Arial"/>
          <w:color w:val="auto"/>
          <w:sz w:val="22"/>
          <w:szCs w:val="22"/>
        </w:rPr>
        <w:t>nimální parametry</w:t>
      </w:r>
      <w:r w:rsidRPr="00747AEA">
        <w:rPr>
          <w:rFonts w:ascii="Arial" w:eastAsia="Times New Roman" w:hAnsi="Arial" w:cs="Arial"/>
          <w:color w:val="auto"/>
          <w:sz w:val="22"/>
          <w:szCs w:val="22"/>
        </w:rPr>
        <w:t>. Součástí dodávky bude i další potřebné příslušenství nezbytné k řádnému provozu a začlenění do stávajícího prostředí (mj. napájecí kabely, adaptéry, propojov</w:t>
      </w:r>
      <w:r w:rsidR="008776BE">
        <w:rPr>
          <w:rFonts w:ascii="Arial" w:eastAsia="Times New Roman" w:hAnsi="Arial" w:cs="Arial"/>
          <w:color w:val="auto"/>
          <w:sz w:val="22"/>
          <w:szCs w:val="22"/>
        </w:rPr>
        <w:t>ací kabely mezi servery a LAN/SAN switch</w:t>
      </w:r>
      <w:r w:rsidRPr="00747AEA">
        <w:rPr>
          <w:rFonts w:ascii="Arial" w:eastAsia="Times New Roman" w:hAnsi="Arial" w:cs="Arial"/>
          <w:color w:val="auto"/>
          <w:sz w:val="22"/>
          <w:szCs w:val="22"/>
        </w:rPr>
        <w:t xml:space="preserve">, případně další </w:t>
      </w:r>
      <w:r w:rsidR="008776BE">
        <w:rPr>
          <w:rFonts w:ascii="Arial" w:eastAsia="Times New Roman" w:hAnsi="Arial" w:cs="Arial"/>
          <w:color w:val="auto"/>
          <w:sz w:val="22"/>
          <w:szCs w:val="22"/>
        </w:rPr>
        <w:t>související</w:t>
      </w:r>
      <w:r w:rsidRPr="00747AEA">
        <w:rPr>
          <w:rFonts w:ascii="Arial" w:eastAsia="Times New Roman" w:hAnsi="Arial" w:cs="Arial"/>
          <w:color w:val="auto"/>
          <w:sz w:val="22"/>
          <w:szCs w:val="22"/>
        </w:rPr>
        <w:t xml:space="preserve"> komponenty).</w:t>
      </w:r>
    </w:p>
    <w:p w:rsidR="00747AEA" w:rsidRPr="00747AEA" w:rsidRDefault="00747AEA" w:rsidP="00747AEA">
      <w:pPr>
        <w:pStyle w:val="Default"/>
        <w:jc w:val="both"/>
        <w:rPr>
          <w:rFonts w:ascii="Arial" w:eastAsia="Times New Roman" w:hAnsi="Arial" w:cs="Arial"/>
          <w:color w:val="auto"/>
          <w:sz w:val="22"/>
          <w:szCs w:val="22"/>
        </w:rPr>
      </w:pPr>
    </w:p>
    <w:p w:rsidR="00E94072" w:rsidRDefault="00E94072" w:rsidP="00747AEA">
      <w:pPr>
        <w:pStyle w:val="Default"/>
        <w:jc w:val="both"/>
        <w:rPr>
          <w:rFonts w:ascii="Arial" w:eastAsia="Times New Roman" w:hAnsi="Arial" w:cs="Arial"/>
          <w:color w:val="auto"/>
          <w:sz w:val="22"/>
          <w:szCs w:val="22"/>
        </w:rPr>
      </w:pPr>
      <w:r>
        <w:rPr>
          <w:rFonts w:ascii="Arial" w:eastAsia="Times New Roman" w:hAnsi="Arial" w:cs="Arial"/>
          <w:color w:val="auto"/>
          <w:sz w:val="22"/>
          <w:szCs w:val="22"/>
        </w:rPr>
        <w:t xml:space="preserve">Nabídka uchazeče </w:t>
      </w:r>
      <w:r w:rsidR="008776BE">
        <w:rPr>
          <w:rFonts w:ascii="Arial" w:eastAsia="Times New Roman" w:hAnsi="Arial" w:cs="Arial"/>
          <w:color w:val="auto"/>
          <w:sz w:val="22"/>
          <w:szCs w:val="22"/>
        </w:rPr>
        <w:t>musí spl</w:t>
      </w:r>
      <w:r>
        <w:rPr>
          <w:rFonts w:ascii="Arial" w:eastAsia="Times New Roman" w:hAnsi="Arial" w:cs="Arial"/>
          <w:color w:val="auto"/>
          <w:sz w:val="22"/>
          <w:szCs w:val="22"/>
        </w:rPr>
        <w:t>ňovat</w:t>
      </w:r>
      <w:r w:rsidR="00747AEA" w:rsidRPr="00747AEA">
        <w:rPr>
          <w:rFonts w:ascii="Arial" w:eastAsia="Times New Roman" w:hAnsi="Arial" w:cs="Arial"/>
          <w:color w:val="auto"/>
          <w:sz w:val="22"/>
          <w:szCs w:val="22"/>
        </w:rPr>
        <w:t xml:space="preserve"> </w:t>
      </w:r>
      <w:r w:rsidR="008776BE">
        <w:rPr>
          <w:rFonts w:ascii="Arial" w:eastAsia="Times New Roman" w:hAnsi="Arial" w:cs="Arial"/>
          <w:color w:val="auto"/>
          <w:sz w:val="22"/>
          <w:szCs w:val="22"/>
        </w:rPr>
        <w:t>minimální parametry</w:t>
      </w:r>
      <w:r>
        <w:rPr>
          <w:rFonts w:ascii="Arial" w:eastAsia="Times New Roman" w:hAnsi="Arial" w:cs="Arial"/>
          <w:color w:val="auto"/>
          <w:sz w:val="22"/>
          <w:szCs w:val="22"/>
        </w:rPr>
        <w:t xml:space="preserve"> zadavatele.</w:t>
      </w:r>
      <w:r w:rsidR="008776BE">
        <w:rPr>
          <w:rFonts w:ascii="Arial" w:eastAsia="Times New Roman" w:hAnsi="Arial" w:cs="Arial"/>
          <w:color w:val="auto"/>
          <w:sz w:val="22"/>
          <w:szCs w:val="22"/>
        </w:rPr>
        <w:t xml:space="preserve"> </w:t>
      </w:r>
      <w:r>
        <w:rPr>
          <w:rFonts w:ascii="Arial" w:eastAsia="Times New Roman" w:hAnsi="Arial" w:cs="Arial"/>
          <w:color w:val="auto"/>
          <w:sz w:val="22"/>
          <w:szCs w:val="22"/>
        </w:rPr>
        <w:t>F</w:t>
      </w:r>
      <w:r w:rsidR="00747AEA" w:rsidRPr="00747AEA">
        <w:rPr>
          <w:rFonts w:ascii="Arial" w:eastAsia="Times New Roman" w:hAnsi="Arial" w:cs="Arial"/>
          <w:color w:val="auto"/>
          <w:sz w:val="22"/>
          <w:szCs w:val="22"/>
        </w:rPr>
        <w:t>unkcionalita naznačených prvků jakož i funkčnost celé sestavy musí minimálně splňovat ane</w:t>
      </w:r>
      <w:r>
        <w:rPr>
          <w:rFonts w:ascii="Arial" w:eastAsia="Times New Roman" w:hAnsi="Arial" w:cs="Arial"/>
          <w:color w:val="auto"/>
          <w:sz w:val="22"/>
          <w:szCs w:val="22"/>
        </w:rPr>
        <w:t xml:space="preserve">bo převyšovat funkcionalitu </w:t>
      </w:r>
      <w:r w:rsidR="00747AEA" w:rsidRPr="00747AEA">
        <w:rPr>
          <w:rFonts w:ascii="Arial" w:eastAsia="Times New Roman" w:hAnsi="Arial" w:cs="Arial"/>
          <w:color w:val="auto"/>
          <w:sz w:val="22"/>
          <w:szCs w:val="22"/>
        </w:rPr>
        <w:t>požadovaných prvků a také funkčnost dodávky jako celku</w:t>
      </w:r>
      <w:r>
        <w:rPr>
          <w:rFonts w:ascii="Arial" w:eastAsia="Times New Roman" w:hAnsi="Arial" w:cs="Arial"/>
          <w:color w:val="auto"/>
          <w:sz w:val="22"/>
          <w:szCs w:val="22"/>
        </w:rPr>
        <w:t>, včetně</w:t>
      </w:r>
      <w:r w:rsidR="00747AEA" w:rsidRPr="00747AEA">
        <w:rPr>
          <w:rFonts w:ascii="Arial" w:eastAsia="Times New Roman" w:hAnsi="Arial" w:cs="Arial"/>
          <w:color w:val="auto"/>
          <w:sz w:val="22"/>
          <w:szCs w:val="22"/>
        </w:rPr>
        <w:t xml:space="preserve"> jejího začlenění do stávající</w:t>
      </w:r>
      <w:r>
        <w:rPr>
          <w:rFonts w:ascii="Arial" w:eastAsia="Times New Roman" w:hAnsi="Arial" w:cs="Arial"/>
          <w:color w:val="auto"/>
          <w:sz w:val="22"/>
          <w:szCs w:val="22"/>
        </w:rPr>
        <w:t xml:space="preserve">ho prostředí. </w:t>
      </w:r>
    </w:p>
    <w:p w:rsidR="00E94072" w:rsidRDefault="00E94072" w:rsidP="00747AEA">
      <w:pPr>
        <w:pStyle w:val="Default"/>
        <w:jc w:val="both"/>
        <w:rPr>
          <w:rFonts w:ascii="Arial" w:eastAsia="Times New Roman" w:hAnsi="Arial" w:cs="Arial"/>
          <w:color w:val="auto"/>
          <w:sz w:val="22"/>
          <w:szCs w:val="22"/>
        </w:rPr>
      </w:pPr>
    </w:p>
    <w:p w:rsidR="00747AEA" w:rsidRPr="00747AEA" w:rsidRDefault="00747AEA" w:rsidP="00747AEA">
      <w:pPr>
        <w:pStyle w:val="Default"/>
        <w:jc w:val="both"/>
        <w:rPr>
          <w:rFonts w:ascii="Arial" w:eastAsia="Times New Roman" w:hAnsi="Arial" w:cs="Arial"/>
          <w:color w:val="auto"/>
          <w:sz w:val="22"/>
          <w:szCs w:val="22"/>
        </w:rPr>
      </w:pPr>
      <w:r w:rsidRPr="00CB1A10">
        <w:rPr>
          <w:rFonts w:ascii="Arial" w:eastAsia="Times New Roman" w:hAnsi="Arial" w:cs="Arial"/>
          <w:color w:val="auto"/>
          <w:sz w:val="22"/>
          <w:szCs w:val="22"/>
        </w:rPr>
        <w:t xml:space="preserve">Rozsah a </w:t>
      </w:r>
      <w:r w:rsidR="00E94072" w:rsidRPr="00CB1A10">
        <w:rPr>
          <w:rFonts w:ascii="Arial" w:eastAsia="Times New Roman" w:hAnsi="Arial" w:cs="Arial"/>
          <w:color w:val="auto"/>
          <w:sz w:val="22"/>
          <w:szCs w:val="22"/>
        </w:rPr>
        <w:t xml:space="preserve">požadované </w:t>
      </w:r>
      <w:r w:rsidRPr="00CB1A10">
        <w:rPr>
          <w:rFonts w:ascii="Arial" w:eastAsia="Times New Roman" w:hAnsi="Arial" w:cs="Arial"/>
          <w:color w:val="auto"/>
          <w:sz w:val="22"/>
          <w:szCs w:val="22"/>
        </w:rPr>
        <w:t xml:space="preserve">vlastnosti kladené na všechny vyjmenované prvky sestavy předmětu plnění </w:t>
      </w:r>
      <w:r w:rsidR="00E94072" w:rsidRPr="00CB1A10">
        <w:rPr>
          <w:rFonts w:ascii="Arial" w:eastAsia="Times New Roman" w:hAnsi="Arial" w:cs="Arial"/>
          <w:color w:val="auto"/>
          <w:sz w:val="22"/>
          <w:szCs w:val="22"/>
        </w:rPr>
        <w:t>musí splňovat parametry uvedené</w:t>
      </w:r>
      <w:r w:rsidRPr="00CB1A10">
        <w:rPr>
          <w:rFonts w:ascii="Arial" w:eastAsia="Times New Roman" w:hAnsi="Arial" w:cs="Arial"/>
          <w:color w:val="auto"/>
          <w:sz w:val="22"/>
          <w:szCs w:val="22"/>
        </w:rPr>
        <w:t xml:space="preserve"> v dalších kapitolách této </w:t>
      </w:r>
      <w:r w:rsidR="00E94072" w:rsidRPr="00CB1A10">
        <w:rPr>
          <w:rFonts w:ascii="Arial" w:eastAsia="Times New Roman" w:hAnsi="Arial" w:cs="Arial"/>
          <w:color w:val="auto"/>
          <w:sz w:val="22"/>
          <w:szCs w:val="22"/>
        </w:rPr>
        <w:t>přílohy zadávací dokumentace</w:t>
      </w:r>
      <w:r w:rsidRPr="00CB1A10">
        <w:rPr>
          <w:rFonts w:ascii="Arial" w:eastAsia="Times New Roman" w:hAnsi="Arial" w:cs="Arial"/>
          <w:color w:val="auto"/>
          <w:sz w:val="22"/>
          <w:szCs w:val="22"/>
        </w:rPr>
        <w:t>.</w:t>
      </w:r>
      <w:r w:rsidR="00033C96" w:rsidRPr="00CB1A10">
        <w:rPr>
          <w:rFonts w:ascii="Arial" w:eastAsia="Times New Roman" w:hAnsi="Arial" w:cs="Arial"/>
          <w:color w:val="auto"/>
          <w:sz w:val="22"/>
          <w:szCs w:val="22"/>
        </w:rPr>
        <w:t>Uchazeč je povin</w:t>
      </w:r>
      <w:r w:rsidR="004D40EB">
        <w:rPr>
          <w:rFonts w:ascii="Arial" w:eastAsia="Times New Roman" w:hAnsi="Arial" w:cs="Arial"/>
          <w:color w:val="auto"/>
          <w:sz w:val="22"/>
          <w:szCs w:val="22"/>
        </w:rPr>
        <w:t>n</w:t>
      </w:r>
      <w:r w:rsidR="00033C96" w:rsidRPr="00CB1A10">
        <w:rPr>
          <w:rFonts w:ascii="Arial" w:eastAsia="Times New Roman" w:hAnsi="Arial" w:cs="Arial"/>
          <w:color w:val="auto"/>
          <w:sz w:val="22"/>
          <w:szCs w:val="22"/>
        </w:rPr>
        <w:t xml:space="preserve">en </w:t>
      </w:r>
      <w:r w:rsidR="009E3F74" w:rsidRPr="00CB1A10">
        <w:rPr>
          <w:rFonts w:ascii="Arial" w:eastAsia="Times New Roman" w:hAnsi="Arial" w:cs="Arial"/>
          <w:color w:val="auto"/>
          <w:sz w:val="22"/>
          <w:szCs w:val="22"/>
        </w:rPr>
        <w:t>v</w:t>
      </w:r>
      <w:r w:rsidR="004D40EB">
        <w:rPr>
          <w:rFonts w:ascii="Arial" w:eastAsia="Times New Roman" w:hAnsi="Arial" w:cs="Arial"/>
          <w:color w:val="auto"/>
          <w:sz w:val="22"/>
          <w:szCs w:val="22"/>
        </w:rPr>
        <w:t>e své</w:t>
      </w:r>
      <w:r w:rsidR="009E3F74" w:rsidRPr="00CB1A10">
        <w:rPr>
          <w:rFonts w:ascii="Arial" w:eastAsia="Times New Roman" w:hAnsi="Arial" w:cs="Arial"/>
          <w:color w:val="auto"/>
          <w:sz w:val="22"/>
          <w:szCs w:val="22"/>
        </w:rPr>
        <w:t> nabídce uvést detailní technickou specifikaci jednotlivých</w:t>
      </w:r>
      <w:r w:rsidR="00CB1A10" w:rsidRPr="00CB1A10">
        <w:rPr>
          <w:rFonts w:ascii="Arial" w:eastAsia="Times New Roman" w:hAnsi="Arial" w:cs="Arial"/>
          <w:color w:val="auto"/>
          <w:sz w:val="22"/>
          <w:szCs w:val="22"/>
        </w:rPr>
        <w:t xml:space="preserve"> nabízených</w:t>
      </w:r>
      <w:r w:rsidR="009E3F74" w:rsidRPr="00CB1A10">
        <w:rPr>
          <w:rFonts w:ascii="Arial" w:eastAsia="Times New Roman" w:hAnsi="Arial" w:cs="Arial"/>
          <w:color w:val="auto"/>
          <w:sz w:val="22"/>
          <w:szCs w:val="22"/>
        </w:rPr>
        <w:t xml:space="preserve"> </w:t>
      </w:r>
      <w:r w:rsidR="00CB1A10" w:rsidRPr="00CB1A10">
        <w:rPr>
          <w:rFonts w:ascii="Arial" w:eastAsia="Times New Roman" w:hAnsi="Arial" w:cs="Arial"/>
          <w:color w:val="auto"/>
          <w:sz w:val="22"/>
          <w:szCs w:val="22"/>
        </w:rPr>
        <w:t>sestav (</w:t>
      </w:r>
      <w:r w:rsidR="00CB1A10" w:rsidRPr="00CB1A10">
        <w:rPr>
          <w:rFonts w:ascii="Arial" w:hAnsi="Arial" w:cs="Arial"/>
          <w:sz w:val="22"/>
          <w:szCs w:val="22"/>
          <w:lang w:eastAsia="ja-JP"/>
        </w:rPr>
        <w:t>hardwarové i softwarové komponenty)</w:t>
      </w:r>
      <w:r w:rsidR="004D40EB">
        <w:rPr>
          <w:rFonts w:ascii="Arial" w:hAnsi="Arial" w:cs="Arial"/>
          <w:sz w:val="22"/>
          <w:szCs w:val="22"/>
          <w:lang w:eastAsia="ja-JP"/>
        </w:rPr>
        <w:t xml:space="preserve"> které hodlá použít</w:t>
      </w:r>
      <w:r w:rsidR="009E3F74" w:rsidRPr="00CB1A10">
        <w:rPr>
          <w:rFonts w:ascii="Arial" w:eastAsia="Times New Roman" w:hAnsi="Arial" w:cs="Arial"/>
          <w:color w:val="auto"/>
          <w:sz w:val="22"/>
          <w:szCs w:val="22"/>
        </w:rPr>
        <w:t>.</w:t>
      </w:r>
      <w:r w:rsidRPr="00CB1A10">
        <w:rPr>
          <w:rFonts w:ascii="Arial" w:eastAsia="Times New Roman" w:hAnsi="Arial" w:cs="Arial"/>
          <w:color w:val="auto"/>
          <w:sz w:val="22"/>
          <w:szCs w:val="22"/>
        </w:rPr>
        <w:t xml:space="preserve"> U těch parametrů, které jsou požadované, musí uchazeč explicitně uvést</w:t>
      </w:r>
      <w:r w:rsidR="00E94072" w:rsidRPr="00CB1A10">
        <w:rPr>
          <w:rFonts w:ascii="Arial" w:eastAsia="Times New Roman" w:hAnsi="Arial" w:cs="Arial"/>
          <w:color w:val="auto"/>
          <w:sz w:val="22"/>
          <w:szCs w:val="22"/>
        </w:rPr>
        <w:t>, jak je naplňuje</w:t>
      </w:r>
      <w:r w:rsidRPr="00CB1A10">
        <w:rPr>
          <w:rFonts w:ascii="Arial" w:eastAsia="Times New Roman" w:hAnsi="Arial" w:cs="Arial"/>
          <w:color w:val="auto"/>
          <w:sz w:val="22"/>
          <w:szCs w:val="22"/>
        </w:rPr>
        <w:t xml:space="preserve">. U parametrů, které popisují </w:t>
      </w:r>
      <w:r w:rsidR="00E94072" w:rsidRPr="00CB1A10">
        <w:rPr>
          <w:rFonts w:ascii="Arial" w:eastAsia="Times New Roman" w:hAnsi="Arial" w:cs="Arial"/>
          <w:color w:val="auto"/>
          <w:sz w:val="22"/>
          <w:szCs w:val="22"/>
        </w:rPr>
        <w:t xml:space="preserve">doplňující </w:t>
      </w:r>
      <w:r w:rsidRPr="00CB1A10">
        <w:rPr>
          <w:rFonts w:ascii="Arial" w:eastAsia="Times New Roman" w:hAnsi="Arial" w:cs="Arial"/>
          <w:color w:val="auto"/>
          <w:sz w:val="22"/>
          <w:szCs w:val="22"/>
        </w:rPr>
        <w:t>vlastnosti sestavy je potřebné, aby uchazeč uvedl také příslušnou</w:t>
      </w:r>
      <w:r w:rsidRPr="00747AEA">
        <w:rPr>
          <w:rFonts w:ascii="Arial" w:eastAsia="Times New Roman" w:hAnsi="Arial" w:cs="Arial"/>
          <w:color w:val="auto"/>
          <w:sz w:val="22"/>
          <w:szCs w:val="22"/>
        </w:rPr>
        <w:t xml:space="preserve"> číselnou hodnotu parametru, je-li pro dané kritérium smysluplná. </w:t>
      </w:r>
    </w:p>
    <w:p w:rsidR="00747AEA" w:rsidRPr="00747AEA" w:rsidRDefault="00747AEA" w:rsidP="00747AEA">
      <w:pPr>
        <w:pStyle w:val="Default"/>
        <w:jc w:val="both"/>
        <w:rPr>
          <w:rFonts w:ascii="Arial" w:eastAsia="Times New Roman" w:hAnsi="Arial" w:cs="Arial"/>
          <w:color w:val="auto"/>
          <w:sz w:val="22"/>
          <w:szCs w:val="22"/>
        </w:rPr>
      </w:pPr>
    </w:p>
    <w:p w:rsidR="00747AEA" w:rsidRPr="00747AEA" w:rsidRDefault="00747AEA" w:rsidP="00E57866">
      <w:pPr>
        <w:pStyle w:val="Zkladntext"/>
        <w:jc w:val="both"/>
        <w:rPr>
          <w:b w:val="0"/>
          <w:lang w:eastAsia="ja-JP"/>
        </w:rPr>
      </w:pPr>
      <w:r w:rsidRPr="00E57866">
        <w:rPr>
          <w:b w:val="0"/>
        </w:rPr>
        <w:t xml:space="preserve">Pokud se uchazeč rozhodne pro dodávku HW a SW jiného výrobce se srovnatelnou funkcionalitou a stejnými nebo vyššími výkonnostními parametry než jsou stávající, musí být </w:t>
      </w:r>
      <w:r w:rsidR="00E57866">
        <w:rPr>
          <w:b w:val="0"/>
        </w:rPr>
        <w:t xml:space="preserve">veškeré </w:t>
      </w:r>
      <w:r w:rsidRPr="00747AEA">
        <w:rPr>
          <w:b w:val="0"/>
          <w:lang w:eastAsia="ja-JP"/>
        </w:rPr>
        <w:t xml:space="preserve">dodané hardwarové i softwarové komponenty řešení kompatibilní s prostředím MPSV. </w:t>
      </w:r>
      <w:r w:rsidR="00E57866">
        <w:rPr>
          <w:b w:val="0"/>
          <w:lang w:eastAsia="ja-JP"/>
        </w:rPr>
        <w:t xml:space="preserve">V případě, že v průběhu </w:t>
      </w:r>
      <w:r w:rsidRPr="00747AEA">
        <w:rPr>
          <w:b w:val="0"/>
          <w:lang w:eastAsia="ja-JP"/>
        </w:rPr>
        <w:t xml:space="preserve">implementace zjistí </w:t>
      </w:r>
      <w:r w:rsidR="00E57866">
        <w:rPr>
          <w:b w:val="0"/>
          <w:lang w:eastAsia="ja-JP"/>
        </w:rPr>
        <w:t>zadavatel nekompatibilitu, jdou veškeré takto vzniklé náklady k tíži uchazeče</w:t>
      </w:r>
      <w:r w:rsidRPr="00747AEA">
        <w:rPr>
          <w:b w:val="0"/>
          <w:lang w:eastAsia="ja-JP"/>
        </w:rPr>
        <w:t xml:space="preserve">. </w:t>
      </w:r>
    </w:p>
    <w:p w:rsidR="00747AEA" w:rsidRPr="00747AEA" w:rsidRDefault="00747AEA" w:rsidP="00E57866">
      <w:pPr>
        <w:pStyle w:val="Zkladntext"/>
        <w:jc w:val="both"/>
        <w:rPr>
          <w:b w:val="0"/>
          <w:lang w:eastAsia="ja-JP"/>
        </w:rPr>
      </w:pPr>
    </w:p>
    <w:p w:rsidR="00747AEA" w:rsidRPr="00747AEA" w:rsidRDefault="00747AEA" w:rsidP="00E57866">
      <w:pPr>
        <w:jc w:val="both"/>
        <w:rPr>
          <w:rFonts w:cs="Arial"/>
          <w:lang w:eastAsia="en-US"/>
        </w:rPr>
      </w:pPr>
    </w:p>
    <w:p w:rsidR="00E57866" w:rsidRDefault="00747AEA" w:rsidP="00E57866">
      <w:pPr>
        <w:pStyle w:val="Nadpis21"/>
        <w:jc w:val="both"/>
        <w:rPr>
          <w:rFonts w:eastAsiaTheme="minorHAnsi"/>
        </w:rPr>
      </w:pPr>
      <w:bookmarkStart w:id="12" w:name="_Toc408773390"/>
      <w:r w:rsidRPr="00747AEA">
        <w:rPr>
          <w:rFonts w:eastAsiaTheme="minorHAnsi"/>
        </w:rPr>
        <w:t xml:space="preserve">Rozšíření </w:t>
      </w:r>
      <w:r w:rsidR="00E57866">
        <w:rPr>
          <w:rFonts w:eastAsiaTheme="minorHAnsi"/>
        </w:rPr>
        <w:t>datových center a pracovišť</w:t>
      </w:r>
      <w:bookmarkEnd w:id="12"/>
    </w:p>
    <w:p w:rsidR="00747AEA" w:rsidRPr="00747AEA" w:rsidRDefault="00747AEA" w:rsidP="001A03D3">
      <w:pPr>
        <w:pStyle w:val="Nadpis21"/>
        <w:numPr>
          <w:ilvl w:val="2"/>
          <w:numId w:val="18"/>
        </w:numPr>
        <w:jc w:val="both"/>
        <w:rPr>
          <w:rFonts w:eastAsiaTheme="minorHAnsi"/>
        </w:rPr>
      </w:pPr>
      <w:bookmarkStart w:id="13" w:name="_Toc408773391"/>
      <w:r w:rsidRPr="00747AEA">
        <w:rPr>
          <w:rFonts w:eastAsiaTheme="minorHAnsi"/>
        </w:rPr>
        <w:t>RDC</w:t>
      </w:r>
      <w:bookmarkEnd w:id="13"/>
      <w:r w:rsidRPr="00747AEA">
        <w:rPr>
          <w:rFonts w:eastAsiaTheme="minorHAnsi"/>
        </w:rPr>
        <w:t xml:space="preserve"> </w:t>
      </w:r>
    </w:p>
    <w:p w:rsidR="00D92134" w:rsidRPr="00747AEA" w:rsidRDefault="00D35B26" w:rsidP="00E57866">
      <w:pPr>
        <w:pStyle w:val="Zkladntext"/>
        <w:jc w:val="both"/>
        <w:rPr>
          <w:rFonts w:eastAsiaTheme="minorHAnsi"/>
          <w:b w:val="0"/>
          <w:lang w:eastAsia="ja-JP"/>
        </w:rPr>
      </w:pPr>
      <w:r w:rsidRPr="00D35B26">
        <w:rPr>
          <w:b w:val="0"/>
          <w:lang w:eastAsia="ja-JP"/>
        </w:rPr>
        <w:t>Zadavatel požaduje rozšíření aktuálně používaného virtualizačního řešení RDC  o 40% hrubého procesorového výkonu a o 40% velikosti operační paměti aplikační vrstvy, vč. tomu odpovídajících licencí VMware vSphere Enterprise Plus.</w:t>
      </w:r>
    </w:p>
    <w:p w:rsidR="00747AEA" w:rsidRDefault="00747AEA" w:rsidP="00E57866">
      <w:pPr>
        <w:pStyle w:val="Zkladntext"/>
        <w:jc w:val="both"/>
        <w:rPr>
          <w:b w:val="0"/>
          <w:lang w:eastAsia="ja-JP"/>
        </w:rPr>
      </w:pPr>
      <w:r w:rsidRPr="00747AEA">
        <w:rPr>
          <w:b w:val="0"/>
          <w:lang w:eastAsia="ja-JP"/>
        </w:rPr>
        <w:t>Virtualizované prostředí musí umožňovat jak rezervaci</w:t>
      </w:r>
      <w:r w:rsidR="00D92134">
        <w:rPr>
          <w:b w:val="0"/>
          <w:lang w:eastAsia="ja-JP"/>
        </w:rPr>
        <w:t>,</w:t>
      </w:r>
      <w:r w:rsidRPr="00747AEA">
        <w:rPr>
          <w:b w:val="0"/>
          <w:lang w:eastAsia="ja-JP"/>
        </w:rPr>
        <w:t xml:space="preserve"> tak sdílení systémových zdrojů (výkon CPU, RAM, výkon diskového subsystému) pro provozované virtuální servery, takovým způsobem, aby byl provozovaný hardware  optimálně využit</w:t>
      </w:r>
      <w:r w:rsidR="00D92134">
        <w:rPr>
          <w:b w:val="0"/>
          <w:lang w:eastAsia="ja-JP"/>
        </w:rPr>
        <w:t>.</w:t>
      </w:r>
    </w:p>
    <w:p w:rsidR="00D92134" w:rsidRPr="00747AEA" w:rsidRDefault="00D92134" w:rsidP="00E57866">
      <w:pPr>
        <w:pStyle w:val="Zkladntext"/>
        <w:jc w:val="both"/>
        <w:rPr>
          <w:b w:val="0"/>
          <w:lang w:eastAsia="ja-JP"/>
        </w:rPr>
      </w:pPr>
    </w:p>
    <w:p w:rsidR="00747AEA" w:rsidRPr="00747AEA" w:rsidRDefault="00747AEA" w:rsidP="00E57866">
      <w:pPr>
        <w:pStyle w:val="Zkladntext"/>
        <w:jc w:val="both"/>
        <w:rPr>
          <w:b w:val="0"/>
          <w:lang w:eastAsia="ja-JP"/>
        </w:rPr>
      </w:pPr>
      <w:r w:rsidRPr="00747AEA">
        <w:rPr>
          <w:b w:val="0"/>
          <w:lang w:eastAsia="ja-JP"/>
        </w:rPr>
        <w:t>Prostředí musí umožnovat kategorizaci virtuálních serverů z hlediska využití systémových zdrojů do min. 3 skupin</w:t>
      </w:r>
      <w:r w:rsidR="00D92134">
        <w:rPr>
          <w:b w:val="0"/>
          <w:lang w:eastAsia="ja-JP"/>
        </w:rPr>
        <w:t>:</w:t>
      </w:r>
    </w:p>
    <w:p w:rsidR="00747AEA" w:rsidRPr="00747AEA" w:rsidRDefault="00747AEA" w:rsidP="00E57866">
      <w:pPr>
        <w:pStyle w:val="Zkladntext"/>
        <w:jc w:val="both"/>
        <w:rPr>
          <w:b w:val="0"/>
          <w:lang w:eastAsia="ja-JP"/>
        </w:rPr>
      </w:pPr>
      <w:r w:rsidRPr="00747AEA">
        <w:rPr>
          <w:b w:val="0"/>
          <w:lang w:eastAsia="ja-JP"/>
        </w:rPr>
        <w:t>CAT. 1 – vyhrazený procesorový výkon a operační paměť, diskový subsystém</w:t>
      </w:r>
    </w:p>
    <w:p w:rsidR="00747AEA" w:rsidRPr="00747AEA" w:rsidRDefault="00747AEA" w:rsidP="00E57866">
      <w:pPr>
        <w:pStyle w:val="Zkladntext"/>
        <w:jc w:val="both"/>
        <w:rPr>
          <w:b w:val="0"/>
          <w:lang w:eastAsia="ja-JP"/>
        </w:rPr>
      </w:pPr>
      <w:r w:rsidRPr="00747AEA">
        <w:rPr>
          <w:b w:val="0"/>
          <w:lang w:eastAsia="ja-JP"/>
        </w:rPr>
        <w:t>CAT. 2 – sdílený procesorový výkon a operační paměť s vysokou prioritou</w:t>
      </w:r>
    </w:p>
    <w:p w:rsidR="00747AEA" w:rsidRPr="00747AEA" w:rsidRDefault="00747AEA" w:rsidP="00E57866">
      <w:pPr>
        <w:pStyle w:val="Zkladntext"/>
        <w:jc w:val="both"/>
        <w:rPr>
          <w:b w:val="0"/>
          <w:lang w:eastAsia="ja-JP"/>
        </w:rPr>
      </w:pPr>
      <w:r w:rsidRPr="00747AEA">
        <w:rPr>
          <w:b w:val="0"/>
          <w:lang w:eastAsia="ja-JP"/>
        </w:rPr>
        <w:t xml:space="preserve">CAT. 3 – sdílený procesorový výkon a operační paměť s nízkou prioritou </w:t>
      </w:r>
    </w:p>
    <w:p w:rsidR="00747AEA" w:rsidRPr="00747AEA" w:rsidRDefault="00747AEA" w:rsidP="00E57866">
      <w:pPr>
        <w:pStyle w:val="Zkladntext"/>
        <w:jc w:val="both"/>
        <w:rPr>
          <w:b w:val="0"/>
          <w:lang w:eastAsia="ja-JP"/>
        </w:rPr>
      </w:pPr>
    </w:p>
    <w:p w:rsidR="00747AEA" w:rsidRPr="00D92134" w:rsidRDefault="00D92134" w:rsidP="00D92134">
      <w:pPr>
        <w:pStyle w:val="Zkladntext"/>
        <w:jc w:val="both"/>
        <w:rPr>
          <w:b w:val="0"/>
          <w:lang w:eastAsia="ja-JP"/>
        </w:rPr>
      </w:pPr>
      <w:r w:rsidRPr="00FF7CF6">
        <w:rPr>
          <w:b w:val="0"/>
          <w:lang w:eastAsia="ja-JP"/>
        </w:rPr>
        <w:t xml:space="preserve">Podrobný popis prostředí (stávajícího i dodávaného) </w:t>
      </w:r>
      <w:r w:rsidR="00747AEA" w:rsidRPr="00FF7CF6">
        <w:rPr>
          <w:b w:val="0"/>
          <w:lang w:eastAsia="ja-JP"/>
        </w:rPr>
        <w:t xml:space="preserve">bude </w:t>
      </w:r>
      <w:r w:rsidRPr="00FF7CF6">
        <w:rPr>
          <w:b w:val="0"/>
          <w:lang w:eastAsia="ja-JP"/>
        </w:rPr>
        <w:t xml:space="preserve">uveden </w:t>
      </w:r>
      <w:r w:rsidR="00747AEA" w:rsidRPr="00FF7CF6">
        <w:rPr>
          <w:b w:val="0"/>
          <w:lang w:eastAsia="ja-JP"/>
        </w:rPr>
        <w:t>v</w:t>
      </w:r>
      <w:r w:rsidRPr="00FF7CF6">
        <w:rPr>
          <w:b w:val="0"/>
          <w:lang w:eastAsia="ja-JP"/>
        </w:rPr>
        <w:t> Technickém projektu a Bezpečnostím projektu.</w:t>
      </w:r>
    </w:p>
    <w:p w:rsidR="00747AEA" w:rsidRPr="00747AEA" w:rsidRDefault="00747AEA" w:rsidP="00E57866">
      <w:pPr>
        <w:pStyle w:val="Zkladntext"/>
        <w:jc w:val="both"/>
        <w:rPr>
          <w:b w:val="0"/>
          <w:lang w:eastAsia="ja-JP"/>
        </w:rPr>
      </w:pPr>
    </w:p>
    <w:p w:rsidR="00747AEA" w:rsidRPr="00747AEA" w:rsidRDefault="00747AEA" w:rsidP="00E57866">
      <w:pPr>
        <w:pStyle w:val="Zkladntext"/>
        <w:jc w:val="both"/>
        <w:rPr>
          <w:b w:val="0"/>
          <w:lang w:eastAsia="ja-JP"/>
        </w:rPr>
      </w:pPr>
    </w:p>
    <w:p w:rsidR="00747AEA" w:rsidRPr="00D92134" w:rsidRDefault="00747AEA" w:rsidP="000B19C8">
      <w:pPr>
        <w:pStyle w:val="Nadpis40"/>
        <w:rPr>
          <w:rFonts w:eastAsiaTheme="minorHAnsi"/>
        </w:rPr>
      </w:pPr>
      <w:bookmarkStart w:id="14" w:name="_Toc402691001"/>
      <w:r w:rsidRPr="00D92134">
        <w:rPr>
          <w:rFonts w:eastAsiaTheme="minorHAnsi"/>
        </w:rPr>
        <w:t xml:space="preserve">Požadovaný </w:t>
      </w:r>
      <w:bookmarkEnd w:id="14"/>
      <w:r w:rsidRPr="00D92134">
        <w:rPr>
          <w:rFonts w:eastAsiaTheme="minorHAnsi"/>
        </w:rPr>
        <w:t xml:space="preserve">HW </w:t>
      </w:r>
      <w:r w:rsidR="00A25C14">
        <w:rPr>
          <w:rFonts w:eastAsiaTheme="minorHAnsi"/>
        </w:rPr>
        <w:t xml:space="preserve">a SW </w:t>
      </w:r>
      <w:r w:rsidR="00D92134">
        <w:rPr>
          <w:rFonts w:eastAsiaTheme="minorHAnsi"/>
        </w:rPr>
        <w:t xml:space="preserve">pro </w:t>
      </w:r>
      <w:r w:rsidRPr="00D92134">
        <w:rPr>
          <w:rFonts w:eastAsiaTheme="minorHAnsi"/>
        </w:rPr>
        <w:t>rozšíření RDC</w:t>
      </w:r>
    </w:p>
    <w:p w:rsidR="00747AEA" w:rsidRPr="00747AEA" w:rsidRDefault="00747AEA" w:rsidP="00E57866">
      <w:pPr>
        <w:pStyle w:val="Default"/>
        <w:jc w:val="both"/>
        <w:rPr>
          <w:rFonts w:ascii="Arial" w:hAnsi="Arial" w:cs="Arial"/>
          <w:color w:val="auto"/>
          <w:sz w:val="22"/>
          <w:szCs w:val="22"/>
          <w:lang w:eastAsia="ja-JP"/>
        </w:rPr>
      </w:pPr>
      <w:r w:rsidRPr="00747AEA">
        <w:rPr>
          <w:rFonts w:ascii="Arial" w:hAnsi="Arial" w:cs="Arial"/>
          <w:sz w:val="22"/>
          <w:szCs w:val="22"/>
          <w:lang w:eastAsia="ja-JP"/>
        </w:rPr>
        <w:t xml:space="preserve"> </w:t>
      </w:r>
      <w:r w:rsidR="003B1FBC" w:rsidRPr="003B1FBC">
        <w:rPr>
          <w:rFonts w:ascii="Arial" w:hAnsi="Arial" w:cs="Arial"/>
          <w:color w:val="auto"/>
          <w:sz w:val="22"/>
          <w:szCs w:val="22"/>
          <w:lang w:eastAsia="ja-JP"/>
        </w:rPr>
        <w:t>Předmětem dodávky HW je zařízení potřebné pro požadované rozšíření o 40% hrubého procesorového výkonu a o 40% velikosti operační aplikační vrstvy RDC při zachování  kompatibility se stávajícím prostředím.</w:t>
      </w:r>
      <w:r w:rsidR="00A5155B">
        <w:rPr>
          <w:rFonts w:ascii="Arial" w:hAnsi="Arial" w:cs="Arial"/>
          <w:color w:val="auto"/>
          <w:sz w:val="22"/>
          <w:szCs w:val="22"/>
          <w:lang w:eastAsia="ja-JP"/>
        </w:rPr>
        <w:t xml:space="preserve"> </w:t>
      </w:r>
      <w:r w:rsidR="003B1FBC" w:rsidRPr="003B1FBC">
        <w:rPr>
          <w:rFonts w:ascii="Arial" w:hAnsi="Arial" w:cs="Arial"/>
          <w:color w:val="auto"/>
          <w:sz w:val="22"/>
          <w:szCs w:val="22"/>
          <w:lang w:eastAsia="ja-JP"/>
        </w:rPr>
        <w:t xml:space="preserve">Stávajících 18ks serverů HP ProLiant BL460c Gen8 je osazeno v HP c7000 chassis s technologií Virtual Connect, která umožňuje mimo jiné stohování jednotlivých chassis, přenášení serverových profilů, možnost fyzického přenesení konkrétních serverů mezi chassis bez potřeby překonfigurování přístupů jak k LAN, tak i SAN </w:t>
      </w:r>
      <w:r w:rsidR="003B1FBC" w:rsidRPr="003B1FBC">
        <w:rPr>
          <w:rFonts w:ascii="Arial" w:hAnsi="Arial" w:cs="Arial"/>
          <w:color w:val="auto"/>
          <w:sz w:val="22"/>
          <w:szCs w:val="22"/>
          <w:lang w:eastAsia="ja-JP"/>
        </w:rPr>
        <w:lastRenderedPageBreak/>
        <w:t>sítím. Servery v rámci chassis spolu musí být schopny komunikovat rychlostí 10Gb/s. SAN je realizována 8Gb optickými vlákny.</w:t>
      </w:r>
    </w:p>
    <w:p w:rsidR="00747AEA" w:rsidRPr="00747AEA" w:rsidRDefault="00747AEA" w:rsidP="00E57866">
      <w:pPr>
        <w:pStyle w:val="Default"/>
        <w:jc w:val="both"/>
        <w:rPr>
          <w:rFonts w:ascii="Arial" w:hAnsi="Arial" w:cs="Arial"/>
          <w:color w:val="auto"/>
          <w:sz w:val="20"/>
          <w:szCs w:val="20"/>
          <w:lang w:eastAsia="ja-JP"/>
        </w:rPr>
      </w:pPr>
    </w:p>
    <w:p w:rsidR="00747AEA" w:rsidRDefault="00A25C14" w:rsidP="00E57866">
      <w:pPr>
        <w:pStyle w:val="Zkladntext"/>
        <w:jc w:val="both"/>
        <w:rPr>
          <w:rFonts w:eastAsiaTheme="minorHAnsi"/>
          <w:b w:val="0"/>
          <w:bCs w:val="0"/>
          <w:szCs w:val="22"/>
          <w:lang w:eastAsia="ja-JP"/>
        </w:rPr>
      </w:pPr>
      <w:r w:rsidRPr="00A25C14">
        <w:rPr>
          <w:rFonts w:eastAsiaTheme="minorHAnsi"/>
          <w:b w:val="0"/>
          <w:bCs w:val="0"/>
          <w:szCs w:val="22"/>
          <w:lang w:eastAsia="ja-JP"/>
        </w:rPr>
        <w:t>Zadavatel uvádí, že má v</w:t>
      </w:r>
      <w:r w:rsidR="004E5D74">
        <w:rPr>
          <w:rFonts w:eastAsiaTheme="minorHAnsi"/>
          <w:b w:val="0"/>
          <w:bCs w:val="0"/>
          <w:szCs w:val="22"/>
          <w:lang w:eastAsia="ja-JP"/>
        </w:rPr>
        <w:t xml:space="preserve"> HP </w:t>
      </w:r>
      <w:r w:rsidRPr="00A25C14">
        <w:rPr>
          <w:rFonts w:eastAsiaTheme="minorHAnsi"/>
          <w:b w:val="0"/>
          <w:bCs w:val="0"/>
          <w:szCs w:val="22"/>
          <w:lang w:eastAsia="ja-JP"/>
        </w:rPr>
        <w:t>c7000 chassis k dispozici max. 8 volných pozic pro instalaci dodávaného HW.</w:t>
      </w:r>
    </w:p>
    <w:p w:rsidR="001D2DFB" w:rsidRPr="00FF7CF6" w:rsidRDefault="00D21E24" w:rsidP="00D21E24">
      <w:pPr>
        <w:pStyle w:val="Zkladntext"/>
        <w:jc w:val="both"/>
        <w:rPr>
          <w:rFonts w:eastAsiaTheme="minorHAnsi"/>
          <w:b w:val="0"/>
          <w:bCs w:val="0"/>
          <w:szCs w:val="22"/>
          <w:lang w:eastAsia="ja-JP"/>
        </w:rPr>
      </w:pPr>
      <w:r w:rsidRPr="00FF7CF6">
        <w:rPr>
          <w:rFonts w:eastAsiaTheme="minorHAnsi"/>
          <w:b w:val="0"/>
          <w:bCs w:val="0"/>
          <w:szCs w:val="22"/>
          <w:lang w:eastAsia="ja-JP"/>
        </w:rPr>
        <w:t xml:space="preserve">Uchazeč může zvolit </w:t>
      </w:r>
      <w:r w:rsidR="0027380B" w:rsidRPr="00FF7CF6">
        <w:rPr>
          <w:rFonts w:eastAsiaTheme="minorHAnsi"/>
          <w:b w:val="0"/>
          <w:bCs w:val="0"/>
          <w:szCs w:val="22"/>
          <w:lang w:eastAsia="ja-JP"/>
        </w:rPr>
        <w:t xml:space="preserve">pro realizaci předmětu plnění veřejné zakázky </w:t>
      </w:r>
      <w:r w:rsidRPr="00FF7CF6">
        <w:rPr>
          <w:rFonts w:eastAsiaTheme="minorHAnsi"/>
          <w:b w:val="0"/>
          <w:bCs w:val="0"/>
          <w:szCs w:val="22"/>
          <w:lang w:eastAsia="ja-JP"/>
        </w:rPr>
        <w:t xml:space="preserve">i jiné servery s obdobným </w:t>
      </w:r>
      <w:r w:rsidR="0027380B" w:rsidRPr="00FF7CF6">
        <w:rPr>
          <w:rFonts w:eastAsiaTheme="minorHAnsi"/>
          <w:b w:val="0"/>
          <w:bCs w:val="0"/>
          <w:szCs w:val="22"/>
          <w:lang w:eastAsia="ja-JP"/>
        </w:rPr>
        <w:t xml:space="preserve">nebo vyšším </w:t>
      </w:r>
      <w:r w:rsidRPr="00FF7CF6">
        <w:rPr>
          <w:rFonts w:eastAsiaTheme="minorHAnsi"/>
          <w:b w:val="0"/>
          <w:bCs w:val="0"/>
          <w:szCs w:val="22"/>
          <w:lang w:eastAsia="ja-JP"/>
        </w:rPr>
        <w:t xml:space="preserve">výkonem, které </w:t>
      </w:r>
      <w:r w:rsidR="0027380B" w:rsidRPr="00FF7CF6">
        <w:rPr>
          <w:rFonts w:eastAsiaTheme="minorHAnsi"/>
          <w:b w:val="0"/>
          <w:bCs w:val="0"/>
          <w:szCs w:val="22"/>
          <w:lang w:eastAsia="ja-JP"/>
        </w:rPr>
        <w:t xml:space="preserve">by </w:t>
      </w:r>
      <w:r w:rsidRPr="00FF7CF6">
        <w:rPr>
          <w:rFonts w:eastAsiaTheme="minorHAnsi"/>
          <w:b w:val="0"/>
          <w:bCs w:val="0"/>
          <w:szCs w:val="22"/>
          <w:lang w:eastAsia="ja-JP"/>
        </w:rPr>
        <w:t>z technických důvod</w:t>
      </w:r>
      <w:r w:rsidR="0027380B" w:rsidRPr="00FF7CF6">
        <w:rPr>
          <w:rFonts w:eastAsiaTheme="minorHAnsi"/>
          <w:b w:val="0"/>
          <w:bCs w:val="0"/>
          <w:szCs w:val="22"/>
          <w:lang w:eastAsia="ja-JP"/>
        </w:rPr>
        <w:t>ů</w:t>
      </w:r>
      <w:r w:rsidRPr="00FF7CF6">
        <w:rPr>
          <w:rFonts w:eastAsiaTheme="minorHAnsi"/>
          <w:b w:val="0"/>
          <w:bCs w:val="0"/>
          <w:szCs w:val="22"/>
          <w:lang w:eastAsia="ja-JP"/>
        </w:rPr>
        <w:t xml:space="preserve">  </w:t>
      </w:r>
      <w:r w:rsidR="0027380B" w:rsidRPr="00FF7CF6">
        <w:rPr>
          <w:rFonts w:eastAsiaTheme="minorHAnsi"/>
          <w:b w:val="0"/>
          <w:bCs w:val="0"/>
          <w:szCs w:val="22"/>
          <w:lang w:eastAsia="ja-JP"/>
        </w:rPr>
        <w:t xml:space="preserve">nebylo </w:t>
      </w:r>
      <w:r w:rsidRPr="00FF7CF6">
        <w:rPr>
          <w:rFonts w:eastAsiaTheme="minorHAnsi"/>
          <w:b w:val="0"/>
          <w:bCs w:val="0"/>
          <w:szCs w:val="22"/>
          <w:lang w:eastAsia="ja-JP"/>
        </w:rPr>
        <w:t>možné instalovat do volných pozic v HP c7000 chassis Zadavatele.  V takovém případě však musí</w:t>
      </w:r>
      <w:r w:rsidR="0027380B" w:rsidRPr="00FF7CF6">
        <w:rPr>
          <w:rFonts w:eastAsiaTheme="minorHAnsi"/>
          <w:b w:val="0"/>
          <w:bCs w:val="0"/>
          <w:szCs w:val="22"/>
          <w:lang w:eastAsia="ja-JP"/>
        </w:rPr>
        <w:t xml:space="preserve"> uchazeč </w:t>
      </w:r>
      <w:r w:rsidRPr="00FF7CF6">
        <w:rPr>
          <w:rFonts w:eastAsiaTheme="minorHAnsi"/>
          <w:b w:val="0"/>
          <w:bCs w:val="0"/>
          <w:szCs w:val="22"/>
          <w:lang w:eastAsia="ja-JP"/>
        </w:rPr>
        <w:t xml:space="preserve">do nabídnuté ceny započíst také SAN a LAN prvky, které bude  nutno použít pro integraci nabídnutých serverů v rámci RDC. </w:t>
      </w:r>
      <w:r w:rsidR="0027380B" w:rsidRPr="00FF7CF6">
        <w:rPr>
          <w:rFonts w:eastAsiaTheme="minorHAnsi"/>
          <w:b w:val="0"/>
          <w:bCs w:val="0"/>
          <w:szCs w:val="22"/>
          <w:lang w:eastAsia="ja-JP"/>
        </w:rPr>
        <w:t xml:space="preserve">Uchazeči musí při zpracování svých nabídek zohlednit skutečnost, že </w:t>
      </w:r>
      <w:r w:rsidRPr="00FF7CF6">
        <w:rPr>
          <w:rFonts w:eastAsiaTheme="minorHAnsi"/>
          <w:b w:val="0"/>
          <w:bCs w:val="0"/>
          <w:szCs w:val="22"/>
          <w:lang w:eastAsia="ja-JP"/>
        </w:rPr>
        <w:t>Zadavatel nedisponuje volnými pozicemi v datových rozvaděčích</w:t>
      </w:r>
      <w:r w:rsidR="000F7611" w:rsidRPr="00FF7CF6">
        <w:rPr>
          <w:rFonts w:eastAsiaTheme="minorHAnsi"/>
          <w:b w:val="0"/>
          <w:bCs w:val="0"/>
          <w:szCs w:val="22"/>
          <w:lang w:eastAsia="ja-JP"/>
        </w:rPr>
        <w:t xml:space="preserve">, </w:t>
      </w:r>
      <w:r w:rsidR="0027380B" w:rsidRPr="00FF7CF6">
        <w:rPr>
          <w:rFonts w:eastAsiaTheme="minorHAnsi"/>
          <w:b w:val="0"/>
          <w:bCs w:val="0"/>
          <w:szCs w:val="22"/>
          <w:lang w:eastAsia="ja-JP"/>
        </w:rPr>
        <w:t>p</w:t>
      </w:r>
      <w:r w:rsidRPr="00FF7CF6">
        <w:rPr>
          <w:rFonts w:eastAsiaTheme="minorHAnsi"/>
          <w:b w:val="0"/>
          <w:bCs w:val="0"/>
          <w:szCs w:val="22"/>
          <w:lang w:eastAsia="ja-JP"/>
        </w:rPr>
        <w:t>roto i datový rozvaděč a potřebné příslušenství musí být součástí nabídky</w:t>
      </w:r>
      <w:r w:rsidR="000F7611" w:rsidRPr="00FF7CF6">
        <w:rPr>
          <w:rFonts w:eastAsiaTheme="minorHAnsi"/>
          <w:b w:val="0"/>
          <w:bCs w:val="0"/>
          <w:szCs w:val="22"/>
          <w:lang w:eastAsia="ja-JP"/>
        </w:rPr>
        <w:t xml:space="preserve"> uch</w:t>
      </w:r>
      <w:r w:rsidR="00E538EA">
        <w:rPr>
          <w:rFonts w:eastAsiaTheme="minorHAnsi"/>
          <w:b w:val="0"/>
          <w:bCs w:val="0"/>
          <w:szCs w:val="22"/>
          <w:lang w:eastAsia="ja-JP"/>
        </w:rPr>
        <w:t>a</w:t>
      </w:r>
      <w:r w:rsidR="000F7611" w:rsidRPr="00FF7CF6">
        <w:rPr>
          <w:rFonts w:eastAsiaTheme="minorHAnsi"/>
          <w:b w:val="0"/>
          <w:bCs w:val="0"/>
          <w:szCs w:val="22"/>
          <w:lang w:eastAsia="ja-JP"/>
        </w:rPr>
        <w:t>zeče</w:t>
      </w:r>
      <w:r w:rsidRPr="00FF7CF6">
        <w:rPr>
          <w:rFonts w:eastAsiaTheme="minorHAnsi"/>
          <w:b w:val="0"/>
          <w:bCs w:val="0"/>
          <w:szCs w:val="22"/>
          <w:lang w:eastAsia="ja-JP"/>
        </w:rPr>
        <w:t>.</w:t>
      </w:r>
    </w:p>
    <w:p w:rsidR="00D21E24" w:rsidRDefault="00E538EA" w:rsidP="00D21E24">
      <w:pPr>
        <w:pStyle w:val="Zkladntext"/>
        <w:jc w:val="both"/>
        <w:rPr>
          <w:b w:val="0"/>
          <w:bCs w:val="0"/>
          <w:lang w:eastAsia="ja-JP"/>
        </w:rPr>
      </w:pPr>
      <w:r>
        <w:rPr>
          <w:b w:val="0"/>
          <w:bCs w:val="0"/>
          <w:lang w:eastAsia="ja-JP"/>
        </w:rPr>
        <w:t>Uchazeč je povinnen ve své nabídce uvést detailní specifikaci všech zařízení a serverů, které hodlá použít pro požadované rozšíření RDC.</w:t>
      </w:r>
      <w:r w:rsidR="00D21E24">
        <w:rPr>
          <w:b w:val="0"/>
          <w:bCs w:val="0"/>
          <w:lang w:eastAsia="ja-JP"/>
        </w:rPr>
        <w:t xml:space="preserve"> </w:t>
      </w:r>
      <w:r w:rsidR="00A3765B">
        <w:rPr>
          <w:b w:val="0"/>
          <w:bCs w:val="0"/>
          <w:lang w:eastAsia="ja-JP"/>
        </w:rPr>
        <w:t>Zadavatel požaduje dodávku všech zařízení a serverů s maintenance do 31.3.2017.</w:t>
      </w:r>
    </w:p>
    <w:p w:rsidR="001D2DFB" w:rsidRPr="00A25C14" w:rsidRDefault="001D2DFB" w:rsidP="001D2DFB">
      <w:pPr>
        <w:snapToGrid w:val="0"/>
        <w:jc w:val="both"/>
        <w:rPr>
          <w:rFonts w:cs="Arial"/>
          <w:color w:val="000000"/>
        </w:rPr>
      </w:pPr>
      <w:r w:rsidRPr="00627420">
        <w:rPr>
          <w:bCs/>
          <w:lang w:eastAsia="ja-JP"/>
        </w:rPr>
        <w:t>Předmětem dodávky SW je</w:t>
      </w:r>
      <w:r>
        <w:rPr>
          <w:b/>
          <w:bCs/>
          <w:lang w:eastAsia="ja-JP"/>
        </w:rPr>
        <w:t xml:space="preserve"> </w:t>
      </w:r>
      <w:r>
        <w:rPr>
          <w:lang w:eastAsia="ja-JP"/>
        </w:rPr>
        <w:t>odpovídající počet licencí</w:t>
      </w:r>
      <w:r w:rsidRPr="00747AEA">
        <w:rPr>
          <w:lang w:eastAsia="ja-JP"/>
        </w:rPr>
        <w:t xml:space="preserve"> </w:t>
      </w:r>
      <w:r w:rsidRPr="00747AEA">
        <w:rPr>
          <w:rFonts w:cs="Arial"/>
          <w:color w:val="000000"/>
        </w:rPr>
        <w:t>VMware vSphere Enterprise Plus</w:t>
      </w:r>
      <w:r>
        <w:rPr>
          <w:rFonts w:cs="Arial"/>
          <w:color w:val="000000"/>
        </w:rPr>
        <w:t xml:space="preserve"> potřebný k řádnému licencování virtualizačního prostředí VMware v</w:t>
      </w:r>
      <w:r w:rsidR="00F761F4">
        <w:rPr>
          <w:rFonts w:cs="Arial"/>
          <w:color w:val="000000"/>
        </w:rPr>
        <w:t> </w:t>
      </w:r>
      <w:r>
        <w:rPr>
          <w:rFonts w:cs="Arial"/>
          <w:color w:val="000000"/>
        </w:rPr>
        <w:t>ro</w:t>
      </w:r>
      <w:r w:rsidR="00F761F4">
        <w:rPr>
          <w:rFonts w:cs="Arial"/>
          <w:color w:val="000000"/>
        </w:rPr>
        <w:t>zsahu poptávaného rozšíření výpočetního výkonu aplikační vrstvy RDC.</w:t>
      </w:r>
    </w:p>
    <w:p w:rsidR="001D2DFB" w:rsidRDefault="001D2DFB" w:rsidP="00D21E24">
      <w:pPr>
        <w:pStyle w:val="Zkladntext"/>
        <w:jc w:val="both"/>
        <w:rPr>
          <w:b w:val="0"/>
          <w:bCs w:val="0"/>
          <w:lang w:eastAsia="ja-JP"/>
        </w:rPr>
      </w:pPr>
    </w:p>
    <w:p w:rsidR="0047345E" w:rsidRPr="00145EAB" w:rsidRDefault="0047345E" w:rsidP="0047345E">
      <w:pPr>
        <w:pStyle w:val="Zkladntext"/>
        <w:ind w:firstLine="0"/>
        <w:jc w:val="both"/>
        <w:rPr>
          <w:rFonts w:eastAsiaTheme="minorHAnsi"/>
          <w:b w:val="0"/>
          <w:lang w:eastAsia="ja-JP"/>
        </w:rPr>
      </w:pPr>
      <w:r w:rsidRPr="00145EAB">
        <w:rPr>
          <w:b w:val="0"/>
          <w:lang w:eastAsia="ja-JP"/>
        </w:rPr>
        <w:t>Zadavatel požaduje, aby Uchazeč uvedl</w:t>
      </w:r>
      <w:r w:rsidR="004D40EB">
        <w:rPr>
          <w:b w:val="0"/>
          <w:lang w:eastAsia="ja-JP"/>
        </w:rPr>
        <w:t xml:space="preserve"> ve své nabídce</w:t>
      </w:r>
      <w:r w:rsidR="00E96C9F">
        <w:rPr>
          <w:b w:val="0"/>
          <w:lang w:eastAsia="ja-JP"/>
        </w:rPr>
        <w:t xml:space="preserve"> mimo požadavků dle bodu 3 této dokumentace </w:t>
      </w:r>
      <w:r w:rsidRPr="00145EAB">
        <w:rPr>
          <w:b w:val="0"/>
          <w:lang w:eastAsia="ja-JP"/>
        </w:rPr>
        <w:t xml:space="preserve"> pro dodávanou </w:t>
      </w:r>
      <w:r w:rsidR="00E96C9F">
        <w:rPr>
          <w:b w:val="0"/>
          <w:lang w:eastAsia="ja-JP"/>
        </w:rPr>
        <w:t>technologickou HW infrastrukturu</w:t>
      </w:r>
      <w:r w:rsidRPr="00145EAB">
        <w:rPr>
          <w:b w:val="0"/>
          <w:lang w:eastAsia="ja-JP"/>
        </w:rPr>
        <w:t xml:space="preserve"> </w:t>
      </w:r>
      <w:r w:rsidR="00E96C9F">
        <w:rPr>
          <w:b w:val="0"/>
          <w:lang w:eastAsia="ja-JP"/>
        </w:rPr>
        <w:t xml:space="preserve">také </w:t>
      </w:r>
      <w:r w:rsidRPr="00145EAB">
        <w:rPr>
          <w:b w:val="0"/>
          <w:lang w:eastAsia="ja-JP"/>
        </w:rPr>
        <w:t xml:space="preserve">následující informace: </w:t>
      </w:r>
    </w:p>
    <w:p w:rsidR="0047345E" w:rsidRPr="00145EAB" w:rsidRDefault="0047345E" w:rsidP="0047345E">
      <w:pPr>
        <w:pStyle w:val="Zkladntext"/>
        <w:numPr>
          <w:ilvl w:val="0"/>
          <w:numId w:val="42"/>
        </w:numPr>
        <w:jc w:val="both"/>
        <w:rPr>
          <w:b w:val="0"/>
          <w:lang w:eastAsia="ja-JP"/>
        </w:rPr>
      </w:pPr>
      <w:r>
        <w:rPr>
          <w:b w:val="0"/>
          <w:lang w:eastAsia="ja-JP"/>
        </w:rPr>
        <w:t>r</w:t>
      </w:r>
      <w:r w:rsidRPr="00145EAB">
        <w:rPr>
          <w:b w:val="0"/>
          <w:lang w:eastAsia="ja-JP"/>
        </w:rPr>
        <w:t xml:space="preserve">ozměry a hmotnost </w:t>
      </w:r>
      <w:r>
        <w:rPr>
          <w:b w:val="0"/>
          <w:lang w:eastAsia="ja-JP"/>
        </w:rPr>
        <w:t>každého relevantního prvku,</w:t>
      </w:r>
    </w:p>
    <w:p w:rsidR="0047345E" w:rsidRPr="0047345E" w:rsidRDefault="0047345E" w:rsidP="0047345E">
      <w:pPr>
        <w:pStyle w:val="Zkladntext"/>
        <w:numPr>
          <w:ilvl w:val="0"/>
          <w:numId w:val="42"/>
        </w:numPr>
        <w:jc w:val="both"/>
        <w:rPr>
          <w:b w:val="0"/>
          <w:lang w:eastAsia="ja-JP"/>
        </w:rPr>
      </w:pPr>
      <w:r>
        <w:rPr>
          <w:b w:val="0"/>
          <w:lang w:eastAsia="ja-JP"/>
        </w:rPr>
        <w:t>nároky na napájení každého relevantního prvku,</w:t>
      </w:r>
    </w:p>
    <w:p w:rsidR="0047345E" w:rsidRPr="00747AEA" w:rsidRDefault="0047345E" w:rsidP="0047345E">
      <w:pPr>
        <w:pStyle w:val="Zkladntext"/>
        <w:numPr>
          <w:ilvl w:val="0"/>
          <w:numId w:val="42"/>
        </w:numPr>
        <w:jc w:val="both"/>
        <w:rPr>
          <w:b w:val="0"/>
          <w:lang w:eastAsia="ja-JP"/>
        </w:rPr>
      </w:pPr>
      <w:r>
        <w:rPr>
          <w:b w:val="0"/>
          <w:lang w:eastAsia="ja-JP"/>
        </w:rPr>
        <w:t>p</w:t>
      </w:r>
      <w:r w:rsidRPr="00145EAB">
        <w:rPr>
          <w:b w:val="0"/>
          <w:lang w:eastAsia="ja-JP"/>
        </w:rPr>
        <w:t>řehled všech typů podporovaných rozhraní.</w:t>
      </w:r>
      <w:r w:rsidRPr="00747AEA">
        <w:rPr>
          <w:b w:val="0"/>
          <w:lang w:eastAsia="ja-JP"/>
        </w:rPr>
        <w:t xml:space="preserve"> </w:t>
      </w:r>
    </w:p>
    <w:p w:rsidR="0047345E" w:rsidRDefault="0047345E" w:rsidP="0047345E">
      <w:pPr>
        <w:pStyle w:val="Nadpis21"/>
        <w:numPr>
          <w:ilvl w:val="0"/>
          <w:numId w:val="0"/>
        </w:numPr>
        <w:ind w:left="576"/>
        <w:jc w:val="both"/>
        <w:rPr>
          <w:rFonts w:eastAsiaTheme="minorHAnsi"/>
        </w:rPr>
      </w:pPr>
    </w:p>
    <w:p w:rsidR="00A25C14" w:rsidRPr="00747AEA" w:rsidRDefault="00A25C14" w:rsidP="00E57866">
      <w:pPr>
        <w:pStyle w:val="Zkladntext"/>
        <w:jc w:val="both"/>
        <w:rPr>
          <w:b w:val="0"/>
          <w:szCs w:val="22"/>
          <w:lang w:eastAsia="ja-JP"/>
        </w:rPr>
      </w:pPr>
    </w:p>
    <w:p w:rsidR="00747AEA" w:rsidRPr="007E7998" w:rsidRDefault="00747AEA" w:rsidP="001A03D3">
      <w:pPr>
        <w:pStyle w:val="Nadpis21"/>
        <w:numPr>
          <w:ilvl w:val="2"/>
          <w:numId w:val="18"/>
        </w:numPr>
        <w:jc w:val="both"/>
        <w:rPr>
          <w:rFonts w:eastAsiaTheme="minorHAnsi"/>
        </w:rPr>
      </w:pPr>
      <w:bookmarkStart w:id="15" w:name="_Toc402691002"/>
      <w:bookmarkStart w:id="16" w:name="_Toc408773392"/>
      <w:r w:rsidRPr="007E7998">
        <w:rPr>
          <w:rFonts w:eastAsiaTheme="minorHAnsi"/>
        </w:rPr>
        <w:t>Navýšení kapacity datových úložišť</w:t>
      </w:r>
      <w:bookmarkEnd w:id="15"/>
      <w:bookmarkEnd w:id="16"/>
      <w:r w:rsidRPr="007E7998">
        <w:rPr>
          <w:rFonts w:eastAsiaTheme="minorHAnsi"/>
        </w:rPr>
        <w:t xml:space="preserve"> </w:t>
      </w:r>
    </w:p>
    <w:p w:rsidR="00747AEA" w:rsidRPr="00747AEA" w:rsidRDefault="00A25C14" w:rsidP="00E57866">
      <w:pPr>
        <w:pStyle w:val="Zkladntext"/>
        <w:jc w:val="both"/>
        <w:rPr>
          <w:b w:val="0"/>
          <w:lang w:eastAsia="ja-JP"/>
        </w:rPr>
      </w:pPr>
      <w:r>
        <w:rPr>
          <w:b w:val="0"/>
          <w:lang w:eastAsia="ja-JP"/>
        </w:rPr>
        <w:t>Z</w:t>
      </w:r>
      <w:r w:rsidR="00747AEA" w:rsidRPr="00747AEA">
        <w:rPr>
          <w:b w:val="0"/>
          <w:lang w:eastAsia="ja-JP"/>
        </w:rPr>
        <w:t xml:space="preserve">adavatel </w:t>
      </w:r>
      <w:r>
        <w:rPr>
          <w:b w:val="0"/>
          <w:lang w:eastAsia="ja-JP"/>
        </w:rPr>
        <w:t xml:space="preserve">požaduje </w:t>
      </w:r>
      <w:r w:rsidR="00747AEA" w:rsidRPr="00747AEA">
        <w:rPr>
          <w:b w:val="0"/>
          <w:lang w:eastAsia="ja-JP"/>
        </w:rPr>
        <w:t xml:space="preserve">dodání 2 kusů nových diskových polí splňující </w:t>
      </w:r>
      <w:r>
        <w:rPr>
          <w:b w:val="0"/>
          <w:lang w:eastAsia="ja-JP"/>
        </w:rPr>
        <w:t xml:space="preserve">níže uvedené </w:t>
      </w:r>
      <w:r w:rsidR="00747AEA" w:rsidRPr="00747AEA">
        <w:rPr>
          <w:b w:val="0"/>
          <w:lang w:eastAsia="ja-JP"/>
        </w:rPr>
        <w:t>parametry</w:t>
      </w:r>
      <w:r w:rsidR="000E0486">
        <w:rPr>
          <w:b w:val="0"/>
          <w:lang w:eastAsia="ja-JP"/>
        </w:rPr>
        <w:t xml:space="preserve"> a jejich kompletní uvedení do provozu</w:t>
      </w:r>
      <w:r w:rsidR="00747AEA" w:rsidRPr="00747AEA">
        <w:rPr>
          <w:b w:val="0"/>
          <w:lang w:eastAsia="ja-JP"/>
        </w:rPr>
        <w:t xml:space="preserve">. </w:t>
      </w:r>
      <w:r w:rsidR="000E0486" w:rsidRPr="000E0486">
        <w:rPr>
          <w:b w:val="0"/>
          <w:lang w:eastAsia="ja-JP"/>
        </w:rPr>
        <w:t>Datová pole budou umístě</w:t>
      </w:r>
      <w:r w:rsidR="00056EE1">
        <w:rPr>
          <w:b w:val="0"/>
          <w:lang w:eastAsia="ja-JP"/>
        </w:rPr>
        <w:t>ny do stávajících RACK rozvaděčů</w:t>
      </w:r>
      <w:r w:rsidR="000E0486" w:rsidRPr="000E0486">
        <w:rPr>
          <w:b w:val="0"/>
          <w:lang w:eastAsia="ja-JP"/>
        </w:rPr>
        <w:t xml:space="preserve"> </w:t>
      </w:r>
      <w:r w:rsidR="007938F5">
        <w:rPr>
          <w:b w:val="0"/>
          <w:lang w:eastAsia="ja-JP"/>
        </w:rPr>
        <w:t xml:space="preserve">(800 mm) </w:t>
      </w:r>
      <w:r w:rsidR="000E0486" w:rsidRPr="000E0486">
        <w:rPr>
          <w:b w:val="0"/>
          <w:lang w:eastAsia="ja-JP"/>
        </w:rPr>
        <w:t>MPSV</w:t>
      </w:r>
      <w:r w:rsidR="000E0486">
        <w:rPr>
          <w:b w:val="0"/>
          <w:lang w:eastAsia="ja-JP"/>
        </w:rPr>
        <w:t>.</w:t>
      </w:r>
      <w:r w:rsidR="000E0486" w:rsidRPr="000E0486">
        <w:rPr>
          <w:b w:val="0"/>
          <w:lang w:eastAsia="ja-JP"/>
        </w:rPr>
        <w:t xml:space="preserve"> </w:t>
      </w:r>
      <w:r w:rsidR="00A3765B">
        <w:rPr>
          <w:b w:val="0"/>
          <w:bCs w:val="0"/>
          <w:lang w:eastAsia="ja-JP"/>
        </w:rPr>
        <w:t xml:space="preserve">Zadavatel požaduje dodávku diskových polí s maintenance do 31.3.2017. </w:t>
      </w:r>
      <w:r w:rsidR="000E0486">
        <w:rPr>
          <w:b w:val="0"/>
          <w:lang w:eastAsia="ja-JP"/>
        </w:rPr>
        <w:t>Uchazeč</w:t>
      </w:r>
      <w:r w:rsidR="00747AEA" w:rsidRPr="00747AEA">
        <w:rPr>
          <w:b w:val="0"/>
          <w:lang w:eastAsia="ja-JP"/>
        </w:rPr>
        <w:t xml:space="preserve"> je oprávněn vybrat produkt libovolné značky, </w:t>
      </w:r>
      <w:r w:rsidR="00D1386B">
        <w:rPr>
          <w:b w:val="0"/>
          <w:lang w:eastAsia="ja-JP"/>
        </w:rPr>
        <w:t xml:space="preserve">který bude </w:t>
      </w:r>
      <w:r w:rsidR="00747AEA" w:rsidRPr="00747AEA">
        <w:rPr>
          <w:b w:val="0"/>
          <w:lang w:eastAsia="ja-JP"/>
        </w:rPr>
        <w:t>splň</w:t>
      </w:r>
      <w:r w:rsidR="00D1386B">
        <w:rPr>
          <w:b w:val="0"/>
          <w:lang w:eastAsia="ja-JP"/>
        </w:rPr>
        <w:t>ovat</w:t>
      </w:r>
      <w:r w:rsidR="00747AEA" w:rsidRPr="00747AEA">
        <w:rPr>
          <w:b w:val="0"/>
          <w:lang w:eastAsia="ja-JP"/>
        </w:rPr>
        <w:t xml:space="preserve"> požadované parametry uvedené </w:t>
      </w:r>
      <w:r w:rsidR="00747AEA" w:rsidRPr="008E3F0E">
        <w:rPr>
          <w:b w:val="0"/>
          <w:lang w:eastAsia="ja-JP"/>
        </w:rPr>
        <w:t>v tabulce č.</w:t>
      </w:r>
      <w:r w:rsidR="00102DDB" w:rsidRPr="008E3F0E">
        <w:rPr>
          <w:b w:val="0"/>
          <w:lang w:eastAsia="ja-JP"/>
        </w:rPr>
        <w:t>2</w:t>
      </w:r>
      <w:r w:rsidR="00460354">
        <w:rPr>
          <w:b w:val="0"/>
          <w:lang w:eastAsia="ja-JP"/>
        </w:rPr>
        <w:t xml:space="preserve"> - </w:t>
      </w:r>
      <w:r w:rsidR="00460354" w:rsidRPr="00102DDB">
        <w:rPr>
          <w:b w:val="0"/>
          <w:lang w:eastAsia="ja-JP"/>
        </w:rPr>
        <w:t>Parametry jednoho kusu diskového pole</w:t>
      </w:r>
      <w:r w:rsidR="00460354">
        <w:rPr>
          <w:b w:val="0"/>
          <w:lang w:eastAsia="ja-JP"/>
        </w:rPr>
        <w:t>.</w:t>
      </w:r>
    </w:p>
    <w:p w:rsidR="00747AEA" w:rsidRPr="00747AEA" w:rsidRDefault="00747AEA" w:rsidP="00E57866">
      <w:pPr>
        <w:pStyle w:val="Zkladntext"/>
        <w:jc w:val="both"/>
        <w:rPr>
          <w:b w:val="0"/>
          <w:lang w:eastAsia="ja-JP"/>
        </w:rPr>
      </w:pPr>
    </w:p>
    <w:tbl>
      <w:tblPr>
        <w:tblW w:w="9630" w:type="dxa"/>
        <w:jc w:val="center"/>
        <w:tblLayout w:type="fixed"/>
        <w:tblLook w:val="04A0" w:firstRow="1" w:lastRow="0" w:firstColumn="1" w:lastColumn="0" w:noHBand="0" w:noVBand="1"/>
      </w:tblPr>
      <w:tblGrid>
        <w:gridCol w:w="847"/>
        <w:gridCol w:w="3119"/>
        <w:gridCol w:w="5664"/>
      </w:tblGrid>
      <w:tr w:rsidR="00747AEA" w:rsidRPr="00747AEA" w:rsidTr="00B05255">
        <w:trPr>
          <w:cantSplit/>
          <w:tblHeader/>
          <w:jc w:val="center"/>
        </w:trPr>
        <w:tc>
          <w:tcPr>
            <w:tcW w:w="847" w:type="dxa"/>
            <w:tcBorders>
              <w:top w:val="single" w:sz="4" w:space="0" w:color="000000"/>
              <w:left w:val="single" w:sz="4" w:space="0" w:color="000000"/>
              <w:bottom w:val="single" w:sz="4" w:space="0" w:color="000000"/>
              <w:right w:val="nil"/>
            </w:tcBorders>
            <w:shd w:val="clear" w:color="auto" w:fill="BFBFBF" w:themeFill="background1" w:themeFillShade="BF"/>
            <w:hideMark/>
          </w:tcPr>
          <w:p w:rsidR="00747AEA" w:rsidRPr="00747AEA" w:rsidRDefault="00747AEA" w:rsidP="00B05255">
            <w:pPr>
              <w:snapToGrid w:val="0"/>
              <w:spacing w:after="200" w:line="276" w:lineRule="auto"/>
              <w:ind w:firstLine="0"/>
              <w:jc w:val="both"/>
              <w:rPr>
                <w:rFonts w:cs="Arial"/>
                <w:bCs/>
                <w:color w:val="000000"/>
              </w:rPr>
            </w:pPr>
            <w:r w:rsidRPr="00747AEA">
              <w:rPr>
                <w:rFonts w:cs="Arial"/>
                <w:bCs/>
                <w:color w:val="000000"/>
              </w:rPr>
              <w:t>Číslo</w:t>
            </w:r>
          </w:p>
        </w:tc>
        <w:tc>
          <w:tcPr>
            <w:tcW w:w="3119" w:type="dxa"/>
            <w:tcBorders>
              <w:top w:val="single" w:sz="4" w:space="0" w:color="000000"/>
              <w:left w:val="single" w:sz="4" w:space="0" w:color="000000"/>
              <w:bottom w:val="single" w:sz="4" w:space="0" w:color="000000"/>
              <w:right w:val="nil"/>
            </w:tcBorders>
            <w:shd w:val="clear" w:color="auto" w:fill="BFBFBF" w:themeFill="background1" w:themeFillShade="BF"/>
            <w:hideMark/>
          </w:tcPr>
          <w:p w:rsidR="00747AEA" w:rsidRPr="00747AEA" w:rsidRDefault="00747AEA" w:rsidP="00E57866">
            <w:pPr>
              <w:spacing w:after="200" w:line="276" w:lineRule="auto"/>
              <w:jc w:val="both"/>
              <w:rPr>
                <w:rFonts w:cs="Arial"/>
                <w:bCs/>
                <w:color w:val="000000"/>
              </w:rPr>
            </w:pPr>
            <w:r w:rsidRPr="00747AEA">
              <w:rPr>
                <w:rFonts w:cs="Arial"/>
                <w:bCs/>
                <w:color w:val="000000"/>
              </w:rPr>
              <w:t>Vlastnost/komponenta</w:t>
            </w:r>
          </w:p>
        </w:tc>
        <w:tc>
          <w:tcPr>
            <w:tcW w:w="5664" w:type="dxa"/>
            <w:tcBorders>
              <w:top w:val="single" w:sz="4" w:space="0" w:color="000000"/>
              <w:left w:val="single" w:sz="4" w:space="0" w:color="000000"/>
              <w:bottom w:val="single" w:sz="4" w:space="0" w:color="000000"/>
              <w:right w:val="single" w:sz="4" w:space="0" w:color="auto"/>
            </w:tcBorders>
            <w:shd w:val="clear" w:color="auto" w:fill="BFBFBF" w:themeFill="background1" w:themeFillShade="BF"/>
            <w:hideMark/>
          </w:tcPr>
          <w:p w:rsidR="00747AEA" w:rsidRPr="00747AEA" w:rsidRDefault="00747AEA" w:rsidP="00E57866">
            <w:pPr>
              <w:snapToGrid w:val="0"/>
              <w:spacing w:after="200" w:line="276" w:lineRule="auto"/>
              <w:jc w:val="both"/>
              <w:rPr>
                <w:rFonts w:cs="Arial"/>
                <w:bCs/>
                <w:color w:val="000000"/>
              </w:rPr>
            </w:pPr>
            <w:r w:rsidRPr="00747AEA">
              <w:rPr>
                <w:rFonts w:cs="Arial"/>
                <w:bCs/>
                <w:color w:val="000000"/>
              </w:rPr>
              <w:t>Požadované parametry</w:t>
            </w:r>
          </w:p>
        </w:tc>
      </w:tr>
      <w:tr w:rsidR="00747AEA" w:rsidRPr="00747AEA" w:rsidTr="00B05255">
        <w:trPr>
          <w:cantSplit/>
          <w:jc w:val="center"/>
        </w:trPr>
        <w:tc>
          <w:tcPr>
            <w:tcW w:w="847" w:type="dxa"/>
            <w:tcBorders>
              <w:top w:val="single" w:sz="4" w:space="0" w:color="000000"/>
              <w:left w:val="single" w:sz="4" w:space="0" w:color="000000"/>
              <w:bottom w:val="single" w:sz="4" w:space="0" w:color="000000"/>
              <w:right w:val="nil"/>
            </w:tcBorders>
          </w:tcPr>
          <w:p w:rsidR="00747AEA" w:rsidRPr="00747AEA" w:rsidRDefault="00747AEA" w:rsidP="003434F5">
            <w:pPr>
              <w:numPr>
                <w:ilvl w:val="0"/>
                <w:numId w:val="29"/>
              </w:numPr>
              <w:suppressAutoHyphens/>
              <w:snapToGrid w:val="0"/>
              <w:spacing w:after="200" w:line="276" w:lineRule="auto"/>
              <w:jc w:val="both"/>
              <w:rPr>
                <w:rFonts w:cs="Arial"/>
                <w:color w:val="000000"/>
                <w:lang w:eastAsia="en-US"/>
              </w:rPr>
            </w:pPr>
          </w:p>
        </w:tc>
        <w:tc>
          <w:tcPr>
            <w:tcW w:w="3119" w:type="dxa"/>
            <w:tcBorders>
              <w:top w:val="single" w:sz="4" w:space="0" w:color="000000"/>
              <w:left w:val="single" w:sz="4" w:space="0" w:color="000000"/>
              <w:bottom w:val="single" w:sz="4" w:space="0" w:color="000000"/>
              <w:right w:val="nil"/>
            </w:tcBorders>
            <w:hideMark/>
          </w:tcPr>
          <w:p w:rsidR="00747AEA" w:rsidRPr="00747AEA" w:rsidRDefault="00747AEA" w:rsidP="00E57866">
            <w:pPr>
              <w:snapToGrid w:val="0"/>
              <w:spacing w:after="200" w:line="276" w:lineRule="auto"/>
              <w:jc w:val="both"/>
              <w:rPr>
                <w:rFonts w:cs="Arial"/>
                <w:color w:val="000000"/>
                <w:lang w:eastAsia="en-US"/>
              </w:rPr>
            </w:pPr>
            <w:r w:rsidRPr="00747AEA">
              <w:rPr>
                <w:rFonts w:cs="Arial"/>
                <w:color w:val="000000"/>
              </w:rPr>
              <w:t>Hrubá kapacita pole</w:t>
            </w:r>
          </w:p>
        </w:tc>
        <w:tc>
          <w:tcPr>
            <w:tcW w:w="5664" w:type="dxa"/>
            <w:tcBorders>
              <w:top w:val="single" w:sz="4" w:space="0" w:color="000000"/>
              <w:left w:val="single" w:sz="4" w:space="0" w:color="000000"/>
              <w:bottom w:val="single" w:sz="4" w:space="0" w:color="000000"/>
              <w:right w:val="single" w:sz="4" w:space="0" w:color="auto"/>
            </w:tcBorders>
            <w:hideMark/>
          </w:tcPr>
          <w:p w:rsidR="00747AEA" w:rsidRPr="00747AEA" w:rsidRDefault="00747AEA" w:rsidP="00E57866">
            <w:pPr>
              <w:snapToGrid w:val="0"/>
              <w:spacing w:after="200" w:line="276" w:lineRule="auto"/>
              <w:jc w:val="both"/>
              <w:rPr>
                <w:rFonts w:cs="Arial"/>
                <w:color w:val="000000"/>
                <w:lang w:eastAsia="en-US"/>
              </w:rPr>
            </w:pPr>
            <w:r w:rsidRPr="00747AEA">
              <w:rPr>
                <w:rFonts w:cs="Arial"/>
                <w:color w:val="000000"/>
              </w:rPr>
              <w:t xml:space="preserve">min. 48 TB </w:t>
            </w:r>
          </w:p>
        </w:tc>
      </w:tr>
      <w:tr w:rsidR="00747AEA" w:rsidRPr="00747AEA" w:rsidTr="00B05255">
        <w:trPr>
          <w:cantSplit/>
          <w:jc w:val="center"/>
        </w:trPr>
        <w:tc>
          <w:tcPr>
            <w:tcW w:w="847" w:type="dxa"/>
            <w:tcBorders>
              <w:top w:val="single" w:sz="4" w:space="0" w:color="000000"/>
              <w:left w:val="single" w:sz="4" w:space="0" w:color="000000"/>
              <w:bottom w:val="single" w:sz="4" w:space="0" w:color="000000"/>
              <w:right w:val="nil"/>
            </w:tcBorders>
          </w:tcPr>
          <w:p w:rsidR="00747AEA" w:rsidRPr="00747AEA" w:rsidRDefault="00747AEA" w:rsidP="003434F5">
            <w:pPr>
              <w:numPr>
                <w:ilvl w:val="0"/>
                <w:numId w:val="29"/>
              </w:numPr>
              <w:suppressAutoHyphens/>
              <w:snapToGrid w:val="0"/>
              <w:spacing w:after="200" w:line="276" w:lineRule="auto"/>
              <w:jc w:val="both"/>
              <w:rPr>
                <w:rFonts w:cs="Arial"/>
                <w:color w:val="000000"/>
                <w:lang w:eastAsia="en-US"/>
              </w:rPr>
            </w:pPr>
          </w:p>
        </w:tc>
        <w:tc>
          <w:tcPr>
            <w:tcW w:w="3119" w:type="dxa"/>
            <w:tcBorders>
              <w:top w:val="single" w:sz="4" w:space="0" w:color="000000"/>
              <w:left w:val="single" w:sz="4" w:space="0" w:color="000000"/>
              <w:bottom w:val="single" w:sz="4" w:space="0" w:color="000000"/>
              <w:right w:val="nil"/>
            </w:tcBorders>
            <w:hideMark/>
          </w:tcPr>
          <w:p w:rsidR="00747AEA" w:rsidRPr="00747AEA" w:rsidRDefault="00747AEA" w:rsidP="00E57866">
            <w:pPr>
              <w:snapToGrid w:val="0"/>
              <w:spacing w:after="200" w:line="276" w:lineRule="auto"/>
              <w:jc w:val="both"/>
              <w:rPr>
                <w:rFonts w:cs="Arial"/>
                <w:color w:val="000000"/>
                <w:lang w:eastAsia="en-US"/>
              </w:rPr>
            </w:pPr>
            <w:r w:rsidRPr="00747AEA">
              <w:rPr>
                <w:rFonts w:cs="Arial"/>
                <w:color w:val="000000"/>
              </w:rPr>
              <w:t>Typ disku</w:t>
            </w:r>
          </w:p>
        </w:tc>
        <w:tc>
          <w:tcPr>
            <w:tcW w:w="5664" w:type="dxa"/>
            <w:tcBorders>
              <w:top w:val="single" w:sz="4" w:space="0" w:color="000000"/>
              <w:left w:val="single" w:sz="4" w:space="0" w:color="000000"/>
              <w:bottom w:val="single" w:sz="4" w:space="0" w:color="000000"/>
              <w:right w:val="single" w:sz="4" w:space="0" w:color="auto"/>
            </w:tcBorders>
            <w:hideMark/>
          </w:tcPr>
          <w:p w:rsidR="00747AEA" w:rsidRPr="00747AEA" w:rsidRDefault="00747AEA" w:rsidP="00E57866">
            <w:pPr>
              <w:snapToGrid w:val="0"/>
              <w:spacing w:after="200" w:line="276" w:lineRule="auto"/>
              <w:jc w:val="both"/>
              <w:rPr>
                <w:rFonts w:cs="Arial"/>
                <w:color w:val="000000"/>
                <w:lang w:eastAsia="en-US"/>
              </w:rPr>
            </w:pPr>
            <w:r w:rsidRPr="00747AEA">
              <w:rPr>
                <w:rFonts w:cs="Arial"/>
                <w:color w:val="000000"/>
              </w:rPr>
              <w:t xml:space="preserve">10 000 rpm, Dual-Port SAS, SFF </w:t>
            </w:r>
          </w:p>
        </w:tc>
      </w:tr>
      <w:tr w:rsidR="00747AEA" w:rsidRPr="00747AEA" w:rsidTr="00B05255">
        <w:trPr>
          <w:cantSplit/>
          <w:jc w:val="center"/>
        </w:trPr>
        <w:tc>
          <w:tcPr>
            <w:tcW w:w="847" w:type="dxa"/>
            <w:tcBorders>
              <w:top w:val="single" w:sz="4" w:space="0" w:color="000000"/>
              <w:left w:val="single" w:sz="4" w:space="0" w:color="000000"/>
              <w:bottom w:val="single" w:sz="4" w:space="0" w:color="000000"/>
              <w:right w:val="nil"/>
            </w:tcBorders>
          </w:tcPr>
          <w:p w:rsidR="00747AEA" w:rsidRPr="00747AEA" w:rsidRDefault="00747AEA" w:rsidP="003434F5">
            <w:pPr>
              <w:numPr>
                <w:ilvl w:val="0"/>
                <w:numId w:val="29"/>
              </w:numPr>
              <w:suppressAutoHyphens/>
              <w:snapToGrid w:val="0"/>
              <w:spacing w:after="200" w:line="276" w:lineRule="auto"/>
              <w:jc w:val="both"/>
              <w:rPr>
                <w:rFonts w:cs="Arial"/>
                <w:color w:val="000000"/>
                <w:lang w:eastAsia="en-US"/>
              </w:rPr>
            </w:pPr>
          </w:p>
        </w:tc>
        <w:tc>
          <w:tcPr>
            <w:tcW w:w="3119" w:type="dxa"/>
            <w:tcBorders>
              <w:top w:val="single" w:sz="4" w:space="0" w:color="000000"/>
              <w:left w:val="single" w:sz="4" w:space="0" w:color="000000"/>
              <w:bottom w:val="single" w:sz="4" w:space="0" w:color="000000"/>
              <w:right w:val="nil"/>
            </w:tcBorders>
            <w:hideMark/>
          </w:tcPr>
          <w:p w:rsidR="00747AEA" w:rsidRPr="00747AEA" w:rsidRDefault="00747AEA" w:rsidP="00E57866">
            <w:pPr>
              <w:snapToGrid w:val="0"/>
              <w:spacing w:after="200" w:line="276" w:lineRule="auto"/>
              <w:jc w:val="both"/>
              <w:rPr>
                <w:rFonts w:cs="Arial"/>
                <w:color w:val="000000"/>
                <w:lang w:eastAsia="en-US"/>
              </w:rPr>
            </w:pPr>
            <w:r w:rsidRPr="00747AEA">
              <w:rPr>
                <w:rFonts w:cs="Arial"/>
                <w:color w:val="000000"/>
              </w:rPr>
              <w:t>Velikost disku</w:t>
            </w:r>
          </w:p>
        </w:tc>
        <w:tc>
          <w:tcPr>
            <w:tcW w:w="5664" w:type="dxa"/>
            <w:tcBorders>
              <w:top w:val="single" w:sz="4" w:space="0" w:color="000000"/>
              <w:left w:val="single" w:sz="4" w:space="0" w:color="000000"/>
              <w:bottom w:val="single" w:sz="4" w:space="0" w:color="000000"/>
              <w:right w:val="single" w:sz="4" w:space="0" w:color="auto"/>
            </w:tcBorders>
            <w:hideMark/>
          </w:tcPr>
          <w:p w:rsidR="00747AEA" w:rsidRPr="00747AEA" w:rsidRDefault="00747AEA" w:rsidP="00E57866">
            <w:pPr>
              <w:snapToGrid w:val="0"/>
              <w:spacing w:after="200" w:line="276" w:lineRule="auto"/>
              <w:jc w:val="both"/>
              <w:rPr>
                <w:rFonts w:cs="Arial"/>
                <w:color w:val="000000"/>
                <w:lang w:eastAsia="en-US"/>
              </w:rPr>
            </w:pPr>
            <w:r w:rsidRPr="00747AEA">
              <w:rPr>
                <w:rFonts w:cs="Arial"/>
                <w:color w:val="000000"/>
              </w:rPr>
              <w:t>1,2 TB</w:t>
            </w:r>
          </w:p>
        </w:tc>
      </w:tr>
      <w:tr w:rsidR="00747AEA" w:rsidRPr="00747AEA" w:rsidTr="00B05255">
        <w:trPr>
          <w:cantSplit/>
          <w:jc w:val="center"/>
        </w:trPr>
        <w:tc>
          <w:tcPr>
            <w:tcW w:w="847" w:type="dxa"/>
            <w:tcBorders>
              <w:top w:val="single" w:sz="4" w:space="0" w:color="000000"/>
              <w:left w:val="single" w:sz="4" w:space="0" w:color="000000"/>
              <w:bottom w:val="single" w:sz="4" w:space="0" w:color="000000"/>
              <w:right w:val="nil"/>
            </w:tcBorders>
          </w:tcPr>
          <w:p w:rsidR="00747AEA" w:rsidRPr="00747AEA" w:rsidRDefault="00747AEA" w:rsidP="003434F5">
            <w:pPr>
              <w:numPr>
                <w:ilvl w:val="0"/>
                <w:numId w:val="29"/>
              </w:numPr>
              <w:suppressAutoHyphens/>
              <w:snapToGrid w:val="0"/>
              <w:spacing w:after="200" w:line="276" w:lineRule="auto"/>
              <w:jc w:val="both"/>
              <w:rPr>
                <w:rFonts w:cs="Arial"/>
                <w:color w:val="000000"/>
                <w:lang w:eastAsia="en-US"/>
              </w:rPr>
            </w:pPr>
          </w:p>
        </w:tc>
        <w:tc>
          <w:tcPr>
            <w:tcW w:w="3119" w:type="dxa"/>
            <w:tcBorders>
              <w:top w:val="single" w:sz="4" w:space="0" w:color="000000"/>
              <w:left w:val="single" w:sz="4" w:space="0" w:color="000000"/>
              <w:bottom w:val="single" w:sz="4" w:space="0" w:color="000000"/>
              <w:right w:val="nil"/>
            </w:tcBorders>
            <w:hideMark/>
          </w:tcPr>
          <w:p w:rsidR="00747AEA" w:rsidRPr="00747AEA" w:rsidRDefault="00747AEA" w:rsidP="00E57866">
            <w:pPr>
              <w:snapToGrid w:val="0"/>
              <w:spacing w:after="200" w:line="276" w:lineRule="auto"/>
              <w:jc w:val="both"/>
              <w:rPr>
                <w:rFonts w:cs="Arial"/>
                <w:color w:val="000000"/>
                <w:lang w:eastAsia="en-US"/>
              </w:rPr>
            </w:pPr>
            <w:r w:rsidRPr="00747AEA">
              <w:rPr>
                <w:rFonts w:cs="Arial"/>
                <w:color w:val="000000"/>
              </w:rPr>
              <w:t>Počet diskových jednotek</w:t>
            </w:r>
          </w:p>
        </w:tc>
        <w:tc>
          <w:tcPr>
            <w:tcW w:w="5664" w:type="dxa"/>
            <w:tcBorders>
              <w:top w:val="single" w:sz="4" w:space="0" w:color="000000"/>
              <w:left w:val="single" w:sz="4" w:space="0" w:color="000000"/>
              <w:bottom w:val="single" w:sz="4" w:space="0" w:color="000000"/>
              <w:right w:val="single" w:sz="4" w:space="0" w:color="auto"/>
            </w:tcBorders>
            <w:hideMark/>
          </w:tcPr>
          <w:p w:rsidR="00747AEA" w:rsidRPr="00747AEA" w:rsidRDefault="00747AEA" w:rsidP="00E57866">
            <w:pPr>
              <w:snapToGrid w:val="0"/>
              <w:spacing w:after="200" w:line="276" w:lineRule="auto"/>
              <w:jc w:val="both"/>
              <w:rPr>
                <w:rFonts w:cs="Arial"/>
                <w:color w:val="000000"/>
                <w:lang w:eastAsia="en-US"/>
              </w:rPr>
            </w:pPr>
            <w:r w:rsidRPr="00747AEA">
              <w:rPr>
                <w:rFonts w:cs="Arial"/>
                <w:color w:val="000000"/>
              </w:rPr>
              <w:t>48</w:t>
            </w:r>
          </w:p>
        </w:tc>
      </w:tr>
      <w:tr w:rsidR="00747AEA" w:rsidRPr="00747AEA" w:rsidTr="00B05255">
        <w:trPr>
          <w:cantSplit/>
          <w:jc w:val="center"/>
        </w:trPr>
        <w:tc>
          <w:tcPr>
            <w:tcW w:w="847" w:type="dxa"/>
            <w:tcBorders>
              <w:top w:val="single" w:sz="4" w:space="0" w:color="000000"/>
              <w:left w:val="single" w:sz="4" w:space="0" w:color="000000"/>
              <w:bottom w:val="single" w:sz="4" w:space="0" w:color="000000"/>
              <w:right w:val="nil"/>
            </w:tcBorders>
          </w:tcPr>
          <w:p w:rsidR="00747AEA" w:rsidRPr="00747AEA" w:rsidRDefault="00747AEA" w:rsidP="003434F5">
            <w:pPr>
              <w:numPr>
                <w:ilvl w:val="0"/>
                <w:numId w:val="29"/>
              </w:numPr>
              <w:suppressAutoHyphens/>
              <w:snapToGrid w:val="0"/>
              <w:spacing w:after="200" w:line="276" w:lineRule="auto"/>
              <w:jc w:val="both"/>
              <w:rPr>
                <w:rFonts w:cs="Arial"/>
                <w:color w:val="000000"/>
                <w:lang w:eastAsia="en-US"/>
              </w:rPr>
            </w:pPr>
          </w:p>
        </w:tc>
        <w:tc>
          <w:tcPr>
            <w:tcW w:w="3119" w:type="dxa"/>
            <w:tcBorders>
              <w:top w:val="single" w:sz="4" w:space="0" w:color="000000"/>
              <w:left w:val="single" w:sz="4" w:space="0" w:color="000000"/>
              <w:bottom w:val="single" w:sz="4" w:space="0" w:color="000000"/>
              <w:right w:val="nil"/>
            </w:tcBorders>
            <w:hideMark/>
          </w:tcPr>
          <w:p w:rsidR="00747AEA" w:rsidRPr="00747AEA" w:rsidRDefault="00747AEA" w:rsidP="00E57866">
            <w:pPr>
              <w:snapToGrid w:val="0"/>
              <w:spacing w:after="200" w:line="276" w:lineRule="auto"/>
              <w:jc w:val="both"/>
              <w:rPr>
                <w:rFonts w:cs="Arial"/>
                <w:color w:val="000000"/>
                <w:lang w:eastAsia="en-US"/>
              </w:rPr>
            </w:pPr>
            <w:r w:rsidRPr="00747AEA">
              <w:rPr>
                <w:rFonts w:cs="Arial"/>
                <w:color w:val="000000"/>
              </w:rPr>
              <w:t>Počet řadičů úložných zařízení (SAN HBA)</w:t>
            </w:r>
          </w:p>
        </w:tc>
        <w:tc>
          <w:tcPr>
            <w:tcW w:w="5664" w:type="dxa"/>
            <w:tcBorders>
              <w:top w:val="single" w:sz="4" w:space="0" w:color="000000"/>
              <w:left w:val="single" w:sz="4" w:space="0" w:color="000000"/>
              <w:bottom w:val="single" w:sz="4" w:space="0" w:color="000000"/>
              <w:right w:val="single" w:sz="4" w:space="0" w:color="auto"/>
            </w:tcBorders>
            <w:hideMark/>
          </w:tcPr>
          <w:p w:rsidR="00747AEA" w:rsidRPr="00747AEA" w:rsidRDefault="00747AEA" w:rsidP="00E57866">
            <w:pPr>
              <w:snapToGrid w:val="0"/>
              <w:spacing w:after="200" w:line="276" w:lineRule="auto"/>
              <w:jc w:val="both"/>
              <w:rPr>
                <w:rFonts w:cs="Arial"/>
                <w:color w:val="000000"/>
                <w:lang w:eastAsia="en-US"/>
              </w:rPr>
            </w:pPr>
            <w:r w:rsidRPr="00747AEA">
              <w:rPr>
                <w:rFonts w:cs="Arial"/>
                <w:color w:val="000000"/>
              </w:rPr>
              <w:t>min. 2 (redundantní provoz)</w:t>
            </w:r>
          </w:p>
        </w:tc>
      </w:tr>
      <w:tr w:rsidR="00747AEA" w:rsidRPr="00747AEA" w:rsidTr="00B05255">
        <w:trPr>
          <w:cantSplit/>
          <w:jc w:val="center"/>
        </w:trPr>
        <w:tc>
          <w:tcPr>
            <w:tcW w:w="847" w:type="dxa"/>
            <w:tcBorders>
              <w:top w:val="single" w:sz="4" w:space="0" w:color="000000"/>
              <w:left w:val="single" w:sz="4" w:space="0" w:color="000000"/>
              <w:bottom w:val="single" w:sz="4" w:space="0" w:color="000000"/>
              <w:right w:val="nil"/>
            </w:tcBorders>
          </w:tcPr>
          <w:p w:rsidR="00747AEA" w:rsidRPr="00747AEA" w:rsidRDefault="00747AEA" w:rsidP="003434F5">
            <w:pPr>
              <w:numPr>
                <w:ilvl w:val="0"/>
                <w:numId w:val="29"/>
              </w:numPr>
              <w:suppressAutoHyphens/>
              <w:snapToGrid w:val="0"/>
              <w:spacing w:after="200" w:line="276" w:lineRule="auto"/>
              <w:jc w:val="both"/>
              <w:rPr>
                <w:rFonts w:cs="Arial"/>
                <w:color w:val="000000"/>
                <w:lang w:eastAsia="en-US"/>
              </w:rPr>
            </w:pPr>
          </w:p>
        </w:tc>
        <w:tc>
          <w:tcPr>
            <w:tcW w:w="3119" w:type="dxa"/>
            <w:tcBorders>
              <w:top w:val="single" w:sz="4" w:space="0" w:color="000000"/>
              <w:left w:val="single" w:sz="4" w:space="0" w:color="000000"/>
              <w:bottom w:val="single" w:sz="4" w:space="0" w:color="000000"/>
              <w:right w:val="nil"/>
            </w:tcBorders>
            <w:hideMark/>
          </w:tcPr>
          <w:p w:rsidR="00747AEA" w:rsidRPr="00747AEA" w:rsidRDefault="00747AEA" w:rsidP="00E57866">
            <w:pPr>
              <w:snapToGrid w:val="0"/>
              <w:spacing w:after="200" w:line="276" w:lineRule="auto"/>
              <w:jc w:val="both"/>
              <w:rPr>
                <w:rFonts w:cs="Arial"/>
                <w:color w:val="000000"/>
                <w:lang w:eastAsia="en-US"/>
              </w:rPr>
            </w:pPr>
            <w:r w:rsidRPr="00747AEA">
              <w:rPr>
                <w:rFonts w:cs="Arial"/>
                <w:color w:val="000000"/>
              </w:rPr>
              <w:t xml:space="preserve">SAN HBA </w:t>
            </w:r>
            <w:r w:rsidR="00B87936">
              <w:rPr>
                <w:rFonts w:cs="Arial"/>
                <w:color w:val="000000"/>
              </w:rPr>
              <w:t>–</w:t>
            </w:r>
            <w:r w:rsidRPr="00747AEA">
              <w:rPr>
                <w:rFonts w:cs="Arial"/>
                <w:color w:val="000000"/>
              </w:rPr>
              <w:t xml:space="preserve"> specifikace</w:t>
            </w:r>
          </w:p>
        </w:tc>
        <w:tc>
          <w:tcPr>
            <w:tcW w:w="5664" w:type="dxa"/>
            <w:tcBorders>
              <w:top w:val="single" w:sz="4" w:space="0" w:color="000000"/>
              <w:left w:val="single" w:sz="4" w:space="0" w:color="000000"/>
              <w:bottom w:val="single" w:sz="4" w:space="0" w:color="000000"/>
              <w:right w:val="single" w:sz="4" w:space="0" w:color="auto"/>
            </w:tcBorders>
          </w:tcPr>
          <w:p w:rsidR="00747AEA" w:rsidRPr="00747AEA" w:rsidRDefault="00747AEA" w:rsidP="00E57866">
            <w:pPr>
              <w:snapToGrid w:val="0"/>
              <w:jc w:val="both"/>
              <w:rPr>
                <w:rFonts w:cs="Arial"/>
                <w:color w:val="000000"/>
              </w:rPr>
            </w:pPr>
            <w:r w:rsidRPr="00747AEA">
              <w:rPr>
                <w:rFonts w:cs="Arial"/>
                <w:color w:val="000000"/>
              </w:rPr>
              <w:t>min. 4x FC ports  / 8Gb</w:t>
            </w:r>
          </w:p>
          <w:p w:rsidR="00747AEA" w:rsidRPr="00747AEA" w:rsidRDefault="00747AEA" w:rsidP="00E57866">
            <w:pPr>
              <w:snapToGrid w:val="0"/>
              <w:jc w:val="both"/>
              <w:rPr>
                <w:rFonts w:cs="Arial"/>
                <w:color w:val="000000"/>
              </w:rPr>
            </w:pPr>
            <w:r w:rsidRPr="00747AEA">
              <w:rPr>
                <w:rFonts w:cs="Arial"/>
                <w:color w:val="000000"/>
              </w:rPr>
              <w:t>min. 4GB cache</w:t>
            </w:r>
          </w:p>
          <w:p w:rsidR="00747AEA" w:rsidRPr="00747AEA" w:rsidRDefault="00747AEA" w:rsidP="00E57866">
            <w:pPr>
              <w:snapToGrid w:val="0"/>
              <w:spacing w:after="200" w:line="276" w:lineRule="auto"/>
              <w:jc w:val="both"/>
              <w:rPr>
                <w:rFonts w:cs="Arial"/>
                <w:color w:val="000000"/>
                <w:lang w:eastAsia="en-US"/>
              </w:rPr>
            </w:pPr>
          </w:p>
        </w:tc>
      </w:tr>
      <w:tr w:rsidR="00747AEA" w:rsidRPr="00747AEA" w:rsidTr="00B05255">
        <w:trPr>
          <w:cantSplit/>
          <w:jc w:val="center"/>
        </w:trPr>
        <w:tc>
          <w:tcPr>
            <w:tcW w:w="847" w:type="dxa"/>
            <w:tcBorders>
              <w:top w:val="single" w:sz="4" w:space="0" w:color="000000"/>
              <w:left w:val="single" w:sz="4" w:space="0" w:color="000000"/>
              <w:bottom w:val="single" w:sz="4" w:space="0" w:color="000000"/>
              <w:right w:val="nil"/>
            </w:tcBorders>
          </w:tcPr>
          <w:p w:rsidR="00747AEA" w:rsidRPr="00747AEA" w:rsidRDefault="00747AEA" w:rsidP="003434F5">
            <w:pPr>
              <w:numPr>
                <w:ilvl w:val="0"/>
                <w:numId w:val="29"/>
              </w:numPr>
              <w:suppressAutoHyphens/>
              <w:snapToGrid w:val="0"/>
              <w:spacing w:after="200" w:line="276" w:lineRule="auto"/>
              <w:jc w:val="both"/>
              <w:rPr>
                <w:rFonts w:cs="Arial"/>
                <w:color w:val="000000"/>
                <w:lang w:eastAsia="en-US"/>
              </w:rPr>
            </w:pPr>
          </w:p>
        </w:tc>
        <w:tc>
          <w:tcPr>
            <w:tcW w:w="3119" w:type="dxa"/>
            <w:tcBorders>
              <w:top w:val="single" w:sz="4" w:space="0" w:color="000000"/>
              <w:left w:val="single" w:sz="4" w:space="0" w:color="000000"/>
              <w:bottom w:val="single" w:sz="4" w:space="0" w:color="000000"/>
              <w:right w:val="nil"/>
            </w:tcBorders>
            <w:hideMark/>
          </w:tcPr>
          <w:p w:rsidR="00747AEA" w:rsidRPr="00747AEA" w:rsidRDefault="00747AEA" w:rsidP="00E57866">
            <w:pPr>
              <w:snapToGrid w:val="0"/>
              <w:spacing w:after="200" w:line="276" w:lineRule="auto"/>
              <w:jc w:val="both"/>
              <w:rPr>
                <w:rFonts w:cs="Arial"/>
                <w:color w:val="000000"/>
                <w:lang w:eastAsia="en-US"/>
              </w:rPr>
            </w:pPr>
            <w:r w:rsidRPr="00747AEA">
              <w:rPr>
                <w:rFonts w:cs="Arial"/>
                <w:color w:val="000000"/>
              </w:rPr>
              <w:t>Velikost</w:t>
            </w:r>
          </w:p>
        </w:tc>
        <w:tc>
          <w:tcPr>
            <w:tcW w:w="5664" w:type="dxa"/>
            <w:tcBorders>
              <w:top w:val="single" w:sz="4" w:space="0" w:color="000000"/>
              <w:left w:val="single" w:sz="4" w:space="0" w:color="000000"/>
              <w:bottom w:val="single" w:sz="4" w:space="0" w:color="000000"/>
              <w:right w:val="single" w:sz="4" w:space="0" w:color="auto"/>
            </w:tcBorders>
            <w:hideMark/>
          </w:tcPr>
          <w:p w:rsidR="00747AEA" w:rsidRPr="00747AEA" w:rsidRDefault="00747AEA" w:rsidP="00E57866">
            <w:pPr>
              <w:snapToGrid w:val="0"/>
              <w:spacing w:after="200" w:line="276" w:lineRule="auto"/>
              <w:jc w:val="both"/>
              <w:rPr>
                <w:rFonts w:cs="Arial"/>
                <w:color w:val="000000"/>
                <w:lang w:eastAsia="en-US"/>
              </w:rPr>
            </w:pPr>
            <w:r w:rsidRPr="00747AEA">
              <w:rPr>
                <w:rFonts w:cs="Arial"/>
                <w:color w:val="000000"/>
              </w:rPr>
              <w:t xml:space="preserve">max. 6U pro celé diskové pole. Možno použít buď 3x2U diskové police nebo 2x3U police. </w:t>
            </w:r>
          </w:p>
        </w:tc>
      </w:tr>
      <w:tr w:rsidR="00747AEA" w:rsidRPr="00747AEA" w:rsidTr="00B05255">
        <w:trPr>
          <w:cantSplit/>
          <w:jc w:val="center"/>
        </w:trPr>
        <w:tc>
          <w:tcPr>
            <w:tcW w:w="847" w:type="dxa"/>
            <w:tcBorders>
              <w:top w:val="single" w:sz="4" w:space="0" w:color="000000"/>
              <w:left w:val="single" w:sz="4" w:space="0" w:color="000000"/>
              <w:bottom w:val="single" w:sz="4" w:space="0" w:color="000000"/>
              <w:right w:val="nil"/>
            </w:tcBorders>
          </w:tcPr>
          <w:p w:rsidR="00747AEA" w:rsidRPr="00747AEA" w:rsidRDefault="00747AEA" w:rsidP="003434F5">
            <w:pPr>
              <w:numPr>
                <w:ilvl w:val="0"/>
                <w:numId w:val="29"/>
              </w:numPr>
              <w:suppressAutoHyphens/>
              <w:snapToGrid w:val="0"/>
              <w:spacing w:after="200" w:line="276" w:lineRule="auto"/>
              <w:jc w:val="both"/>
              <w:rPr>
                <w:rFonts w:cs="Arial"/>
                <w:color w:val="000000"/>
                <w:lang w:eastAsia="en-US"/>
              </w:rPr>
            </w:pPr>
          </w:p>
        </w:tc>
        <w:tc>
          <w:tcPr>
            <w:tcW w:w="3119" w:type="dxa"/>
            <w:tcBorders>
              <w:top w:val="single" w:sz="4" w:space="0" w:color="000000"/>
              <w:left w:val="single" w:sz="4" w:space="0" w:color="000000"/>
              <w:bottom w:val="single" w:sz="4" w:space="0" w:color="000000"/>
              <w:right w:val="nil"/>
            </w:tcBorders>
            <w:hideMark/>
          </w:tcPr>
          <w:p w:rsidR="00747AEA" w:rsidRPr="00747AEA" w:rsidRDefault="00747AEA" w:rsidP="00E57866">
            <w:pPr>
              <w:snapToGrid w:val="0"/>
              <w:spacing w:after="200" w:line="276" w:lineRule="auto"/>
              <w:jc w:val="both"/>
              <w:rPr>
                <w:rFonts w:cs="Arial"/>
                <w:color w:val="000000"/>
                <w:lang w:eastAsia="en-US"/>
              </w:rPr>
            </w:pPr>
            <w:r w:rsidRPr="00747AEA">
              <w:rPr>
                <w:rFonts w:cs="Arial"/>
                <w:color w:val="000000"/>
              </w:rPr>
              <w:t>Počet napájecích zdrojů</w:t>
            </w:r>
          </w:p>
        </w:tc>
        <w:tc>
          <w:tcPr>
            <w:tcW w:w="5664" w:type="dxa"/>
            <w:tcBorders>
              <w:top w:val="single" w:sz="4" w:space="0" w:color="000000"/>
              <w:left w:val="single" w:sz="4" w:space="0" w:color="000000"/>
              <w:bottom w:val="single" w:sz="4" w:space="0" w:color="000000"/>
              <w:right w:val="single" w:sz="4" w:space="0" w:color="auto"/>
            </w:tcBorders>
            <w:hideMark/>
          </w:tcPr>
          <w:p w:rsidR="00747AEA" w:rsidRPr="00747AEA" w:rsidRDefault="00747AEA" w:rsidP="00E57866">
            <w:pPr>
              <w:snapToGrid w:val="0"/>
              <w:spacing w:after="200" w:line="276" w:lineRule="auto"/>
              <w:jc w:val="both"/>
              <w:rPr>
                <w:rFonts w:cs="Arial"/>
                <w:color w:val="000000"/>
                <w:lang w:eastAsia="en-US"/>
              </w:rPr>
            </w:pPr>
            <w:r w:rsidRPr="00747AEA">
              <w:rPr>
                <w:rFonts w:cs="Arial"/>
                <w:color w:val="000000"/>
              </w:rPr>
              <w:t>min. 2 (redundantní provoz)</w:t>
            </w:r>
          </w:p>
        </w:tc>
      </w:tr>
      <w:tr w:rsidR="00747AEA" w:rsidRPr="00747AEA" w:rsidTr="00B05255">
        <w:trPr>
          <w:cantSplit/>
          <w:jc w:val="center"/>
        </w:trPr>
        <w:tc>
          <w:tcPr>
            <w:tcW w:w="847" w:type="dxa"/>
            <w:tcBorders>
              <w:top w:val="single" w:sz="4" w:space="0" w:color="000000"/>
              <w:left w:val="single" w:sz="4" w:space="0" w:color="000000"/>
              <w:bottom w:val="single" w:sz="4" w:space="0" w:color="000000"/>
              <w:right w:val="nil"/>
            </w:tcBorders>
          </w:tcPr>
          <w:p w:rsidR="00747AEA" w:rsidRPr="00747AEA" w:rsidRDefault="00747AEA" w:rsidP="003434F5">
            <w:pPr>
              <w:numPr>
                <w:ilvl w:val="0"/>
                <w:numId w:val="29"/>
              </w:numPr>
              <w:suppressAutoHyphens/>
              <w:snapToGrid w:val="0"/>
              <w:spacing w:after="200" w:line="276" w:lineRule="auto"/>
              <w:jc w:val="both"/>
              <w:rPr>
                <w:rFonts w:cs="Arial"/>
                <w:color w:val="000000"/>
                <w:lang w:eastAsia="en-US"/>
              </w:rPr>
            </w:pPr>
          </w:p>
        </w:tc>
        <w:tc>
          <w:tcPr>
            <w:tcW w:w="3119" w:type="dxa"/>
            <w:tcBorders>
              <w:top w:val="single" w:sz="4" w:space="0" w:color="000000"/>
              <w:left w:val="single" w:sz="4" w:space="0" w:color="000000"/>
              <w:bottom w:val="single" w:sz="4" w:space="0" w:color="000000"/>
              <w:right w:val="nil"/>
            </w:tcBorders>
            <w:hideMark/>
          </w:tcPr>
          <w:p w:rsidR="00747AEA" w:rsidRPr="00747AEA" w:rsidRDefault="00747AEA" w:rsidP="00E57866">
            <w:pPr>
              <w:snapToGrid w:val="0"/>
              <w:spacing w:after="200" w:line="276" w:lineRule="auto"/>
              <w:jc w:val="both"/>
              <w:rPr>
                <w:rFonts w:cs="Arial"/>
                <w:color w:val="000000"/>
                <w:lang w:eastAsia="en-US"/>
              </w:rPr>
            </w:pPr>
            <w:r w:rsidRPr="00747AEA">
              <w:rPr>
                <w:rFonts w:cs="Arial"/>
                <w:color w:val="000000"/>
              </w:rPr>
              <w:t xml:space="preserve">Vzdálený mgmt </w:t>
            </w:r>
          </w:p>
        </w:tc>
        <w:tc>
          <w:tcPr>
            <w:tcW w:w="5664" w:type="dxa"/>
            <w:tcBorders>
              <w:top w:val="single" w:sz="4" w:space="0" w:color="000000"/>
              <w:left w:val="single" w:sz="4" w:space="0" w:color="000000"/>
              <w:bottom w:val="single" w:sz="4" w:space="0" w:color="000000"/>
              <w:right w:val="single" w:sz="4" w:space="0" w:color="auto"/>
            </w:tcBorders>
            <w:hideMark/>
          </w:tcPr>
          <w:p w:rsidR="00747AEA" w:rsidRPr="00747AEA" w:rsidRDefault="00747AEA" w:rsidP="00E57866">
            <w:pPr>
              <w:snapToGrid w:val="0"/>
              <w:spacing w:after="200" w:line="276" w:lineRule="auto"/>
              <w:jc w:val="both"/>
              <w:rPr>
                <w:rFonts w:cs="Arial"/>
                <w:color w:val="000000"/>
                <w:lang w:eastAsia="en-US"/>
              </w:rPr>
            </w:pPr>
            <w:r w:rsidRPr="00747AEA">
              <w:rPr>
                <w:rFonts w:cs="Arial"/>
                <w:color w:val="000000"/>
              </w:rPr>
              <w:t>Požadováno</w:t>
            </w:r>
          </w:p>
        </w:tc>
      </w:tr>
      <w:tr w:rsidR="00747AEA" w:rsidRPr="00747AEA" w:rsidTr="00B05255">
        <w:trPr>
          <w:cantSplit/>
          <w:jc w:val="center"/>
        </w:trPr>
        <w:tc>
          <w:tcPr>
            <w:tcW w:w="847" w:type="dxa"/>
            <w:tcBorders>
              <w:top w:val="single" w:sz="4" w:space="0" w:color="000000"/>
              <w:left w:val="single" w:sz="4" w:space="0" w:color="000000"/>
              <w:bottom w:val="single" w:sz="4" w:space="0" w:color="000000"/>
              <w:right w:val="nil"/>
            </w:tcBorders>
          </w:tcPr>
          <w:p w:rsidR="00747AEA" w:rsidRPr="00747AEA" w:rsidRDefault="00747AEA" w:rsidP="003434F5">
            <w:pPr>
              <w:numPr>
                <w:ilvl w:val="0"/>
                <w:numId w:val="29"/>
              </w:numPr>
              <w:suppressAutoHyphens/>
              <w:snapToGrid w:val="0"/>
              <w:spacing w:after="200" w:line="276" w:lineRule="auto"/>
              <w:jc w:val="both"/>
              <w:rPr>
                <w:rFonts w:cs="Arial"/>
                <w:color w:val="000000"/>
                <w:lang w:eastAsia="en-US"/>
              </w:rPr>
            </w:pPr>
          </w:p>
        </w:tc>
        <w:tc>
          <w:tcPr>
            <w:tcW w:w="3119" w:type="dxa"/>
            <w:tcBorders>
              <w:top w:val="single" w:sz="4" w:space="0" w:color="000000"/>
              <w:left w:val="single" w:sz="4" w:space="0" w:color="000000"/>
              <w:bottom w:val="single" w:sz="4" w:space="0" w:color="000000"/>
              <w:right w:val="nil"/>
            </w:tcBorders>
            <w:hideMark/>
          </w:tcPr>
          <w:p w:rsidR="00747AEA" w:rsidRPr="00E90443" w:rsidRDefault="00747AEA" w:rsidP="00E57866">
            <w:pPr>
              <w:snapToGrid w:val="0"/>
              <w:spacing w:after="200" w:line="276" w:lineRule="auto"/>
              <w:jc w:val="both"/>
              <w:rPr>
                <w:rFonts w:cs="Arial"/>
                <w:color w:val="000000"/>
                <w:lang w:eastAsia="en-US"/>
              </w:rPr>
            </w:pPr>
            <w:r w:rsidRPr="00F33043">
              <w:rPr>
                <w:rFonts w:cs="Arial"/>
                <w:color w:val="000000"/>
              </w:rPr>
              <w:t>Příslušenství</w:t>
            </w:r>
          </w:p>
        </w:tc>
        <w:tc>
          <w:tcPr>
            <w:tcW w:w="5664" w:type="dxa"/>
            <w:tcBorders>
              <w:top w:val="single" w:sz="4" w:space="0" w:color="000000"/>
              <w:left w:val="single" w:sz="4" w:space="0" w:color="000000"/>
              <w:bottom w:val="single" w:sz="4" w:space="0" w:color="000000"/>
              <w:right w:val="single" w:sz="4" w:space="0" w:color="auto"/>
            </w:tcBorders>
            <w:hideMark/>
          </w:tcPr>
          <w:p w:rsidR="00747AEA" w:rsidRPr="00A34277" w:rsidRDefault="00747AEA" w:rsidP="00E57866">
            <w:pPr>
              <w:snapToGrid w:val="0"/>
              <w:spacing w:after="200" w:line="276" w:lineRule="auto"/>
              <w:jc w:val="both"/>
              <w:rPr>
                <w:rFonts w:cs="Arial"/>
                <w:color w:val="000000"/>
                <w:lang w:eastAsia="en-US"/>
              </w:rPr>
            </w:pPr>
            <w:r w:rsidRPr="00A34277">
              <w:rPr>
                <w:rFonts w:cs="Arial"/>
                <w:color w:val="000000"/>
              </w:rPr>
              <w:t>SPF+ moduly v požadovaném množství a min. rychlosti 8 Gb</w:t>
            </w:r>
          </w:p>
        </w:tc>
      </w:tr>
      <w:tr w:rsidR="00A77BCE" w:rsidRPr="00747AEA" w:rsidTr="00B05255">
        <w:trPr>
          <w:cantSplit/>
          <w:jc w:val="center"/>
        </w:trPr>
        <w:tc>
          <w:tcPr>
            <w:tcW w:w="847" w:type="dxa"/>
            <w:tcBorders>
              <w:top w:val="single" w:sz="4" w:space="0" w:color="000000"/>
              <w:left w:val="single" w:sz="4" w:space="0" w:color="000000"/>
              <w:bottom w:val="single" w:sz="4" w:space="0" w:color="000000"/>
              <w:right w:val="nil"/>
            </w:tcBorders>
          </w:tcPr>
          <w:p w:rsidR="00A77BCE" w:rsidRPr="00747AEA" w:rsidRDefault="00A77BCE" w:rsidP="003434F5">
            <w:pPr>
              <w:numPr>
                <w:ilvl w:val="0"/>
                <w:numId w:val="29"/>
              </w:numPr>
              <w:suppressAutoHyphens/>
              <w:snapToGrid w:val="0"/>
              <w:spacing w:after="200" w:line="276" w:lineRule="auto"/>
              <w:jc w:val="both"/>
              <w:rPr>
                <w:rFonts w:cs="Arial"/>
                <w:color w:val="000000"/>
                <w:lang w:eastAsia="en-US"/>
              </w:rPr>
            </w:pPr>
          </w:p>
        </w:tc>
        <w:tc>
          <w:tcPr>
            <w:tcW w:w="3119" w:type="dxa"/>
            <w:tcBorders>
              <w:top w:val="single" w:sz="4" w:space="0" w:color="000000"/>
              <w:left w:val="single" w:sz="4" w:space="0" w:color="000000"/>
              <w:bottom w:val="single" w:sz="4" w:space="0" w:color="000000"/>
              <w:right w:val="nil"/>
            </w:tcBorders>
          </w:tcPr>
          <w:p w:rsidR="00A77BCE" w:rsidRPr="00627420" w:rsidRDefault="00D21E24" w:rsidP="00E57866">
            <w:pPr>
              <w:snapToGrid w:val="0"/>
              <w:spacing w:after="200" w:line="276" w:lineRule="auto"/>
              <w:jc w:val="both"/>
              <w:rPr>
                <w:rFonts w:cs="Arial"/>
                <w:color w:val="000000"/>
              </w:rPr>
            </w:pPr>
            <w:r w:rsidRPr="00A63135">
              <w:rPr>
                <w:rFonts w:cs="Arial"/>
                <w:color w:val="000000"/>
              </w:rPr>
              <w:t>SW-licence</w:t>
            </w:r>
          </w:p>
        </w:tc>
        <w:tc>
          <w:tcPr>
            <w:tcW w:w="5664" w:type="dxa"/>
            <w:tcBorders>
              <w:top w:val="single" w:sz="4" w:space="0" w:color="000000"/>
              <w:left w:val="single" w:sz="4" w:space="0" w:color="000000"/>
              <w:bottom w:val="single" w:sz="4" w:space="0" w:color="000000"/>
              <w:right w:val="single" w:sz="4" w:space="0" w:color="auto"/>
            </w:tcBorders>
          </w:tcPr>
          <w:p w:rsidR="00A77BCE" w:rsidRPr="00627420" w:rsidRDefault="00D21E24" w:rsidP="003D218A">
            <w:pPr>
              <w:snapToGrid w:val="0"/>
              <w:spacing w:after="200" w:line="276" w:lineRule="auto"/>
              <w:ind w:firstLine="0"/>
              <w:jc w:val="both"/>
              <w:rPr>
                <w:rFonts w:cs="Arial"/>
                <w:color w:val="000000"/>
              </w:rPr>
            </w:pPr>
            <w:r w:rsidRPr="00BC08F0">
              <w:rPr>
                <w:rFonts w:cs="Arial"/>
                <w:color w:val="000000"/>
              </w:rPr>
              <w:t>Disková pole nesmí mít žádné licenční ani SW omezení z hlediska jeho rozšíření a využívání základních funkcionalit diskových polí.</w:t>
            </w:r>
          </w:p>
        </w:tc>
      </w:tr>
      <w:tr w:rsidR="003D218A" w:rsidRPr="00173069" w:rsidTr="00B05255">
        <w:trPr>
          <w:cantSplit/>
          <w:jc w:val="center"/>
        </w:trPr>
        <w:tc>
          <w:tcPr>
            <w:tcW w:w="847" w:type="dxa"/>
            <w:tcBorders>
              <w:top w:val="single" w:sz="4" w:space="0" w:color="000000"/>
              <w:left w:val="single" w:sz="4" w:space="0" w:color="000000"/>
              <w:bottom w:val="single" w:sz="4" w:space="0" w:color="000000"/>
              <w:right w:val="nil"/>
            </w:tcBorders>
          </w:tcPr>
          <w:p w:rsidR="003D218A" w:rsidRPr="00747AEA" w:rsidRDefault="003D218A" w:rsidP="003434F5">
            <w:pPr>
              <w:numPr>
                <w:ilvl w:val="0"/>
                <w:numId w:val="29"/>
              </w:numPr>
              <w:suppressAutoHyphens/>
              <w:snapToGrid w:val="0"/>
              <w:spacing w:after="200" w:line="276" w:lineRule="auto"/>
              <w:jc w:val="both"/>
              <w:rPr>
                <w:rFonts w:cs="Arial"/>
                <w:color w:val="000000"/>
                <w:lang w:eastAsia="en-US"/>
              </w:rPr>
            </w:pPr>
          </w:p>
        </w:tc>
        <w:tc>
          <w:tcPr>
            <w:tcW w:w="3119" w:type="dxa"/>
            <w:tcBorders>
              <w:top w:val="single" w:sz="4" w:space="0" w:color="000000"/>
              <w:left w:val="single" w:sz="4" w:space="0" w:color="000000"/>
              <w:bottom w:val="single" w:sz="4" w:space="0" w:color="000000"/>
              <w:right w:val="nil"/>
            </w:tcBorders>
          </w:tcPr>
          <w:p w:rsidR="003D218A" w:rsidRPr="00627420" w:rsidRDefault="00D21E24" w:rsidP="003D218A">
            <w:pPr>
              <w:snapToGrid w:val="0"/>
              <w:spacing w:after="200" w:line="276" w:lineRule="auto"/>
              <w:ind w:firstLine="0"/>
              <w:jc w:val="both"/>
              <w:rPr>
                <w:rFonts w:cs="Arial"/>
                <w:color w:val="000000"/>
              </w:rPr>
            </w:pPr>
            <w:r w:rsidRPr="00A63135">
              <w:rPr>
                <w:rFonts w:cs="Arial"/>
                <w:color w:val="000000"/>
              </w:rPr>
              <w:t>Funkcionalita</w:t>
            </w:r>
          </w:p>
        </w:tc>
        <w:tc>
          <w:tcPr>
            <w:tcW w:w="5664" w:type="dxa"/>
            <w:tcBorders>
              <w:top w:val="single" w:sz="4" w:space="0" w:color="000000"/>
              <w:left w:val="single" w:sz="4" w:space="0" w:color="000000"/>
              <w:bottom w:val="single" w:sz="4" w:space="0" w:color="000000"/>
              <w:right w:val="single" w:sz="4" w:space="0" w:color="auto"/>
            </w:tcBorders>
          </w:tcPr>
          <w:p w:rsidR="003D218A" w:rsidRPr="00F33043" w:rsidRDefault="00A34277" w:rsidP="00173069">
            <w:pPr>
              <w:snapToGrid w:val="0"/>
              <w:spacing w:after="200" w:line="276" w:lineRule="auto"/>
              <w:ind w:firstLine="0"/>
              <w:jc w:val="both"/>
              <w:rPr>
                <w:rFonts w:cs="Arial"/>
                <w:color w:val="000000"/>
              </w:rPr>
            </w:pPr>
            <w:r>
              <w:rPr>
                <w:rFonts w:cs="Arial"/>
                <w:color w:val="000000"/>
              </w:rPr>
              <w:t>Běžně dostupné funkce</w:t>
            </w:r>
          </w:p>
        </w:tc>
      </w:tr>
      <w:tr w:rsidR="003D218A" w:rsidRPr="00747AEA" w:rsidTr="00B05255">
        <w:trPr>
          <w:cantSplit/>
          <w:jc w:val="center"/>
        </w:trPr>
        <w:tc>
          <w:tcPr>
            <w:tcW w:w="847" w:type="dxa"/>
            <w:tcBorders>
              <w:top w:val="single" w:sz="4" w:space="0" w:color="000000"/>
              <w:left w:val="single" w:sz="4" w:space="0" w:color="000000"/>
              <w:bottom w:val="single" w:sz="4" w:space="0" w:color="000000"/>
              <w:right w:val="nil"/>
            </w:tcBorders>
          </w:tcPr>
          <w:p w:rsidR="003D218A" w:rsidRPr="00747AEA" w:rsidRDefault="003D218A" w:rsidP="003434F5">
            <w:pPr>
              <w:numPr>
                <w:ilvl w:val="0"/>
                <w:numId w:val="29"/>
              </w:numPr>
              <w:suppressAutoHyphens/>
              <w:snapToGrid w:val="0"/>
              <w:spacing w:after="200" w:line="276" w:lineRule="auto"/>
              <w:jc w:val="both"/>
              <w:rPr>
                <w:rFonts w:cs="Arial"/>
                <w:color w:val="000000"/>
                <w:lang w:eastAsia="en-US"/>
              </w:rPr>
            </w:pPr>
          </w:p>
        </w:tc>
        <w:tc>
          <w:tcPr>
            <w:tcW w:w="3119" w:type="dxa"/>
            <w:tcBorders>
              <w:top w:val="single" w:sz="4" w:space="0" w:color="000000"/>
              <w:left w:val="single" w:sz="4" w:space="0" w:color="000000"/>
              <w:bottom w:val="single" w:sz="4" w:space="0" w:color="000000"/>
              <w:right w:val="nil"/>
            </w:tcBorders>
          </w:tcPr>
          <w:p w:rsidR="003D218A" w:rsidRPr="00627420" w:rsidRDefault="00D21E24" w:rsidP="003D218A">
            <w:pPr>
              <w:snapToGrid w:val="0"/>
              <w:spacing w:after="200" w:line="276" w:lineRule="auto"/>
              <w:ind w:firstLine="0"/>
              <w:jc w:val="both"/>
              <w:rPr>
                <w:rFonts w:cs="Arial"/>
                <w:color w:val="000000"/>
              </w:rPr>
            </w:pPr>
            <w:r w:rsidRPr="00A63135">
              <w:rPr>
                <w:rFonts w:cs="Arial"/>
                <w:color w:val="000000"/>
              </w:rPr>
              <w:t>Rozšířitelnost</w:t>
            </w:r>
          </w:p>
        </w:tc>
        <w:tc>
          <w:tcPr>
            <w:tcW w:w="5664" w:type="dxa"/>
            <w:tcBorders>
              <w:top w:val="single" w:sz="4" w:space="0" w:color="000000"/>
              <w:left w:val="single" w:sz="4" w:space="0" w:color="000000"/>
              <w:bottom w:val="single" w:sz="4" w:space="0" w:color="000000"/>
              <w:right w:val="single" w:sz="4" w:space="0" w:color="auto"/>
            </w:tcBorders>
          </w:tcPr>
          <w:p w:rsidR="003D218A" w:rsidRPr="00627420" w:rsidRDefault="00A34277" w:rsidP="003D218A">
            <w:pPr>
              <w:snapToGrid w:val="0"/>
              <w:spacing w:after="200" w:line="276" w:lineRule="auto"/>
              <w:ind w:firstLine="0"/>
              <w:jc w:val="both"/>
              <w:rPr>
                <w:rFonts w:cs="Arial"/>
                <w:color w:val="000000"/>
              </w:rPr>
            </w:pPr>
            <w:r>
              <w:rPr>
                <w:rFonts w:cs="Arial"/>
                <w:color w:val="000000"/>
              </w:rPr>
              <w:t>Minimálně o 96 disků</w:t>
            </w:r>
          </w:p>
        </w:tc>
      </w:tr>
      <w:tr w:rsidR="003D218A" w:rsidRPr="00747AEA" w:rsidTr="00B05255">
        <w:trPr>
          <w:cantSplit/>
          <w:jc w:val="center"/>
        </w:trPr>
        <w:tc>
          <w:tcPr>
            <w:tcW w:w="847" w:type="dxa"/>
            <w:tcBorders>
              <w:top w:val="single" w:sz="4" w:space="0" w:color="000000"/>
              <w:left w:val="single" w:sz="4" w:space="0" w:color="000000"/>
              <w:bottom w:val="single" w:sz="4" w:space="0" w:color="000000"/>
              <w:right w:val="nil"/>
            </w:tcBorders>
          </w:tcPr>
          <w:p w:rsidR="003D218A" w:rsidRPr="00747AEA" w:rsidRDefault="003D218A" w:rsidP="003434F5">
            <w:pPr>
              <w:numPr>
                <w:ilvl w:val="0"/>
                <w:numId w:val="29"/>
              </w:numPr>
              <w:suppressAutoHyphens/>
              <w:snapToGrid w:val="0"/>
              <w:spacing w:after="200" w:line="276" w:lineRule="auto"/>
              <w:jc w:val="both"/>
              <w:rPr>
                <w:rFonts w:cs="Arial"/>
                <w:color w:val="000000"/>
                <w:lang w:eastAsia="en-US"/>
              </w:rPr>
            </w:pPr>
          </w:p>
        </w:tc>
        <w:tc>
          <w:tcPr>
            <w:tcW w:w="3119" w:type="dxa"/>
            <w:tcBorders>
              <w:top w:val="single" w:sz="4" w:space="0" w:color="000000"/>
              <w:left w:val="single" w:sz="4" w:space="0" w:color="000000"/>
              <w:bottom w:val="single" w:sz="4" w:space="0" w:color="000000"/>
              <w:right w:val="nil"/>
            </w:tcBorders>
          </w:tcPr>
          <w:p w:rsidR="003D218A" w:rsidRPr="00627420" w:rsidRDefault="00D21E24" w:rsidP="003D218A">
            <w:pPr>
              <w:snapToGrid w:val="0"/>
              <w:spacing w:after="200" w:line="276" w:lineRule="auto"/>
              <w:ind w:firstLine="0"/>
              <w:jc w:val="both"/>
              <w:rPr>
                <w:rFonts w:cs="Arial"/>
                <w:color w:val="000000"/>
              </w:rPr>
            </w:pPr>
            <w:r w:rsidRPr="00A63135">
              <w:rPr>
                <w:rFonts w:cs="Arial"/>
                <w:color w:val="000000"/>
              </w:rPr>
              <w:t>Replikace svazků mezi diskovými poli</w:t>
            </w:r>
          </w:p>
        </w:tc>
        <w:tc>
          <w:tcPr>
            <w:tcW w:w="5664" w:type="dxa"/>
            <w:tcBorders>
              <w:top w:val="single" w:sz="4" w:space="0" w:color="000000"/>
              <w:left w:val="single" w:sz="4" w:space="0" w:color="000000"/>
              <w:bottom w:val="single" w:sz="4" w:space="0" w:color="000000"/>
              <w:right w:val="single" w:sz="4" w:space="0" w:color="auto"/>
            </w:tcBorders>
          </w:tcPr>
          <w:p w:rsidR="003D218A" w:rsidRPr="00627420" w:rsidRDefault="00A34277" w:rsidP="003D218A">
            <w:pPr>
              <w:snapToGrid w:val="0"/>
              <w:spacing w:after="200" w:line="276" w:lineRule="auto"/>
              <w:ind w:firstLine="0"/>
              <w:jc w:val="both"/>
              <w:rPr>
                <w:rFonts w:cs="Arial"/>
                <w:color w:val="000000"/>
              </w:rPr>
            </w:pPr>
            <w:r>
              <w:rPr>
                <w:rFonts w:cs="Arial"/>
                <w:color w:val="000000"/>
              </w:rPr>
              <w:t xml:space="preserve">Není </w:t>
            </w:r>
            <w:r w:rsidR="00A3765B">
              <w:rPr>
                <w:rFonts w:cs="Arial"/>
                <w:color w:val="000000"/>
              </w:rPr>
              <w:t>požadováno</w:t>
            </w:r>
          </w:p>
        </w:tc>
      </w:tr>
    </w:tbl>
    <w:p w:rsidR="00747AEA" w:rsidRPr="00747AEA" w:rsidRDefault="00747AEA" w:rsidP="00E57866">
      <w:pPr>
        <w:jc w:val="both"/>
        <w:rPr>
          <w:rFonts w:cs="Arial"/>
          <w:lang w:eastAsia="en-US"/>
        </w:rPr>
      </w:pPr>
      <w:r w:rsidRPr="008E3F0E">
        <w:rPr>
          <w:rFonts w:cs="Arial"/>
        </w:rPr>
        <w:t xml:space="preserve">Tabulka </w:t>
      </w:r>
      <w:r w:rsidR="00102DDB" w:rsidRPr="008E3F0E">
        <w:rPr>
          <w:rFonts w:cs="Arial"/>
        </w:rPr>
        <w:t>2</w:t>
      </w:r>
      <w:r w:rsidRPr="008E3F0E">
        <w:rPr>
          <w:rFonts w:cs="Arial"/>
        </w:rPr>
        <w:t xml:space="preserve"> – Parametry jednoho kusu diskového pole</w:t>
      </w:r>
      <w:r w:rsidRPr="00747AEA">
        <w:rPr>
          <w:rFonts w:cs="Arial"/>
        </w:rPr>
        <w:t xml:space="preserve"> </w:t>
      </w:r>
    </w:p>
    <w:p w:rsidR="00747AEA" w:rsidRPr="00747AEA" w:rsidRDefault="00747AEA" w:rsidP="00E57866">
      <w:pPr>
        <w:pStyle w:val="Zkladntext"/>
        <w:jc w:val="both"/>
        <w:rPr>
          <w:b w:val="0"/>
          <w:lang w:eastAsia="ja-JP"/>
        </w:rPr>
      </w:pPr>
    </w:p>
    <w:p w:rsidR="00E96C9F" w:rsidRPr="00145EAB" w:rsidRDefault="00E96C9F" w:rsidP="00E96C9F">
      <w:pPr>
        <w:pStyle w:val="Zkladntext"/>
        <w:ind w:firstLine="0"/>
        <w:jc w:val="both"/>
        <w:rPr>
          <w:rFonts w:eastAsiaTheme="minorHAnsi"/>
          <w:b w:val="0"/>
          <w:lang w:eastAsia="ja-JP"/>
        </w:rPr>
      </w:pPr>
      <w:r w:rsidRPr="00145EAB">
        <w:rPr>
          <w:b w:val="0"/>
          <w:lang w:eastAsia="ja-JP"/>
        </w:rPr>
        <w:t>Zadavatel požaduje, aby Uchazeč uvedl</w:t>
      </w:r>
      <w:r>
        <w:rPr>
          <w:b w:val="0"/>
          <w:lang w:eastAsia="ja-JP"/>
        </w:rPr>
        <w:t xml:space="preserve"> ve své nabídce mimo požadavků dle bodu 3 této dokumentace </w:t>
      </w:r>
      <w:r w:rsidRPr="00145EAB">
        <w:rPr>
          <w:b w:val="0"/>
          <w:lang w:eastAsia="ja-JP"/>
        </w:rPr>
        <w:t xml:space="preserve"> pro dodávanou </w:t>
      </w:r>
      <w:r>
        <w:rPr>
          <w:b w:val="0"/>
          <w:lang w:eastAsia="ja-JP"/>
        </w:rPr>
        <w:t>technologickou HW infrastrukturu</w:t>
      </w:r>
      <w:r w:rsidRPr="00145EAB">
        <w:rPr>
          <w:b w:val="0"/>
          <w:lang w:eastAsia="ja-JP"/>
        </w:rPr>
        <w:t xml:space="preserve"> </w:t>
      </w:r>
      <w:r>
        <w:rPr>
          <w:b w:val="0"/>
          <w:lang w:eastAsia="ja-JP"/>
        </w:rPr>
        <w:t xml:space="preserve">také </w:t>
      </w:r>
      <w:r w:rsidRPr="00145EAB">
        <w:rPr>
          <w:b w:val="0"/>
          <w:lang w:eastAsia="ja-JP"/>
        </w:rPr>
        <w:t xml:space="preserve">následující informace: </w:t>
      </w:r>
    </w:p>
    <w:p w:rsidR="00E96C9F" w:rsidRPr="00145EAB" w:rsidRDefault="00E96C9F" w:rsidP="00E96C9F">
      <w:pPr>
        <w:pStyle w:val="Zkladntext"/>
        <w:numPr>
          <w:ilvl w:val="0"/>
          <w:numId w:val="42"/>
        </w:numPr>
        <w:jc w:val="both"/>
        <w:rPr>
          <w:b w:val="0"/>
          <w:lang w:eastAsia="ja-JP"/>
        </w:rPr>
      </w:pPr>
      <w:r>
        <w:rPr>
          <w:b w:val="0"/>
          <w:lang w:eastAsia="ja-JP"/>
        </w:rPr>
        <w:t>r</w:t>
      </w:r>
      <w:r w:rsidRPr="00145EAB">
        <w:rPr>
          <w:b w:val="0"/>
          <w:lang w:eastAsia="ja-JP"/>
        </w:rPr>
        <w:t xml:space="preserve">ozměry a hmotnost </w:t>
      </w:r>
      <w:r>
        <w:rPr>
          <w:b w:val="0"/>
          <w:lang w:eastAsia="ja-JP"/>
        </w:rPr>
        <w:t>každého relevantního prvku,</w:t>
      </w:r>
    </w:p>
    <w:p w:rsidR="00E96C9F" w:rsidRPr="0047345E" w:rsidRDefault="00E96C9F" w:rsidP="00E96C9F">
      <w:pPr>
        <w:pStyle w:val="Zkladntext"/>
        <w:numPr>
          <w:ilvl w:val="0"/>
          <w:numId w:val="42"/>
        </w:numPr>
        <w:jc w:val="both"/>
        <w:rPr>
          <w:b w:val="0"/>
          <w:lang w:eastAsia="ja-JP"/>
        </w:rPr>
      </w:pPr>
      <w:r>
        <w:rPr>
          <w:b w:val="0"/>
          <w:lang w:eastAsia="ja-JP"/>
        </w:rPr>
        <w:t>nároky na napájení každého relevantního prvku,</w:t>
      </w:r>
    </w:p>
    <w:p w:rsidR="00E96C9F" w:rsidRPr="00747AEA" w:rsidRDefault="00E96C9F" w:rsidP="00E96C9F">
      <w:pPr>
        <w:pStyle w:val="Zkladntext"/>
        <w:numPr>
          <w:ilvl w:val="0"/>
          <w:numId w:val="42"/>
        </w:numPr>
        <w:jc w:val="both"/>
        <w:rPr>
          <w:b w:val="0"/>
          <w:lang w:eastAsia="ja-JP"/>
        </w:rPr>
      </w:pPr>
      <w:r>
        <w:rPr>
          <w:b w:val="0"/>
          <w:lang w:eastAsia="ja-JP"/>
        </w:rPr>
        <w:t>p</w:t>
      </w:r>
      <w:r w:rsidRPr="00145EAB">
        <w:rPr>
          <w:b w:val="0"/>
          <w:lang w:eastAsia="ja-JP"/>
        </w:rPr>
        <w:t>řehled všech typů podporovaných rozhraní.</w:t>
      </w:r>
      <w:r w:rsidRPr="00747AEA">
        <w:rPr>
          <w:b w:val="0"/>
          <w:lang w:eastAsia="ja-JP"/>
        </w:rPr>
        <w:t xml:space="preserve"> </w:t>
      </w:r>
    </w:p>
    <w:p w:rsidR="0047345E" w:rsidRDefault="0047345E" w:rsidP="0047345E">
      <w:pPr>
        <w:pStyle w:val="Nadpis21"/>
        <w:numPr>
          <w:ilvl w:val="0"/>
          <w:numId w:val="0"/>
        </w:numPr>
        <w:ind w:left="576"/>
        <w:jc w:val="both"/>
        <w:rPr>
          <w:rFonts w:eastAsiaTheme="minorHAnsi"/>
        </w:rPr>
      </w:pPr>
    </w:p>
    <w:p w:rsidR="00747AEA" w:rsidRPr="00747AEA" w:rsidRDefault="00747AEA" w:rsidP="00E57866">
      <w:pPr>
        <w:pStyle w:val="Zkladntext"/>
        <w:jc w:val="both"/>
        <w:rPr>
          <w:b w:val="0"/>
          <w:lang w:eastAsia="ja-JP"/>
        </w:rPr>
      </w:pPr>
    </w:p>
    <w:p w:rsidR="00747AEA" w:rsidRPr="00747AEA" w:rsidRDefault="00747AEA" w:rsidP="00E57866">
      <w:pPr>
        <w:pStyle w:val="Zkladntext"/>
        <w:jc w:val="both"/>
        <w:rPr>
          <w:b w:val="0"/>
          <w:lang w:eastAsia="ja-JP"/>
        </w:rPr>
      </w:pPr>
    </w:p>
    <w:p w:rsidR="00747AEA" w:rsidRPr="007E7998" w:rsidRDefault="00747AEA" w:rsidP="000B19C8">
      <w:pPr>
        <w:pStyle w:val="Nadpis40"/>
        <w:rPr>
          <w:rFonts w:eastAsiaTheme="minorHAnsi"/>
        </w:rPr>
      </w:pPr>
      <w:bookmarkStart w:id="17" w:name="_Toc402691003"/>
      <w:r w:rsidRPr="007E7998">
        <w:rPr>
          <w:rFonts w:eastAsiaTheme="minorHAnsi"/>
        </w:rPr>
        <w:t xml:space="preserve">Požadovaný podružný </w:t>
      </w:r>
      <w:bookmarkEnd w:id="17"/>
      <w:r w:rsidRPr="007E7998">
        <w:rPr>
          <w:rFonts w:eastAsiaTheme="minorHAnsi"/>
        </w:rPr>
        <w:t>HW pro rozšíření diskových polí</w:t>
      </w:r>
    </w:p>
    <w:p w:rsidR="000E0486" w:rsidRPr="004D7BC5" w:rsidRDefault="000E0486" w:rsidP="000E0486">
      <w:pPr>
        <w:pStyle w:val="Zkladntext"/>
        <w:jc w:val="both"/>
        <w:rPr>
          <w:b w:val="0"/>
          <w:lang w:eastAsia="ja-JP"/>
        </w:rPr>
      </w:pPr>
      <w:r w:rsidRPr="00A103F9">
        <w:rPr>
          <w:b w:val="0"/>
          <w:lang w:eastAsia="ja-JP"/>
        </w:rPr>
        <w:t>Zadavatel požaduje dodání nových komponent</w:t>
      </w:r>
      <w:r w:rsidR="002F4B5E" w:rsidRPr="00A103F9">
        <w:rPr>
          <w:b w:val="0"/>
          <w:lang w:eastAsia="ja-JP"/>
        </w:rPr>
        <w:t xml:space="preserve"> (prvků)</w:t>
      </w:r>
      <w:r w:rsidRPr="00E63D75">
        <w:rPr>
          <w:b w:val="0"/>
          <w:lang w:eastAsia="ja-JP"/>
        </w:rPr>
        <w:t xml:space="preserve"> nezbytných pro řádné zprovoznění dodávaných diskových polí splňujících níže uvedené parametry.</w:t>
      </w:r>
      <w:r w:rsidRPr="00A23D7C">
        <w:rPr>
          <w:b w:val="0"/>
          <w:lang w:eastAsia="ja-JP"/>
        </w:rPr>
        <w:t xml:space="preserve"> </w:t>
      </w:r>
      <w:r w:rsidR="00A103F9">
        <w:rPr>
          <w:b w:val="0"/>
          <w:lang w:eastAsia="ja-JP"/>
        </w:rPr>
        <w:t>Součástí</w:t>
      </w:r>
      <w:r w:rsidR="00747AEA" w:rsidRPr="00102DDB">
        <w:rPr>
          <w:b w:val="0"/>
          <w:lang w:eastAsia="ja-JP"/>
        </w:rPr>
        <w:t xml:space="preserve"> dodávky je instalace a kompletní uvedení do provozu </w:t>
      </w:r>
      <w:r w:rsidR="002F4B5E" w:rsidRPr="00102DDB">
        <w:rPr>
          <w:b w:val="0"/>
          <w:lang w:eastAsia="ja-JP"/>
        </w:rPr>
        <w:t>těchto</w:t>
      </w:r>
      <w:r w:rsidR="00A103F9">
        <w:rPr>
          <w:b w:val="0"/>
          <w:lang w:eastAsia="ja-JP"/>
        </w:rPr>
        <w:t>dodávaných komponent (prvků)</w:t>
      </w:r>
      <w:r w:rsidR="00747AEA" w:rsidRPr="00102DDB">
        <w:rPr>
          <w:b w:val="0"/>
          <w:lang w:eastAsia="ja-JP"/>
        </w:rPr>
        <w:t xml:space="preserve">. </w:t>
      </w:r>
      <w:r w:rsidR="00056EE1" w:rsidRPr="00102DDB">
        <w:rPr>
          <w:b w:val="0"/>
          <w:lang w:eastAsia="ja-JP"/>
        </w:rPr>
        <w:t>Dodávané komponenty (prvky)</w:t>
      </w:r>
      <w:r w:rsidR="00B05255" w:rsidRPr="00102DDB">
        <w:rPr>
          <w:b w:val="0"/>
          <w:lang w:eastAsia="ja-JP"/>
        </w:rPr>
        <w:t xml:space="preserve"> budou umístěn</w:t>
      </w:r>
      <w:r w:rsidR="00056EE1" w:rsidRPr="00102DDB">
        <w:rPr>
          <w:b w:val="0"/>
          <w:lang w:eastAsia="ja-JP"/>
        </w:rPr>
        <w:t>y</w:t>
      </w:r>
      <w:r w:rsidR="00B05255" w:rsidRPr="00102DDB">
        <w:rPr>
          <w:b w:val="0"/>
          <w:lang w:eastAsia="ja-JP"/>
        </w:rPr>
        <w:t xml:space="preserve"> do stávající</w:t>
      </w:r>
      <w:r w:rsidR="00056EE1" w:rsidRPr="00102DDB">
        <w:rPr>
          <w:b w:val="0"/>
          <w:lang w:eastAsia="ja-JP"/>
        </w:rPr>
        <w:t>c</w:t>
      </w:r>
      <w:r w:rsidR="00B05255" w:rsidRPr="00102DDB">
        <w:rPr>
          <w:b w:val="0"/>
          <w:lang w:eastAsia="ja-JP"/>
        </w:rPr>
        <w:t>h RACK rozvaděč</w:t>
      </w:r>
      <w:r w:rsidR="00056EE1" w:rsidRPr="00102DDB">
        <w:rPr>
          <w:b w:val="0"/>
          <w:lang w:eastAsia="ja-JP"/>
        </w:rPr>
        <w:t>ů</w:t>
      </w:r>
      <w:r w:rsidR="00B05255" w:rsidRPr="00102DDB">
        <w:rPr>
          <w:b w:val="0"/>
          <w:lang w:eastAsia="ja-JP"/>
        </w:rPr>
        <w:t xml:space="preserve"> MPSV</w:t>
      </w:r>
      <w:r w:rsidR="00B05255" w:rsidRPr="008E3F0E">
        <w:rPr>
          <w:b w:val="0"/>
          <w:lang w:eastAsia="ja-JP"/>
        </w:rPr>
        <w:t>.</w:t>
      </w:r>
      <w:r w:rsidR="00747AEA" w:rsidRPr="008E3F0E">
        <w:rPr>
          <w:b w:val="0"/>
          <w:lang w:eastAsia="ja-JP"/>
        </w:rPr>
        <w:t xml:space="preserve">Tabulka č. </w:t>
      </w:r>
      <w:r w:rsidR="00102DDB" w:rsidRPr="008E3F0E">
        <w:rPr>
          <w:b w:val="0"/>
          <w:lang w:eastAsia="ja-JP"/>
        </w:rPr>
        <w:t>3</w:t>
      </w:r>
      <w:r w:rsidR="00747AEA" w:rsidRPr="008E3F0E">
        <w:rPr>
          <w:b w:val="0"/>
          <w:lang w:eastAsia="ja-JP"/>
        </w:rPr>
        <w:t xml:space="preserve"> </w:t>
      </w:r>
      <w:r w:rsidR="00460354" w:rsidRPr="008E3F0E">
        <w:rPr>
          <w:b w:val="0"/>
          <w:lang w:eastAsia="ja-JP"/>
        </w:rPr>
        <w:t xml:space="preserve">- Požadované komponenty pro rozšíření diskových polí </w:t>
      </w:r>
      <w:r w:rsidR="00747AEA" w:rsidRPr="008E3F0E">
        <w:rPr>
          <w:b w:val="0"/>
          <w:lang w:eastAsia="ja-JP"/>
        </w:rPr>
        <w:t>specifikuje dodávku podružných komponent</w:t>
      </w:r>
      <w:r w:rsidR="00F402E0" w:rsidRPr="008E3F0E">
        <w:rPr>
          <w:b w:val="0"/>
          <w:lang w:eastAsia="ja-JP"/>
        </w:rPr>
        <w:t>.</w:t>
      </w:r>
      <w:r w:rsidR="00747AEA" w:rsidRPr="008E3F0E">
        <w:rPr>
          <w:b w:val="0"/>
          <w:lang w:eastAsia="ja-JP"/>
        </w:rPr>
        <w:t xml:space="preserve"> </w:t>
      </w:r>
      <w:r w:rsidRPr="008E3F0E">
        <w:rPr>
          <w:b w:val="0"/>
          <w:lang w:eastAsia="ja-JP"/>
        </w:rPr>
        <w:t xml:space="preserve">Zadavatel požaduje dodávku komponent </w:t>
      </w:r>
      <w:r w:rsidR="006A79DF" w:rsidRPr="008E3F0E">
        <w:rPr>
          <w:b w:val="0"/>
          <w:lang w:eastAsia="ja-JP"/>
        </w:rPr>
        <w:t xml:space="preserve">(prvků) </w:t>
      </w:r>
      <w:r w:rsidRPr="008E3F0E">
        <w:rPr>
          <w:b w:val="0"/>
          <w:lang w:eastAsia="ja-JP"/>
        </w:rPr>
        <w:t>uv</w:t>
      </w:r>
      <w:r w:rsidR="009D7E63" w:rsidRPr="008E3F0E">
        <w:rPr>
          <w:b w:val="0"/>
          <w:lang w:eastAsia="ja-JP"/>
        </w:rPr>
        <w:t>edených v tabulce č.</w:t>
      </w:r>
      <w:r w:rsidR="00102DDB" w:rsidRPr="008E3F0E">
        <w:rPr>
          <w:b w:val="0"/>
          <w:lang w:eastAsia="ja-JP"/>
        </w:rPr>
        <w:t>3</w:t>
      </w:r>
      <w:r w:rsidR="009D7E63" w:rsidRPr="008E3F0E">
        <w:rPr>
          <w:b w:val="0"/>
          <w:lang w:eastAsia="ja-JP"/>
        </w:rPr>
        <w:t xml:space="preserve"> - Požadované komponenty pro rozšíření diskových polí</w:t>
      </w:r>
      <w:r w:rsidRPr="00A103F9">
        <w:rPr>
          <w:b w:val="0"/>
          <w:lang w:eastAsia="ja-JP"/>
        </w:rPr>
        <w:t xml:space="preserve"> s maintenance do 31.3.2017. </w:t>
      </w:r>
      <w:r w:rsidR="00F32079" w:rsidRPr="00E63D75">
        <w:rPr>
          <w:b w:val="0"/>
          <w:lang w:eastAsia="ja-JP"/>
        </w:rPr>
        <w:t>Uchazeč</w:t>
      </w:r>
      <w:r w:rsidRPr="00A23D7C">
        <w:rPr>
          <w:b w:val="0"/>
          <w:lang w:eastAsia="ja-JP"/>
        </w:rPr>
        <w:t xml:space="preserve"> je oprávněn vybrat produkt libovolné značky, splňující požadované parametry uvedené </w:t>
      </w:r>
      <w:r w:rsidRPr="00102DDB">
        <w:rPr>
          <w:b w:val="0"/>
          <w:lang w:eastAsia="ja-JP"/>
        </w:rPr>
        <w:t>v tabulce č.</w:t>
      </w:r>
      <w:r w:rsidR="008E3F0E">
        <w:rPr>
          <w:b w:val="0"/>
          <w:lang w:eastAsia="ja-JP"/>
        </w:rPr>
        <w:t>3</w:t>
      </w:r>
      <w:r w:rsidR="00460354" w:rsidRPr="004D7BC5">
        <w:rPr>
          <w:b w:val="0"/>
          <w:lang w:eastAsia="ja-JP"/>
        </w:rPr>
        <w:t xml:space="preserve"> -</w:t>
      </w:r>
      <w:r w:rsidR="00460354" w:rsidRPr="00F402E0">
        <w:rPr>
          <w:b w:val="0"/>
          <w:lang w:eastAsia="ja-JP"/>
        </w:rPr>
        <w:t xml:space="preserve"> </w:t>
      </w:r>
      <w:r w:rsidR="00460354" w:rsidRPr="00102DDB">
        <w:rPr>
          <w:b w:val="0"/>
          <w:lang w:eastAsia="ja-JP"/>
        </w:rPr>
        <w:t>Požadované komponenty pro rozšíření diskových polí</w:t>
      </w:r>
      <w:r w:rsidR="009D7E63" w:rsidRPr="003104E6">
        <w:rPr>
          <w:b w:val="0"/>
          <w:lang w:eastAsia="ja-JP"/>
        </w:rPr>
        <w:t>.</w:t>
      </w:r>
    </w:p>
    <w:p w:rsidR="000E0486" w:rsidRPr="00B05255" w:rsidRDefault="000E0486" w:rsidP="00E57866">
      <w:pPr>
        <w:pStyle w:val="Default"/>
        <w:jc w:val="both"/>
        <w:rPr>
          <w:rFonts w:ascii="Arial" w:eastAsiaTheme="minorEastAsia" w:hAnsi="Arial" w:cs="Arial"/>
          <w:bCs/>
          <w:color w:val="auto"/>
          <w:sz w:val="22"/>
          <w:szCs w:val="20"/>
          <w:highlight w:val="yellow"/>
          <w:lang w:eastAsia="ja-JP"/>
        </w:rPr>
      </w:pPr>
    </w:p>
    <w:p w:rsidR="00747AEA" w:rsidRPr="00747AEA" w:rsidRDefault="00747AEA" w:rsidP="00E57866">
      <w:pPr>
        <w:pStyle w:val="Zkladntext"/>
        <w:jc w:val="both"/>
        <w:rPr>
          <w:rFonts w:eastAsiaTheme="minorHAnsi"/>
          <w:b w:val="0"/>
          <w:szCs w:val="22"/>
          <w:lang w:eastAsia="ja-JP"/>
        </w:rPr>
      </w:pPr>
    </w:p>
    <w:tbl>
      <w:tblPr>
        <w:tblW w:w="9630" w:type="dxa"/>
        <w:jc w:val="center"/>
        <w:tblLayout w:type="fixed"/>
        <w:tblLook w:val="04A0" w:firstRow="1" w:lastRow="0" w:firstColumn="1" w:lastColumn="0" w:noHBand="0" w:noVBand="1"/>
      </w:tblPr>
      <w:tblGrid>
        <w:gridCol w:w="847"/>
        <w:gridCol w:w="3119"/>
        <w:gridCol w:w="5664"/>
      </w:tblGrid>
      <w:tr w:rsidR="00747AEA" w:rsidRPr="00747AEA" w:rsidTr="00B05255">
        <w:trPr>
          <w:cantSplit/>
          <w:trHeight w:val="377"/>
          <w:tblHeader/>
          <w:jc w:val="center"/>
        </w:trPr>
        <w:tc>
          <w:tcPr>
            <w:tcW w:w="847" w:type="dxa"/>
            <w:tcBorders>
              <w:top w:val="single" w:sz="4" w:space="0" w:color="000000"/>
              <w:left w:val="single" w:sz="4" w:space="0" w:color="000000"/>
              <w:bottom w:val="single" w:sz="4" w:space="0" w:color="000000"/>
              <w:right w:val="nil"/>
            </w:tcBorders>
            <w:shd w:val="clear" w:color="auto" w:fill="BFBFBF" w:themeFill="background1" w:themeFillShade="BF"/>
            <w:hideMark/>
          </w:tcPr>
          <w:p w:rsidR="00747AEA" w:rsidRPr="00747AEA" w:rsidRDefault="00747AEA" w:rsidP="00B05255">
            <w:pPr>
              <w:snapToGrid w:val="0"/>
              <w:spacing w:after="200" w:line="276" w:lineRule="auto"/>
              <w:ind w:firstLine="0"/>
              <w:jc w:val="both"/>
              <w:rPr>
                <w:rFonts w:cs="Arial"/>
                <w:lang w:eastAsia="en-US"/>
              </w:rPr>
            </w:pPr>
            <w:r w:rsidRPr="00747AEA">
              <w:rPr>
                <w:rFonts w:cs="Arial"/>
              </w:rPr>
              <w:t>Číslo</w:t>
            </w:r>
          </w:p>
        </w:tc>
        <w:tc>
          <w:tcPr>
            <w:tcW w:w="3119" w:type="dxa"/>
            <w:tcBorders>
              <w:top w:val="single" w:sz="4" w:space="0" w:color="000000"/>
              <w:left w:val="single" w:sz="4" w:space="0" w:color="000000"/>
              <w:bottom w:val="single" w:sz="4" w:space="0" w:color="000000"/>
              <w:right w:val="nil"/>
            </w:tcBorders>
            <w:shd w:val="clear" w:color="auto" w:fill="BFBFBF" w:themeFill="background1" w:themeFillShade="BF"/>
            <w:hideMark/>
          </w:tcPr>
          <w:p w:rsidR="00747AEA" w:rsidRPr="00747AEA" w:rsidRDefault="00747AEA" w:rsidP="00E57866">
            <w:pPr>
              <w:snapToGrid w:val="0"/>
              <w:spacing w:after="200" w:line="276" w:lineRule="auto"/>
              <w:jc w:val="both"/>
              <w:rPr>
                <w:rFonts w:cs="Arial"/>
                <w:lang w:eastAsia="en-US"/>
              </w:rPr>
            </w:pPr>
            <w:r w:rsidRPr="00747AEA">
              <w:rPr>
                <w:rFonts w:cs="Arial"/>
              </w:rPr>
              <w:t>Vlastnost/komponenta</w:t>
            </w:r>
          </w:p>
        </w:tc>
        <w:tc>
          <w:tcPr>
            <w:tcW w:w="5664" w:type="dxa"/>
            <w:tcBorders>
              <w:top w:val="single" w:sz="4" w:space="0" w:color="000000"/>
              <w:left w:val="single" w:sz="4" w:space="0" w:color="000000"/>
              <w:bottom w:val="single" w:sz="4" w:space="0" w:color="000000"/>
              <w:right w:val="single" w:sz="4" w:space="0" w:color="auto"/>
            </w:tcBorders>
            <w:shd w:val="clear" w:color="auto" w:fill="BFBFBF" w:themeFill="background1" w:themeFillShade="BF"/>
            <w:hideMark/>
          </w:tcPr>
          <w:p w:rsidR="00747AEA" w:rsidRPr="00747AEA" w:rsidRDefault="00747AEA" w:rsidP="00E57866">
            <w:pPr>
              <w:snapToGrid w:val="0"/>
              <w:spacing w:after="200" w:line="276" w:lineRule="auto"/>
              <w:jc w:val="both"/>
              <w:rPr>
                <w:rFonts w:cs="Arial"/>
                <w:lang w:eastAsia="en-US"/>
              </w:rPr>
            </w:pPr>
            <w:r w:rsidRPr="00747AEA">
              <w:rPr>
                <w:rFonts w:cs="Arial"/>
              </w:rPr>
              <w:t>Požadované parametry</w:t>
            </w:r>
          </w:p>
        </w:tc>
      </w:tr>
      <w:tr w:rsidR="00747AEA" w:rsidRPr="00747AEA" w:rsidTr="00B05255">
        <w:trPr>
          <w:cantSplit/>
          <w:jc w:val="center"/>
        </w:trPr>
        <w:tc>
          <w:tcPr>
            <w:tcW w:w="847" w:type="dxa"/>
            <w:tcBorders>
              <w:top w:val="single" w:sz="4" w:space="0" w:color="000000"/>
              <w:left w:val="single" w:sz="4" w:space="0" w:color="000000"/>
              <w:bottom w:val="single" w:sz="4" w:space="0" w:color="000000"/>
              <w:right w:val="nil"/>
            </w:tcBorders>
          </w:tcPr>
          <w:p w:rsidR="00747AEA" w:rsidRPr="00747AEA" w:rsidRDefault="00747AEA" w:rsidP="003434F5">
            <w:pPr>
              <w:numPr>
                <w:ilvl w:val="0"/>
                <w:numId w:val="30"/>
              </w:numPr>
              <w:suppressAutoHyphens/>
              <w:snapToGrid w:val="0"/>
              <w:spacing w:after="200" w:line="276" w:lineRule="auto"/>
              <w:jc w:val="both"/>
              <w:rPr>
                <w:rFonts w:cs="Arial"/>
                <w:lang w:eastAsia="en-US"/>
              </w:rPr>
            </w:pPr>
          </w:p>
        </w:tc>
        <w:tc>
          <w:tcPr>
            <w:tcW w:w="3119" w:type="dxa"/>
            <w:tcBorders>
              <w:top w:val="single" w:sz="4" w:space="0" w:color="000000"/>
              <w:left w:val="single" w:sz="4" w:space="0" w:color="000000"/>
              <w:bottom w:val="single" w:sz="4" w:space="0" w:color="000000"/>
              <w:right w:val="nil"/>
            </w:tcBorders>
            <w:hideMark/>
          </w:tcPr>
          <w:p w:rsidR="00747AEA" w:rsidRPr="00747AEA" w:rsidRDefault="00747AEA" w:rsidP="00E57866">
            <w:pPr>
              <w:snapToGrid w:val="0"/>
              <w:spacing w:after="200" w:line="276" w:lineRule="auto"/>
              <w:jc w:val="both"/>
              <w:rPr>
                <w:rFonts w:cs="Arial"/>
                <w:lang w:eastAsia="en-US"/>
              </w:rPr>
            </w:pPr>
            <w:r w:rsidRPr="00747AEA">
              <w:rPr>
                <w:rFonts w:cs="Arial"/>
              </w:rPr>
              <w:t>SAN SWITCH</w:t>
            </w:r>
          </w:p>
        </w:tc>
        <w:tc>
          <w:tcPr>
            <w:tcW w:w="5664" w:type="dxa"/>
            <w:tcBorders>
              <w:top w:val="single" w:sz="4" w:space="0" w:color="000000"/>
              <w:left w:val="single" w:sz="4" w:space="0" w:color="000000"/>
              <w:bottom w:val="single" w:sz="4" w:space="0" w:color="000000"/>
              <w:right w:val="single" w:sz="4" w:space="0" w:color="auto"/>
            </w:tcBorders>
            <w:hideMark/>
          </w:tcPr>
          <w:p w:rsidR="00747AEA" w:rsidRPr="00747AEA" w:rsidRDefault="00747AEA" w:rsidP="00E57866">
            <w:pPr>
              <w:snapToGrid w:val="0"/>
              <w:jc w:val="both"/>
              <w:rPr>
                <w:rFonts w:cs="Arial"/>
              </w:rPr>
            </w:pPr>
            <w:r w:rsidRPr="00747AEA">
              <w:rPr>
                <w:rFonts w:cs="Arial"/>
              </w:rPr>
              <w:t xml:space="preserve">min. 16 aktivních portů (licenčně aktivovaných) </w:t>
            </w:r>
          </w:p>
          <w:p w:rsidR="00747AEA" w:rsidRPr="00747AEA" w:rsidRDefault="00747AEA" w:rsidP="00E57866">
            <w:pPr>
              <w:snapToGrid w:val="0"/>
              <w:jc w:val="both"/>
              <w:rPr>
                <w:rFonts w:cs="Arial"/>
              </w:rPr>
            </w:pPr>
            <w:r w:rsidRPr="00747AEA">
              <w:rPr>
                <w:rFonts w:cs="Arial"/>
              </w:rPr>
              <w:t>12 portů osazeno  SPF+ moduly - rychlost 8 Gb/s</w:t>
            </w:r>
          </w:p>
          <w:p w:rsidR="00747AEA" w:rsidRPr="00747AEA" w:rsidRDefault="00747AEA" w:rsidP="00E57866">
            <w:pPr>
              <w:snapToGrid w:val="0"/>
              <w:jc w:val="both"/>
              <w:rPr>
                <w:rFonts w:cs="Arial"/>
              </w:rPr>
            </w:pPr>
            <w:r w:rsidRPr="00747AEA">
              <w:rPr>
                <w:rFonts w:cs="Arial"/>
              </w:rPr>
              <w:t>4 porty osazeno SPF moduly – rychlost 4 Gs/s</w:t>
            </w:r>
          </w:p>
          <w:p w:rsidR="00747AEA" w:rsidRPr="00747AEA" w:rsidRDefault="00747AEA" w:rsidP="00E57866">
            <w:pPr>
              <w:snapToGrid w:val="0"/>
              <w:spacing w:line="276" w:lineRule="auto"/>
              <w:jc w:val="both"/>
              <w:rPr>
                <w:rFonts w:cs="Arial"/>
                <w:lang w:eastAsia="en-US"/>
              </w:rPr>
            </w:pPr>
            <w:r w:rsidRPr="00747AEA">
              <w:rPr>
                <w:rFonts w:cs="Arial"/>
              </w:rPr>
              <w:t>celková přenosová kapacita min. 300 Gb/s</w:t>
            </w:r>
          </w:p>
        </w:tc>
      </w:tr>
      <w:tr w:rsidR="00747AEA" w:rsidRPr="00747AEA" w:rsidTr="00B05255">
        <w:trPr>
          <w:cantSplit/>
          <w:jc w:val="center"/>
        </w:trPr>
        <w:tc>
          <w:tcPr>
            <w:tcW w:w="847" w:type="dxa"/>
            <w:tcBorders>
              <w:top w:val="single" w:sz="4" w:space="0" w:color="000000"/>
              <w:left w:val="single" w:sz="4" w:space="0" w:color="000000"/>
              <w:bottom w:val="single" w:sz="4" w:space="0" w:color="000000"/>
              <w:right w:val="nil"/>
            </w:tcBorders>
          </w:tcPr>
          <w:p w:rsidR="00747AEA" w:rsidRPr="00747AEA" w:rsidRDefault="00747AEA" w:rsidP="003434F5">
            <w:pPr>
              <w:numPr>
                <w:ilvl w:val="0"/>
                <w:numId w:val="30"/>
              </w:numPr>
              <w:suppressAutoHyphens/>
              <w:snapToGrid w:val="0"/>
              <w:spacing w:after="200" w:line="276" w:lineRule="auto"/>
              <w:jc w:val="both"/>
              <w:rPr>
                <w:rFonts w:cs="Arial"/>
                <w:lang w:eastAsia="en-US"/>
              </w:rPr>
            </w:pPr>
          </w:p>
        </w:tc>
        <w:tc>
          <w:tcPr>
            <w:tcW w:w="3119" w:type="dxa"/>
            <w:tcBorders>
              <w:top w:val="single" w:sz="4" w:space="0" w:color="000000"/>
              <w:left w:val="single" w:sz="4" w:space="0" w:color="000000"/>
              <w:bottom w:val="single" w:sz="4" w:space="0" w:color="000000"/>
              <w:right w:val="nil"/>
            </w:tcBorders>
            <w:hideMark/>
          </w:tcPr>
          <w:p w:rsidR="00747AEA" w:rsidRPr="00747AEA" w:rsidRDefault="00747AEA" w:rsidP="00E57866">
            <w:pPr>
              <w:snapToGrid w:val="0"/>
              <w:spacing w:after="200" w:line="276" w:lineRule="auto"/>
              <w:jc w:val="both"/>
              <w:rPr>
                <w:rFonts w:cs="Arial"/>
                <w:lang w:eastAsia="en-US"/>
              </w:rPr>
            </w:pPr>
            <w:r w:rsidRPr="00747AEA">
              <w:rPr>
                <w:rFonts w:cs="Arial"/>
              </w:rPr>
              <w:t>SAN SWITCH</w:t>
            </w:r>
          </w:p>
        </w:tc>
        <w:tc>
          <w:tcPr>
            <w:tcW w:w="5664" w:type="dxa"/>
            <w:tcBorders>
              <w:top w:val="single" w:sz="4" w:space="0" w:color="000000"/>
              <w:left w:val="single" w:sz="4" w:space="0" w:color="000000"/>
              <w:bottom w:val="single" w:sz="4" w:space="0" w:color="000000"/>
              <w:right w:val="single" w:sz="4" w:space="0" w:color="auto"/>
            </w:tcBorders>
            <w:hideMark/>
          </w:tcPr>
          <w:p w:rsidR="00747AEA" w:rsidRPr="00747AEA" w:rsidRDefault="00747AEA" w:rsidP="00E57866">
            <w:pPr>
              <w:snapToGrid w:val="0"/>
              <w:jc w:val="both"/>
              <w:rPr>
                <w:rFonts w:cs="Arial"/>
              </w:rPr>
            </w:pPr>
            <w:r w:rsidRPr="00747AEA">
              <w:rPr>
                <w:rFonts w:cs="Arial"/>
              </w:rPr>
              <w:t xml:space="preserve">min. 16 aktivních portů (licenčně aktivovaných) </w:t>
            </w:r>
          </w:p>
          <w:p w:rsidR="00747AEA" w:rsidRPr="00747AEA" w:rsidRDefault="00747AEA" w:rsidP="00E57866">
            <w:pPr>
              <w:snapToGrid w:val="0"/>
              <w:jc w:val="both"/>
              <w:rPr>
                <w:rFonts w:cs="Arial"/>
              </w:rPr>
            </w:pPr>
            <w:r w:rsidRPr="00747AEA">
              <w:rPr>
                <w:rFonts w:cs="Arial"/>
              </w:rPr>
              <w:t>12 portů osazeno  SPF+ moduly - rychlost 8 Gb/s</w:t>
            </w:r>
          </w:p>
          <w:p w:rsidR="00747AEA" w:rsidRPr="00747AEA" w:rsidRDefault="00747AEA" w:rsidP="00E57866">
            <w:pPr>
              <w:snapToGrid w:val="0"/>
              <w:jc w:val="both"/>
              <w:rPr>
                <w:rFonts w:cs="Arial"/>
              </w:rPr>
            </w:pPr>
            <w:r w:rsidRPr="00747AEA">
              <w:rPr>
                <w:rFonts w:cs="Arial"/>
              </w:rPr>
              <w:t>4 porty osazeno SPF moduly – rychlost 4 Gs/s</w:t>
            </w:r>
          </w:p>
          <w:p w:rsidR="00747AEA" w:rsidRPr="00747AEA" w:rsidRDefault="00747AEA" w:rsidP="00E57866">
            <w:pPr>
              <w:snapToGrid w:val="0"/>
              <w:spacing w:after="200" w:line="276" w:lineRule="auto"/>
              <w:jc w:val="both"/>
              <w:rPr>
                <w:rFonts w:cs="Arial"/>
                <w:lang w:eastAsia="en-US"/>
              </w:rPr>
            </w:pPr>
            <w:r w:rsidRPr="00747AEA">
              <w:rPr>
                <w:rFonts w:cs="Arial"/>
              </w:rPr>
              <w:t>celková přenosová kapacita min. 300 Gb/s</w:t>
            </w:r>
          </w:p>
        </w:tc>
      </w:tr>
      <w:tr w:rsidR="00747AEA" w:rsidRPr="00747AEA" w:rsidTr="00B05255">
        <w:trPr>
          <w:cantSplit/>
          <w:jc w:val="center"/>
        </w:trPr>
        <w:tc>
          <w:tcPr>
            <w:tcW w:w="847" w:type="dxa"/>
            <w:tcBorders>
              <w:top w:val="single" w:sz="4" w:space="0" w:color="000000"/>
              <w:left w:val="single" w:sz="4" w:space="0" w:color="000000"/>
              <w:bottom w:val="single" w:sz="4" w:space="0" w:color="000000"/>
              <w:right w:val="nil"/>
            </w:tcBorders>
          </w:tcPr>
          <w:p w:rsidR="00747AEA" w:rsidRPr="00747AEA" w:rsidRDefault="00747AEA" w:rsidP="003434F5">
            <w:pPr>
              <w:numPr>
                <w:ilvl w:val="0"/>
                <w:numId w:val="30"/>
              </w:numPr>
              <w:suppressAutoHyphens/>
              <w:snapToGrid w:val="0"/>
              <w:spacing w:after="200" w:line="276" w:lineRule="auto"/>
              <w:jc w:val="both"/>
              <w:rPr>
                <w:rFonts w:cs="Arial"/>
                <w:lang w:eastAsia="en-US"/>
              </w:rPr>
            </w:pPr>
          </w:p>
        </w:tc>
        <w:tc>
          <w:tcPr>
            <w:tcW w:w="3119" w:type="dxa"/>
            <w:tcBorders>
              <w:top w:val="single" w:sz="4" w:space="0" w:color="000000"/>
              <w:left w:val="single" w:sz="4" w:space="0" w:color="000000"/>
              <w:bottom w:val="single" w:sz="4" w:space="0" w:color="000000"/>
              <w:right w:val="nil"/>
            </w:tcBorders>
            <w:hideMark/>
          </w:tcPr>
          <w:p w:rsidR="00747AEA" w:rsidRPr="00747AEA" w:rsidRDefault="00747AEA" w:rsidP="00E57866">
            <w:pPr>
              <w:snapToGrid w:val="0"/>
              <w:spacing w:after="200" w:line="276" w:lineRule="auto"/>
              <w:jc w:val="both"/>
              <w:rPr>
                <w:rFonts w:cs="Arial"/>
                <w:lang w:eastAsia="en-US"/>
              </w:rPr>
            </w:pPr>
            <w:r w:rsidRPr="00747AEA">
              <w:rPr>
                <w:rFonts w:cs="Arial"/>
              </w:rPr>
              <w:t>drobný materiál</w:t>
            </w:r>
          </w:p>
        </w:tc>
        <w:tc>
          <w:tcPr>
            <w:tcW w:w="5664" w:type="dxa"/>
            <w:tcBorders>
              <w:top w:val="single" w:sz="4" w:space="0" w:color="000000"/>
              <w:left w:val="single" w:sz="4" w:space="0" w:color="000000"/>
              <w:bottom w:val="single" w:sz="4" w:space="0" w:color="000000"/>
              <w:right w:val="single" w:sz="4" w:space="0" w:color="auto"/>
            </w:tcBorders>
          </w:tcPr>
          <w:p w:rsidR="00747AEA" w:rsidRPr="00747AEA" w:rsidRDefault="00747AEA" w:rsidP="00E57866">
            <w:pPr>
              <w:snapToGrid w:val="0"/>
              <w:jc w:val="both"/>
              <w:rPr>
                <w:rFonts w:cs="Arial"/>
              </w:rPr>
            </w:pPr>
            <w:r w:rsidRPr="00747AEA">
              <w:rPr>
                <w:rFonts w:cs="Arial"/>
              </w:rPr>
              <w:t>Optické, napájecí a jiné propojovací kabely různých délek potřebné pro zapojení diskových polí.</w:t>
            </w:r>
          </w:p>
          <w:p w:rsidR="00747AEA" w:rsidRPr="00747AEA" w:rsidRDefault="00747AEA" w:rsidP="00E57866">
            <w:pPr>
              <w:snapToGrid w:val="0"/>
              <w:spacing w:after="200" w:line="276" w:lineRule="auto"/>
              <w:jc w:val="both"/>
              <w:rPr>
                <w:rFonts w:cs="Arial"/>
                <w:lang w:eastAsia="en-US"/>
              </w:rPr>
            </w:pPr>
          </w:p>
        </w:tc>
      </w:tr>
    </w:tbl>
    <w:p w:rsidR="00747AEA" w:rsidRPr="00747AEA" w:rsidRDefault="00747AEA" w:rsidP="00E57866">
      <w:pPr>
        <w:jc w:val="both"/>
        <w:rPr>
          <w:rFonts w:cs="Arial"/>
          <w:lang w:eastAsia="en-US"/>
        </w:rPr>
      </w:pPr>
      <w:bookmarkStart w:id="18" w:name="_Toc402519403"/>
      <w:r w:rsidRPr="008E3F0E">
        <w:rPr>
          <w:rFonts w:cs="Arial"/>
        </w:rPr>
        <w:t xml:space="preserve">Tabulka č. </w:t>
      </w:r>
      <w:r w:rsidR="00102DDB" w:rsidRPr="008E3F0E">
        <w:rPr>
          <w:rFonts w:cs="Arial"/>
        </w:rPr>
        <w:t>3</w:t>
      </w:r>
      <w:r w:rsidR="009D7E63" w:rsidRPr="008E3F0E">
        <w:rPr>
          <w:rFonts w:cs="Arial"/>
        </w:rPr>
        <w:t xml:space="preserve">- </w:t>
      </w:r>
      <w:r w:rsidRPr="008E3F0E">
        <w:rPr>
          <w:rFonts w:cs="Arial"/>
        </w:rPr>
        <w:t xml:space="preserve"> </w:t>
      </w:r>
      <w:r w:rsidRPr="008E3F0E">
        <w:rPr>
          <w:rFonts w:cs="Arial"/>
          <w:lang w:eastAsia="ja-JP"/>
        </w:rPr>
        <w:t>Požadované komponenty pro rozšíření diskových pol</w:t>
      </w:r>
      <w:bookmarkEnd w:id="18"/>
      <w:r w:rsidRPr="008E3F0E">
        <w:rPr>
          <w:rFonts w:cs="Arial"/>
          <w:lang w:eastAsia="ja-JP"/>
        </w:rPr>
        <w:t>í</w:t>
      </w:r>
    </w:p>
    <w:p w:rsidR="00747AEA" w:rsidRPr="00747AEA" w:rsidRDefault="00747AEA" w:rsidP="00E57866">
      <w:pPr>
        <w:pStyle w:val="Zkladntext"/>
        <w:jc w:val="both"/>
        <w:rPr>
          <w:b w:val="0"/>
          <w:lang w:eastAsia="ja-JP"/>
        </w:rPr>
      </w:pPr>
    </w:p>
    <w:p w:rsidR="00E96C9F" w:rsidRPr="00145EAB" w:rsidRDefault="00E96C9F" w:rsidP="00E96C9F">
      <w:pPr>
        <w:pStyle w:val="Zkladntext"/>
        <w:ind w:firstLine="0"/>
        <w:jc w:val="both"/>
        <w:rPr>
          <w:rFonts w:eastAsiaTheme="minorHAnsi"/>
          <w:b w:val="0"/>
          <w:lang w:eastAsia="ja-JP"/>
        </w:rPr>
      </w:pPr>
      <w:r w:rsidRPr="00145EAB">
        <w:rPr>
          <w:b w:val="0"/>
          <w:lang w:eastAsia="ja-JP"/>
        </w:rPr>
        <w:t>Zadavatel požaduje, aby Uchazeč uvedl</w:t>
      </w:r>
      <w:r>
        <w:rPr>
          <w:b w:val="0"/>
          <w:lang w:eastAsia="ja-JP"/>
        </w:rPr>
        <w:t xml:space="preserve"> ve své nabídce mimo požadavků dle bodu 3 této dokumentace </w:t>
      </w:r>
      <w:r w:rsidRPr="00145EAB">
        <w:rPr>
          <w:b w:val="0"/>
          <w:lang w:eastAsia="ja-JP"/>
        </w:rPr>
        <w:t xml:space="preserve"> pro dodávanou </w:t>
      </w:r>
      <w:r>
        <w:rPr>
          <w:b w:val="0"/>
          <w:lang w:eastAsia="ja-JP"/>
        </w:rPr>
        <w:t>technologickou HW infrastrukturu</w:t>
      </w:r>
      <w:r w:rsidRPr="00145EAB">
        <w:rPr>
          <w:b w:val="0"/>
          <w:lang w:eastAsia="ja-JP"/>
        </w:rPr>
        <w:t xml:space="preserve"> </w:t>
      </w:r>
      <w:r>
        <w:rPr>
          <w:b w:val="0"/>
          <w:lang w:eastAsia="ja-JP"/>
        </w:rPr>
        <w:t xml:space="preserve">také </w:t>
      </w:r>
      <w:r w:rsidRPr="00145EAB">
        <w:rPr>
          <w:b w:val="0"/>
          <w:lang w:eastAsia="ja-JP"/>
        </w:rPr>
        <w:t xml:space="preserve">následující informace: </w:t>
      </w:r>
    </w:p>
    <w:p w:rsidR="00E96C9F" w:rsidRPr="00145EAB" w:rsidRDefault="00E96C9F" w:rsidP="00E96C9F">
      <w:pPr>
        <w:pStyle w:val="Zkladntext"/>
        <w:numPr>
          <w:ilvl w:val="0"/>
          <w:numId w:val="42"/>
        </w:numPr>
        <w:jc w:val="both"/>
        <w:rPr>
          <w:b w:val="0"/>
          <w:lang w:eastAsia="ja-JP"/>
        </w:rPr>
      </w:pPr>
      <w:r>
        <w:rPr>
          <w:b w:val="0"/>
          <w:lang w:eastAsia="ja-JP"/>
        </w:rPr>
        <w:t>r</w:t>
      </w:r>
      <w:r w:rsidRPr="00145EAB">
        <w:rPr>
          <w:b w:val="0"/>
          <w:lang w:eastAsia="ja-JP"/>
        </w:rPr>
        <w:t xml:space="preserve">ozměry a hmotnost </w:t>
      </w:r>
      <w:r>
        <w:rPr>
          <w:b w:val="0"/>
          <w:lang w:eastAsia="ja-JP"/>
        </w:rPr>
        <w:t>každého relevantního prvku,</w:t>
      </w:r>
    </w:p>
    <w:p w:rsidR="00E96C9F" w:rsidRPr="0047345E" w:rsidRDefault="00E96C9F" w:rsidP="00E96C9F">
      <w:pPr>
        <w:pStyle w:val="Zkladntext"/>
        <w:numPr>
          <w:ilvl w:val="0"/>
          <w:numId w:val="42"/>
        </w:numPr>
        <w:jc w:val="both"/>
        <w:rPr>
          <w:b w:val="0"/>
          <w:lang w:eastAsia="ja-JP"/>
        </w:rPr>
      </w:pPr>
      <w:r>
        <w:rPr>
          <w:b w:val="0"/>
          <w:lang w:eastAsia="ja-JP"/>
        </w:rPr>
        <w:t>nároky na napájení každého relevantního prvku,</w:t>
      </w:r>
    </w:p>
    <w:p w:rsidR="00E96C9F" w:rsidRPr="00747AEA" w:rsidRDefault="00E96C9F" w:rsidP="00E96C9F">
      <w:pPr>
        <w:pStyle w:val="Zkladntext"/>
        <w:numPr>
          <w:ilvl w:val="0"/>
          <w:numId w:val="42"/>
        </w:numPr>
        <w:jc w:val="both"/>
        <w:rPr>
          <w:b w:val="0"/>
          <w:lang w:eastAsia="ja-JP"/>
        </w:rPr>
      </w:pPr>
      <w:r>
        <w:rPr>
          <w:b w:val="0"/>
          <w:lang w:eastAsia="ja-JP"/>
        </w:rPr>
        <w:t>p</w:t>
      </w:r>
      <w:r w:rsidRPr="00145EAB">
        <w:rPr>
          <w:b w:val="0"/>
          <w:lang w:eastAsia="ja-JP"/>
        </w:rPr>
        <w:t>řehled všech typů podporovaných rozhraní.</w:t>
      </w:r>
      <w:r w:rsidRPr="00747AEA">
        <w:rPr>
          <w:b w:val="0"/>
          <w:lang w:eastAsia="ja-JP"/>
        </w:rPr>
        <w:t xml:space="preserve"> </w:t>
      </w:r>
    </w:p>
    <w:p w:rsidR="0047345E" w:rsidRDefault="0047345E" w:rsidP="0047345E">
      <w:pPr>
        <w:pStyle w:val="Nadpis21"/>
        <w:numPr>
          <w:ilvl w:val="0"/>
          <w:numId w:val="0"/>
        </w:numPr>
        <w:ind w:left="576"/>
        <w:jc w:val="both"/>
        <w:rPr>
          <w:rFonts w:eastAsiaTheme="minorHAnsi"/>
        </w:rPr>
      </w:pPr>
    </w:p>
    <w:p w:rsidR="00747AEA" w:rsidRPr="00747AEA" w:rsidRDefault="00747AEA" w:rsidP="00E57866">
      <w:pPr>
        <w:jc w:val="both"/>
        <w:rPr>
          <w:rFonts w:cs="Arial"/>
          <w:lang w:eastAsia="en-US"/>
        </w:rPr>
      </w:pPr>
    </w:p>
    <w:p w:rsidR="00747AEA" w:rsidRPr="007E7998" w:rsidRDefault="00AD23F2" w:rsidP="00EB26B7">
      <w:pPr>
        <w:pStyle w:val="Nadpis21"/>
        <w:numPr>
          <w:ilvl w:val="2"/>
          <w:numId w:val="18"/>
        </w:numPr>
        <w:jc w:val="both"/>
        <w:rPr>
          <w:rFonts w:eastAsiaTheme="minorHAnsi"/>
        </w:rPr>
      </w:pPr>
      <w:bookmarkStart w:id="19" w:name="_Toc408773393"/>
      <w:r>
        <w:rPr>
          <w:rFonts w:eastAsiaTheme="minorHAnsi"/>
        </w:rPr>
        <w:t xml:space="preserve">Obnova </w:t>
      </w:r>
      <w:r w:rsidR="00747AEA" w:rsidRPr="007E7998">
        <w:rPr>
          <w:rFonts w:eastAsiaTheme="minorHAnsi"/>
        </w:rPr>
        <w:t>HW na pracovištích</w:t>
      </w:r>
      <w:bookmarkEnd w:id="19"/>
    </w:p>
    <w:p w:rsidR="00747AEA" w:rsidRPr="00AD23F2" w:rsidRDefault="00747AEA" w:rsidP="00E57866">
      <w:pPr>
        <w:pStyle w:val="Zkladntext"/>
        <w:jc w:val="both"/>
        <w:rPr>
          <w:rFonts w:eastAsiaTheme="minorHAnsi"/>
          <w:b w:val="0"/>
          <w:lang w:eastAsia="ja-JP"/>
        </w:rPr>
      </w:pPr>
      <w:r w:rsidRPr="00AD23F2">
        <w:rPr>
          <w:b w:val="0"/>
          <w:lang w:eastAsia="ja-JP"/>
        </w:rPr>
        <w:t xml:space="preserve">Zadavatel požaduje výměnu HW </w:t>
      </w:r>
      <w:r w:rsidR="00AD23F2" w:rsidRPr="00AD23F2">
        <w:rPr>
          <w:b w:val="0"/>
          <w:lang w:eastAsia="ja-JP"/>
        </w:rPr>
        <w:t xml:space="preserve">na pracovištích </w:t>
      </w:r>
      <w:r w:rsidRPr="00AD23F2">
        <w:rPr>
          <w:b w:val="0"/>
          <w:lang w:eastAsia="ja-JP"/>
        </w:rPr>
        <w:t>dodáním nových serverů v počtu 80 ks</w:t>
      </w:r>
      <w:r w:rsidR="00AD23F2" w:rsidRPr="00AD23F2">
        <w:rPr>
          <w:b w:val="0"/>
          <w:lang w:eastAsia="ja-JP"/>
        </w:rPr>
        <w:t xml:space="preserve"> v níže uvedené konfiguraci</w:t>
      </w:r>
      <w:r w:rsidRPr="00AD23F2">
        <w:rPr>
          <w:b w:val="0"/>
          <w:lang w:eastAsia="ja-JP"/>
        </w:rPr>
        <w:t xml:space="preserve"> uvedené v </w:t>
      </w:r>
      <w:r w:rsidRPr="00460354">
        <w:rPr>
          <w:b w:val="0"/>
          <w:lang w:eastAsia="ja-JP"/>
        </w:rPr>
        <w:t>tabulce č.</w:t>
      </w:r>
      <w:r w:rsidR="008E3F0E">
        <w:rPr>
          <w:b w:val="0"/>
          <w:lang w:eastAsia="ja-JP"/>
        </w:rPr>
        <w:t>4</w:t>
      </w:r>
      <w:r w:rsidR="00460354">
        <w:rPr>
          <w:b w:val="0"/>
          <w:lang w:eastAsia="ja-JP"/>
        </w:rPr>
        <w:t xml:space="preserve"> - </w:t>
      </w:r>
      <w:r w:rsidR="00460354" w:rsidRPr="00102DDB">
        <w:rPr>
          <w:b w:val="0"/>
          <w:lang w:eastAsia="ja-JP"/>
        </w:rPr>
        <w:t>Parametry jednoho serveru</w:t>
      </w:r>
      <w:r w:rsidRPr="00AD23F2">
        <w:rPr>
          <w:b w:val="0"/>
          <w:lang w:eastAsia="ja-JP"/>
        </w:rPr>
        <w:t xml:space="preserve">. </w:t>
      </w:r>
      <w:r w:rsidR="00AD23F2" w:rsidRPr="00AD23F2">
        <w:rPr>
          <w:b w:val="0"/>
          <w:lang w:eastAsia="ja-JP"/>
        </w:rPr>
        <w:t>Součástí realizace je dodávka na pracoviště, zapojení do infrastruktury zadavatele, včetně integrace, konfigurace a instalace</w:t>
      </w:r>
      <w:r w:rsidRPr="00AD23F2">
        <w:rPr>
          <w:b w:val="0"/>
          <w:lang w:eastAsia="ja-JP"/>
        </w:rPr>
        <w:t xml:space="preserve"> do úrovně virtualizační vrstvy. Součástí dodávky musí být i </w:t>
      </w:r>
      <w:r w:rsidR="00AD23F2" w:rsidRPr="00AD23F2">
        <w:rPr>
          <w:b w:val="0"/>
          <w:lang w:eastAsia="ja-JP"/>
        </w:rPr>
        <w:t xml:space="preserve">související </w:t>
      </w:r>
      <w:r w:rsidRPr="00AD23F2">
        <w:rPr>
          <w:b w:val="0"/>
          <w:lang w:eastAsia="ja-JP"/>
        </w:rPr>
        <w:t>pří</w:t>
      </w:r>
      <w:r w:rsidR="00AD23F2" w:rsidRPr="00AD23F2">
        <w:rPr>
          <w:b w:val="0"/>
          <w:lang w:eastAsia="ja-JP"/>
        </w:rPr>
        <w:t>slušenství (mj. napájecí kabely</w:t>
      </w:r>
      <w:r w:rsidRPr="00AD23F2">
        <w:rPr>
          <w:b w:val="0"/>
          <w:lang w:eastAsia="ja-JP"/>
        </w:rPr>
        <w:t>,</w:t>
      </w:r>
      <w:r w:rsidR="00AD23F2" w:rsidRPr="00AD23F2">
        <w:rPr>
          <w:b w:val="0"/>
          <w:lang w:eastAsia="ja-JP"/>
        </w:rPr>
        <w:t xml:space="preserve"> adaptéry</w:t>
      </w:r>
      <w:r w:rsidRPr="00AD23F2">
        <w:rPr>
          <w:b w:val="0"/>
          <w:lang w:eastAsia="ja-JP"/>
        </w:rPr>
        <w:t>,</w:t>
      </w:r>
      <w:r w:rsidR="00AD23F2" w:rsidRPr="00AD23F2">
        <w:rPr>
          <w:b w:val="0"/>
          <w:lang w:eastAsia="ja-JP"/>
        </w:rPr>
        <w:t xml:space="preserve"> </w:t>
      </w:r>
      <w:r w:rsidRPr="00AD23F2">
        <w:rPr>
          <w:b w:val="0"/>
          <w:lang w:eastAsia="ja-JP"/>
        </w:rPr>
        <w:t xml:space="preserve">propojovací kabely, jiné komponenty) nezbytné pro řádný provoz. </w:t>
      </w:r>
      <w:r w:rsidR="00A3765B">
        <w:rPr>
          <w:b w:val="0"/>
          <w:bCs w:val="0"/>
          <w:lang w:eastAsia="ja-JP"/>
        </w:rPr>
        <w:t>Zadavatel požaduje dodávku všech zařízení a serverů s maintenance do 31.3.2017.</w:t>
      </w:r>
    </w:p>
    <w:p w:rsidR="00E96C9F" w:rsidRPr="00145EAB" w:rsidRDefault="00E96C9F" w:rsidP="00E96C9F">
      <w:pPr>
        <w:pStyle w:val="Zkladntext"/>
        <w:ind w:firstLine="0"/>
        <w:jc w:val="both"/>
        <w:rPr>
          <w:rFonts w:eastAsiaTheme="minorHAnsi"/>
          <w:b w:val="0"/>
          <w:lang w:eastAsia="ja-JP"/>
        </w:rPr>
      </w:pPr>
      <w:r w:rsidRPr="00145EAB">
        <w:rPr>
          <w:b w:val="0"/>
          <w:lang w:eastAsia="ja-JP"/>
        </w:rPr>
        <w:t>Zadavatel požaduje, aby Uchazeč uvedl</w:t>
      </w:r>
      <w:r>
        <w:rPr>
          <w:b w:val="0"/>
          <w:lang w:eastAsia="ja-JP"/>
        </w:rPr>
        <w:t xml:space="preserve"> ve své nabídce mimo požadavků dle bodu 3 této dokumentace </w:t>
      </w:r>
      <w:r w:rsidRPr="00145EAB">
        <w:rPr>
          <w:b w:val="0"/>
          <w:lang w:eastAsia="ja-JP"/>
        </w:rPr>
        <w:t xml:space="preserve"> pro dodávanou </w:t>
      </w:r>
      <w:r>
        <w:rPr>
          <w:b w:val="0"/>
          <w:lang w:eastAsia="ja-JP"/>
        </w:rPr>
        <w:t>technologickou HW infrastrukturu</w:t>
      </w:r>
      <w:r w:rsidRPr="00145EAB">
        <w:rPr>
          <w:b w:val="0"/>
          <w:lang w:eastAsia="ja-JP"/>
        </w:rPr>
        <w:t xml:space="preserve"> </w:t>
      </w:r>
      <w:r>
        <w:rPr>
          <w:b w:val="0"/>
          <w:lang w:eastAsia="ja-JP"/>
        </w:rPr>
        <w:t xml:space="preserve">také </w:t>
      </w:r>
      <w:r w:rsidRPr="00145EAB">
        <w:rPr>
          <w:b w:val="0"/>
          <w:lang w:eastAsia="ja-JP"/>
        </w:rPr>
        <w:t xml:space="preserve">následující informace: </w:t>
      </w:r>
    </w:p>
    <w:p w:rsidR="00E96C9F" w:rsidRPr="00145EAB" w:rsidRDefault="00E96C9F" w:rsidP="00E96C9F">
      <w:pPr>
        <w:pStyle w:val="Zkladntext"/>
        <w:numPr>
          <w:ilvl w:val="0"/>
          <w:numId w:val="42"/>
        </w:numPr>
        <w:jc w:val="both"/>
        <w:rPr>
          <w:b w:val="0"/>
          <w:lang w:eastAsia="ja-JP"/>
        </w:rPr>
      </w:pPr>
      <w:r>
        <w:rPr>
          <w:b w:val="0"/>
          <w:lang w:eastAsia="ja-JP"/>
        </w:rPr>
        <w:t>r</w:t>
      </w:r>
      <w:r w:rsidRPr="00145EAB">
        <w:rPr>
          <w:b w:val="0"/>
          <w:lang w:eastAsia="ja-JP"/>
        </w:rPr>
        <w:t xml:space="preserve">ozměry a hmotnost </w:t>
      </w:r>
      <w:r>
        <w:rPr>
          <w:b w:val="0"/>
          <w:lang w:eastAsia="ja-JP"/>
        </w:rPr>
        <w:t>každého relevantního prvku,</w:t>
      </w:r>
    </w:p>
    <w:p w:rsidR="00E96C9F" w:rsidRPr="0047345E" w:rsidRDefault="00E96C9F" w:rsidP="00E96C9F">
      <w:pPr>
        <w:pStyle w:val="Zkladntext"/>
        <w:numPr>
          <w:ilvl w:val="0"/>
          <w:numId w:val="42"/>
        </w:numPr>
        <w:jc w:val="both"/>
        <w:rPr>
          <w:b w:val="0"/>
          <w:lang w:eastAsia="ja-JP"/>
        </w:rPr>
      </w:pPr>
      <w:r>
        <w:rPr>
          <w:b w:val="0"/>
          <w:lang w:eastAsia="ja-JP"/>
        </w:rPr>
        <w:t>nároky na napájení každého relevantního prvku,</w:t>
      </w:r>
    </w:p>
    <w:p w:rsidR="00E96C9F" w:rsidRPr="00747AEA" w:rsidRDefault="00E96C9F" w:rsidP="00E96C9F">
      <w:pPr>
        <w:pStyle w:val="Zkladntext"/>
        <w:numPr>
          <w:ilvl w:val="0"/>
          <w:numId w:val="42"/>
        </w:numPr>
        <w:jc w:val="both"/>
        <w:rPr>
          <w:b w:val="0"/>
          <w:lang w:eastAsia="ja-JP"/>
        </w:rPr>
      </w:pPr>
      <w:r>
        <w:rPr>
          <w:b w:val="0"/>
          <w:lang w:eastAsia="ja-JP"/>
        </w:rPr>
        <w:t>p</w:t>
      </w:r>
      <w:r w:rsidRPr="00145EAB">
        <w:rPr>
          <w:b w:val="0"/>
          <w:lang w:eastAsia="ja-JP"/>
        </w:rPr>
        <w:t>řehled všech typů podporovaných rozhraní.</w:t>
      </w:r>
      <w:r w:rsidRPr="00747AEA">
        <w:rPr>
          <w:b w:val="0"/>
          <w:lang w:eastAsia="ja-JP"/>
        </w:rPr>
        <w:t xml:space="preserve"> </w:t>
      </w:r>
    </w:p>
    <w:p w:rsidR="0047345E" w:rsidRDefault="0047345E" w:rsidP="0047345E">
      <w:pPr>
        <w:pStyle w:val="Nadpis21"/>
        <w:numPr>
          <w:ilvl w:val="0"/>
          <w:numId w:val="0"/>
        </w:numPr>
        <w:ind w:left="576"/>
        <w:jc w:val="both"/>
        <w:rPr>
          <w:rFonts w:eastAsiaTheme="minorHAnsi"/>
        </w:rPr>
      </w:pPr>
    </w:p>
    <w:p w:rsidR="0079576E" w:rsidRPr="00747AEA" w:rsidRDefault="0079576E" w:rsidP="00E57866">
      <w:pPr>
        <w:jc w:val="both"/>
        <w:rPr>
          <w:rFonts w:cs="Arial"/>
        </w:rPr>
      </w:pPr>
    </w:p>
    <w:p w:rsidR="00747AEA" w:rsidRPr="007E7998" w:rsidRDefault="00747AEA" w:rsidP="000B19C8">
      <w:pPr>
        <w:pStyle w:val="Nadpis40"/>
        <w:rPr>
          <w:rFonts w:eastAsiaTheme="minorHAnsi"/>
        </w:rPr>
      </w:pPr>
      <w:r w:rsidRPr="007E7998">
        <w:rPr>
          <w:rFonts w:eastAsiaTheme="minorHAnsi"/>
        </w:rPr>
        <w:t>Požadovaný HW pro záložní a detašovaná pracoviště</w:t>
      </w:r>
    </w:p>
    <w:p w:rsidR="00747AEA" w:rsidRPr="00747AEA" w:rsidRDefault="00747AEA" w:rsidP="00E57866">
      <w:pPr>
        <w:jc w:val="both"/>
        <w:rPr>
          <w:rFonts w:eastAsiaTheme="minorHAnsi" w:cs="Arial"/>
        </w:rPr>
      </w:pPr>
    </w:p>
    <w:p w:rsidR="00747AEA" w:rsidRPr="00747AEA" w:rsidRDefault="00747AEA" w:rsidP="00E57866">
      <w:pPr>
        <w:pStyle w:val="Zkladntext"/>
        <w:jc w:val="both"/>
        <w:rPr>
          <w:b w:val="0"/>
          <w:lang w:eastAsia="ja-JP"/>
        </w:rPr>
      </w:pPr>
    </w:p>
    <w:tbl>
      <w:tblPr>
        <w:tblW w:w="9317" w:type="dxa"/>
        <w:jc w:val="center"/>
        <w:tblCellMar>
          <w:left w:w="0" w:type="dxa"/>
          <w:right w:w="0" w:type="dxa"/>
        </w:tblCellMar>
        <w:tblLook w:val="04A0" w:firstRow="1" w:lastRow="0" w:firstColumn="1" w:lastColumn="0" w:noHBand="0" w:noVBand="1"/>
      </w:tblPr>
      <w:tblGrid>
        <w:gridCol w:w="8"/>
        <w:gridCol w:w="963"/>
        <w:gridCol w:w="6"/>
        <w:gridCol w:w="4153"/>
        <w:gridCol w:w="20"/>
        <w:gridCol w:w="3974"/>
        <w:gridCol w:w="173"/>
        <w:gridCol w:w="20"/>
      </w:tblGrid>
      <w:tr w:rsidR="0079576E" w:rsidTr="00154233">
        <w:trPr>
          <w:gridAfter w:val="2"/>
          <w:wAfter w:w="193" w:type="dxa"/>
          <w:cantSplit/>
          <w:tblHeader/>
          <w:jc w:val="center"/>
        </w:trPr>
        <w:tc>
          <w:tcPr>
            <w:tcW w:w="971" w:type="dxa"/>
            <w:gridSpan w:val="2"/>
            <w:tcBorders>
              <w:top w:val="single" w:sz="8" w:space="0" w:color="000000"/>
              <w:left w:val="single" w:sz="8" w:space="0" w:color="000000"/>
              <w:bottom w:val="single" w:sz="8" w:space="0" w:color="000000"/>
              <w:right w:val="nil"/>
            </w:tcBorders>
            <w:shd w:val="clear" w:color="auto" w:fill="BFBFBF"/>
            <w:tcMar>
              <w:top w:w="0" w:type="dxa"/>
              <w:left w:w="108" w:type="dxa"/>
              <w:bottom w:w="0" w:type="dxa"/>
              <w:right w:w="108" w:type="dxa"/>
            </w:tcMar>
            <w:hideMark/>
          </w:tcPr>
          <w:p w:rsidR="0079576E" w:rsidRDefault="0079576E">
            <w:pPr>
              <w:snapToGrid w:val="0"/>
              <w:spacing w:after="200" w:line="276" w:lineRule="auto"/>
              <w:jc w:val="both"/>
              <w:rPr>
                <w:rFonts w:ascii="Calibri" w:hAnsi="Calibri" w:cs="Times New Roman"/>
                <w:color w:val="000000"/>
                <w:lang w:eastAsia="en-US"/>
              </w:rPr>
            </w:pPr>
            <w:r>
              <w:rPr>
                <w:color w:val="000000"/>
              </w:rPr>
              <w:t>Číslo</w:t>
            </w:r>
          </w:p>
        </w:tc>
        <w:tc>
          <w:tcPr>
            <w:tcW w:w="4159" w:type="dxa"/>
            <w:gridSpan w:val="2"/>
            <w:tcBorders>
              <w:top w:val="single" w:sz="8" w:space="0" w:color="000000"/>
              <w:left w:val="single" w:sz="8" w:space="0" w:color="000000"/>
              <w:bottom w:val="single" w:sz="8" w:space="0" w:color="000000"/>
              <w:right w:val="nil"/>
            </w:tcBorders>
            <w:shd w:val="clear" w:color="auto" w:fill="BFBFBF"/>
            <w:tcMar>
              <w:top w:w="0" w:type="dxa"/>
              <w:left w:w="108" w:type="dxa"/>
              <w:bottom w:w="0" w:type="dxa"/>
              <w:right w:w="108" w:type="dxa"/>
            </w:tcMar>
            <w:hideMark/>
          </w:tcPr>
          <w:p w:rsidR="0079576E" w:rsidRDefault="0079576E">
            <w:pPr>
              <w:spacing w:after="200" w:line="276" w:lineRule="auto"/>
              <w:jc w:val="both"/>
              <w:rPr>
                <w:rFonts w:ascii="Calibri" w:hAnsi="Calibri" w:cs="Times New Roman"/>
                <w:color w:val="000000"/>
                <w:lang w:eastAsia="en-US"/>
              </w:rPr>
            </w:pPr>
            <w:r>
              <w:rPr>
                <w:color w:val="000000"/>
              </w:rPr>
              <w:t>Vlastnost/komponenta</w:t>
            </w:r>
          </w:p>
        </w:tc>
        <w:tc>
          <w:tcPr>
            <w:tcW w:w="3994" w:type="dxa"/>
            <w:gridSpan w:val="2"/>
            <w:tcBorders>
              <w:top w:val="single" w:sz="8" w:space="0" w:color="000000"/>
              <w:left w:val="single" w:sz="8" w:space="0" w:color="000000"/>
              <w:bottom w:val="single" w:sz="8" w:space="0" w:color="000000"/>
              <w:right w:val="single" w:sz="8" w:space="0" w:color="auto"/>
            </w:tcBorders>
            <w:shd w:val="clear" w:color="auto" w:fill="BFBFBF"/>
            <w:tcMar>
              <w:top w:w="0" w:type="dxa"/>
              <w:left w:w="108" w:type="dxa"/>
              <w:bottom w:w="0" w:type="dxa"/>
              <w:right w:w="108" w:type="dxa"/>
            </w:tcMar>
            <w:hideMark/>
          </w:tcPr>
          <w:p w:rsidR="0079576E" w:rsidRDefault="0079576E">
            <w:pPr>
              <w:snapToGrid w:val="0"/>
              <w:spacing w:after="200" w:line="276" w:lineRule="auto"/>
              <w:jc w:val="both"/>
              <w:rPr>
                <w:rFonts w:ascii="Calibri" w:hAnsi="Calibri" w:cs="Times New Roman"/>
                <w:color w:val="000000"/>
                <w:lang w:eastAsia="en-US"/>
              </w:rPr>
            </w:pPr>
            <w:r>
              <w:rPr>
                <w:color w:val="000000"/>
              </w:rPr>
              <w:t>Požadované minimální parametry</w:t>
            </w:r>
          </w:p>
        </w:tc>
      </w:tr>
      <w:tr w:rsidR="0079576E" w:rsidTr="00154233">
        <w:trPr>
          <w:gridAfter w:val="2"/>
          <w:wAfter w:w="193" w:type="dxa"/>
          <w:cantSplit/>
          <w:jc w:val="center"/>
        </w:trPr>
        <w:tc>
          <w:tcPr>
            <w:tcW w:w="971"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9576E" w:rsidRDefault="0079576E">
            <w:pPr>
              <w:snapToGrid w:val="0"/>
              <w:spacing w:after="200" w:line="276" w:lineRule="auto"/>
              <w:ind w:left="720" w:hanging="360"/>
              <w:jc w:val="both"/>
              <w:rPr>
                <w:rFonts w:ascii="Calibri" w:hAnsi="Calibri" w:cs="Times New Roman"/>
                <w:color w:val="000000"/>
                <w:lang w:eastAsia="en-US"/>
              </w:rPr>
            </w:pPr>
            <w:r>
              <w:rPr>
                <w:color w:val="000000"/>
              </w:rPr>
              <w:t>1.</w:t>
            </w:r>
            <w:r>
              <w:rPr>
                <w:rFonts w:ascii="Times New Roman" w:hAnsi="Times New Roman"/>
                <w:color w:val="000000"/>
                <w:sz w:val="14"/>
                <w:szCs w:val="14"/>
              </w:rPr>
              <w:t xml:space="preserve">       </w:t>
            </w:r>
          </w:p>
        </w:tc>
        <w:tc>
          <w:tcPr>
            <w:tcW w:w="4159"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9576E" w:rsidRDefault="0079576E">
            <w:pPr>
              <w:snapToGrid w:val="0"/>
              <w:spacing w:after="200" w:line="276" w:lineRule="auto"/>
              <w:jc w:val="both"/>
              <w:rPr>
                <w:rFonts w:ascii="Calibri" w:hAnsi="Calibri" w:cs="Times New Roman"/>
                <w:color w:val="000000"/>
                <w:lang w:eastAsia="en-US"/>
              </w:rPr>
            </w:pPr>
            <w:r>
              <w:rPr>
                <w:color w:val="000000"/>
              </w:rPr>
              <w:t>Výkon dle Passmark CPU mark</w:t>
            </w:r>
            <w:r>
              <w:rPr>
                <w:rStyle w:val="Znakapoznpodarou"/>
                <w:color w:val="000000"/>
              </w:rPr>
              <w:footnoteReference w:customMarkFollows="1" w:id="2"/>
              <w:t>[1]</w:t>
            </w:r>
            <w:r>
              <w:rPr>
                <w:color w:val="000000"/>
              </w:rPr>
              <w:t>:</w:t>
            </w:r>
          </w:p>
        </w:tc>
        <w:tc>
          <w:tcPr>
            <w:tcW w:w="3994" w:type="dxa"/>
            <w:gridSpan w:val="2"/>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rsidR="0079576E" w:rsidRDefault="0079576E">
            <w:pPr>
              <w:snapToGrid w:val="0"/>
              <w:spacing w:after="200" w:line="276" w:lineRule="auto"/>
              <w:jc w:val="both"/>
              <w:rPr>
                <w:rFonts w:ascii="Calibri" w:hAnsi="Calibri" w:cs="Times New Roman"/>
                <w:color w:val="000000"/>
                <w:lang w:eastAsia="en-US"/>
              </w:rPr>
            </w:pPr>
            <w:r>
              <w:rPr>
                <w:color w:val="000000"/>
              </w:rPr>
              <w:t>10.500</w:t>
            </w:r>
          </w:p>
        </w:tc>
      </w:tr>
      <w:tr w:rsidR="0079576E" w:rsidTr="00154233">
        <w:trPr>
          <w:gridAfter w:val="2"/>
          <w:wAfter w:w="193" w:type="dxa"/>
          <w:cantSplit/>
          <w:jc w:val="center"/>
        </w:trPr>
        <w:tc>
          <w:tcPr>
            <w:tcW w:w="971"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9576E" w:rsidRDefault="0079576E">
            <w:pPr>
              <w:snapToGrid w:val="0"/>
              <w:spacing w:after="200" w:line="276" w:lineRule="auto"/>
              <w:ind w:left="720" w:hanging="360"/>
              <w:jc w:val="both"/>
              <w:rPr>
                <w:rFonts w:ascii="Calibri" w:hAnsi="Calibri" w:cs="Times New Roman"/>
                <w:color w:val="000000"/>
                <w:lang w:eastAsia="en-US"/>
              </w:rPr>
            </w:pPr>
            <w:r>
              <w:rPr>
                <w:color w:val="000000"/>
              </w:rPr>
              <w:t>2.</w:t>
            </w:r>
            <w:r>
              <w:rPr>
                <w:rFonts w:ascii="Times New Roman" w:hAnsi="Times New Roman"/>
                <w:color w:val="000000"/>
                <w:sz w:val="14"/>
                <w:szCs w:val="14"/>
              </w:rPr>
              <w:t xml:space="preserve">       </w:t>
            </w:r>
          </w:p>
        </w:tc>
        <w:tc>
          <w:tcPr>
            <w:tcW w:w="4159"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9576E" w:rsidRDefault="0079576E">
            <w:pPr>
              <w:snapToGrid w:val="0"/>
              <w:spacing w:after="200" w:line="276" w:lineRule="auto"/>
              <w:jc w:val="both"/>
              <w:rPr>
                <w:rFonts w:ascii="Calibri" w:hAnsi="Calibri" w:cs="Times New Roman"/>
                <w:color w:val="000000"/>
                <w:lang w:eastAsia="en-US"/>
              </w:rPr>
            </w:pPr>
            <w:r>
              <w:rPr>
                <w:color w:val="000000"/>
              </w:rPr>
              <w:t>Typ procesoru:</w:t>
            </w:r>
          </w:p>
        </w:tc>
        <w:tc>
          <w:tcPr>
            <w:tcW w:w="3994" w:type="dxa"/>
            <w:gridSpan w:val="2"/>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rsidR="0079576E" w:rsidRDefault="0079576E">
            <w:pPr>
              <w:snapToGrid w:val="0"/>
              <w:spacing w:after="200" w:line="276" w:lineRule="auto"/>
              <w:jc w:val="both"/>
              <w:rPr>
                <w:rFonts w:ascii="Calibri" w:hAnsi="Calibri" w:cs="Times New Roman"/>
                <w:color w:val="000000"/>
                <w:lang w:eastAsia="en-US"/>
              </w:rPr>
            </w:pPr>
            <w:r>
              <w:rPr>
                <w:color w:val="000000"/>
              </w:rPr>
              <w:t>x86-64</w:t>
            </w:r>
          </w:p>
        </w:tc>
      </w:tr>
      <w:tr w:rsidR="0079576E" w:rsidTr="00154233">
        <w:trPr>
          <w:gridAfter w:val="2"/>
          <w:wAfter w:w="193" w:type="dxa"/>
          <w:cantSplit/>
          <w:jc w:val="center"/>
        </w:trPr>
        <w:tc>
          <w:tcPr>
            <w:tcW w:w="971" w:type="dxa"/>
            <w:gridSpan w:val="2"/>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79576E" w:rsidRDefault="0079576E">
            <w:pPr>
              <w:snapToGrid w:val="0"/>
              <w:spacing w:after="200" w:line="276" w:lineRule="auto"/>
              <w:ind w:left="720" w:hanging="360"/>
              <w:jc w:val="both"/>
              <w:rPr>
                <w:rFonts w:ascii="Calibri" w:hAnsi="Calibri" w:cs="Times New Roman"/>
                <w:color w:val="000000"/>
                <w:lang w:eastAsia="en-US"/>
              </w:rPr>
            </w:pPr>
            <w:r>
              <w:rPr>
                <w:color w:val="000000"/>
              </w:rPr>
              <w:t>3.</w:t>
            </w:r>
            <w:r>
              <w:rPr>
                <w:rFonts w:ascii="Times New Roman" w:hAnsi="Times New Roman"/>
                <w:color w:val="000000"/>
                <w:sz w:val="14"/>
                <w:szCs w:val="14"/>
              </w:rPr>
              <w:t xml:space="preserve">       </w:t>
            </w:r>
          </w:p>
        </w:tc>
        <w:tc>
          <w:tcPr>
            <w:tcW w:w="4159"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9576E" w:rsidRDefault="0079576E">
            <w:pPr>
              <w:snapToGrid w:val="0"/>
              <w:spacing w:after="200" w:line="276" w:lineRule="auto"/>
              <w:jc w:val="both"/>
              <w:rPr>
                <w:rFonts w:ascii="Calibri" w:hAnsi="Calibri" w:cs="Times New Roman"/>
                <w:color w:val="000000"/>
                <w:lang w:eastAsia="en-US"/>
              </w:rPr>
            </w:pPr>
            <w:r>
              <w:rPr>
                <w:color w:val="000000"/>
              </w:rPr>
              <w:t>Podpora virtualizační platformy Microsoft Hyper-V a vmWare ESXi</w:t>
            </w:r>
          </w:p>
        </w:tc>
        <w:tc>
          <w:tcPr>
            <w:tcW w:w="3994" w:type="dxa"/>
            <w:gridSpan w:val="2"/>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rsidR="0079576E" w:rsidRDefault="0079576E">
            <w:pPr>
              <w:snapToGrid w:val="0"/>
              <w:spacing w:after="200" w:line="276" w:lineRule="auto"/>
              <w:jc w:val="both"/>
              <w:rPr>
                <w:rFonts w:ascii="Calibri" w:hAnsi="Calibri" w:cs="Times New Roman"/>
                <w:color w:val="000000"/>
                <w:lang w:eastAsia="en-US"/>
              </w:rPr>
            </w:pPr>
            <w:r>
              <w:rPr>
                <w:color w:val="000000"/>
              </w:rPr>
              <w:t>ANO</w:t>
            </w:r>
          </w:p>
        </w:tc>
      </w:tr>
      <w:tr w:rsidR="0079576E" w:rsidTr="00154233">
        <w:trPr>
          <w:gridAfter w:val="2"/>
          <w:wAfter w:w="193" w:type="dxa"/>
          <w:cantSplit/>
          <w:jc w:val="center"/>
        </w:trPr>
        <w:tc>
          <w:tcPr>
            <w:tcW w:w="971"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9576E" w:rsidRDefault="0079576E">
            <w:pPr>
              <w:snapToGrid w:val="0"/>
              <w:spacing w:after="200" w:line="276" w:lineRule="auto"/>
              <w:ind w:left="720" w:hanging="360"/>
              <w:jc w:val="both"/>
              <w:rPr>
                <w:rFonts w:ascii="Calibri" w:hAnsi="Calibri" w:cs="Times New Roman"/>
                <w:color w:val="000000"/>
                <w:lang w:eastAsia="en-US"/>
              </w:rPr>
            </w:pPr>
            <w:r>
              <w:rPr>
                <w:color w:val="000000"/>
              </w:rPr>
              <w:lastRenderedPageBreak/>
              <w:t>4.</w:t>
            </w:r>
            <w:r>
              <w:rPr>
                <w:rFonts w:ascii="Times New Roman" w:hAnsi="Times New Roman"/>
                <w:color w:val="000000"/>
                <w:sz w:val="14"/>
                <w:szCs w:val="14"/>
              </w:rPr>
              <w:t xml:space="preserve">       </w:t>
            </w:r>
          </w:p>
        </w:tc>
        <w:tc>
          <w:tcPr>
            <w:tcW w:w="4159"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9576E" w:rsidRDefault="0079576E">
            <w:pPr>
              <w:snapToGrid w:val="0"/>
              <w:spacing w:after="200" w:line="276" w:lineRule="auto"/>
              <w:jc w:val="both"/>
              <w:rPr>
                <w:rFonts w:ascii="Calibri" w:hAnsi="Calibri" w:cs="Times New Roman"/>
                <w:color w:val="000000"/>
                <w:lang w:eastAsia="en-US"/>
              </w:rPr>
            </w:pPr>
            <w:r>
              <w:rPr>
                <w:color w:val="000000"/>
              </w:rPr>
              <w:t>RAM</w:t>
            </w:r>
          </w:p>
        </w:tc>
        <w:tc>
          <w:tcPr>
            <w:tcW w:w="3994" w:type="dxa"/>
            <w:gridSpan w:val="2"/>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rsidR="0079576E" w:rsidRDefault="0079576E">
            <w:pPr>
              <w:snapToGrid w:val="0"/>
              <w:spacing w:after="200" w:line="276" w:lineRule="auto"/>
              <w:jc w:val="both"/>
              <w:rPr>
                <w:rFonts w:ascii="Calibri" w:hAnsi="Calibri" w:cs="Times New Roman"/>
                <w:color w:val="000000"/>
                <w:lang w:eastAsia="en-US"/>
              </w:rPr>
            </w:pPr>
            <w:r>
              <w:t>48 GB RAM, akceptovatelné jsou pouze paměťové moduly s kapacitou 8 GB nebo více</w:t>
            </w:r>
          </w:p>
        </w:tc>
      </w:tr>
      <w:tr w:rsidR="0079576E" w:rsidTr="00154233">
        <w:trPr>
          <w:gridAfter w:val="2"/>
          <w:wAfter w:w="193" w:type="dxa"/>
          <w:cantSplit/>
          <w:jc w:val="center"/>
        </w:trPr>
        <w:tc>
          <w:tcPr>
            <w:tcW w:w="971"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9576E" w:rsidRDefault="0079576E">
            <w:pPr>
              <w:snapToGrid w:val="0"/>
              <w:spacing w:after="200" w:line="276" w:lineRule="auto"/>
              <w:ind w:left="720" w:hanging="360"/>
              <w:jc w:val="both"/>
              <w:rPr>
                <w:rFonts w:ascii="Calibri" w:hAnsi="Calibri" w:cs="Times New Roman"/>
                <w:color w:val="000000"/>
                <w:lang w:eastAsia="en-US"/>
              </w:rPr>
            </w:pPr>
            <w:r>
              <w:rPr>
                <w:color w:val="000000"/>
              </w:rPr>
              <w:t>5.</w:t>
            </w:r>
            <w:r>
              <w:rPr>
                <w:rFonts w:ascii="Times New Roman" w:hAnsi="Times New Roman"/>
                <w:color w:val="000000"/>
                <w:sz w:val="14"/>
                <w:szCs w:val="14"/>
              </w:rPr>
              <w:t xml:space="preserve">       </w:t>
            </w:r>
          </w:p>
        </w:tc>
        <w:tc>
          <w:tcPr>
            <w:tcW w:w="4159"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9576E" w:rsidRDefault="0079576E">
            <w:pPr>
              <w:snapToGrid w:val="0"/>
              <w:spacing w:after="200" w:line="276" w:lineRule="auto"/>
              <w:jc w:val="both"/>
              <w:rPr>
                <w:rFonts w:ascii="Calibri" w:hAnsi="Calibri" w:cs="Times New Roman"/>
                <w:color w:val="000000"/>
                <w:lang w:eastAsia="en-US"/>
              </w:rPr>
            </w:pPr>
            <w:r>
              <w:rPr>
                <w:color w:val="000000"/>
              </w:rPr>
              <w:t>HDD</w:t>
            </w:r>
          </w:p>
        </w:tc>
        <w:tc>
          <w:tcPr>
            <w:tcW w:w="3994" w:type="dxa"/>
            <w:gridSpan w:val="2"/>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rsidR="0079576E" w:rsidRDefault="0079576E">
            <w:pPr>
              <w:snapToGrid w:val="0"/>
              <w:spacing w:line="276" w:lineRule="auto"/>
              <w:jc w:val="both"/>
              <w:rPr>
                <w:rFonts w:ascii="Calibri" w:hAnsi="Calibri"/>
              </w:rPr>
            </w:pPr>
            <w:r>
              <w:t>min. 5x SAS 600GB 10k</w:t>
            </w:r>
          </w:p>
          <w:p w:rsidR="0079576E" w:rsidRDefault="0079576E">
            <w:pPr>
              <w:snapToGrid w:val="0"/>
              <w:spacing w:after="200" w:line="276" w:lineRule="auto"/>
              <w:jc w:val="both"/>
              <w:rPr>
                <w:rFonts w:ascii="Calibri" w:hAnsi="Calibri" w:cs="Times New Roman"/>
                <w:color w:val="000000"/>
                <w:lang w:eastAsia="en-US"/>
              </w:rPr>
            </w:pPr>
            <w:r>
              <w:t>min. 3x SAS 2TB 7.2k</w:t>
            </w:r>
          </w:p>
        </w:tc>
      </w:tr>
      <w:tr w:rsidR="0079576E" w:rsidTr="00154233">
        <w:trPr>
          <w:gridAfter w:val="2"/>
          <w:wAfter w:w="193" w:type="dxa"/>
          <w:cantSplit/>
          <w:jc w:val="center"/>
        </w:trPr>
        <w:tc>
          <w:tcPr>
            <w:tcW w:w="971"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9576E" w:rsidRDefault="0079576E">
            <w:pPr>
              <w:snapToGrid w:val="0"/>
              <w:spacing w:after="200" w:line="276" w:lineRule="auto"/>
              <w:ind w:left="720" w:hanging="360"/>
              <w:jc w:val="both"/>
              <w:rPr>
                <w:rFonts w:ascii="Calibri" w:hAnsi="Calibri" w:cs="Times New Roman"/>
                <w:color w:val="000000"/>
                <w:lang w:eastAsia="en-US"/>
              </w:rPr>
            </w:pPr>
            <w:r>
              <w:rPr>
                <w:color w:val="000000"/>
              </w:rPr>
              <w:t>6.</w:t>
            </w:r>
            <w:r>
              <w:rPr>
                <w:rFonts w:ascii="Times New Roman" w:hAnsi="Times New Roman"/>
                <w:color w:val="000000"/>
                <w:sz w:val="14"/>
                <w:szCs w:val="14"/>
              </w:rPr>
              <w:t xml:space="preserve">       </w:t>
            </w:r>
          </w:p>
        </w:tc>
        <w:tc>
          <w:tcPr>
            <w:tcW w:w="4159"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9576E" w:rsidRDefault="0079576E">
            <w:pPr>
              <w:snapToGrid w:val="0"/>
              <w:spacing w:after="200" w:line="276" w:lineRule="auto"/>
              <w:jc w:val="both"/>
              <w:rPr>
                <w:rFonts w:ascii="Calibri" w:hAnsi="Calibri" w:cs="Times New Roman"/>
                <w:color w:val="000000"/>
                <w:lang w:eastAsia="en-US"/>
              </w:rPr>
            </w:pPr>
            <w:r>
              <w:rPr>
                <w:color w:val="000000"/>
              </w:rPr>
              <w:t>adaptér RAID - hardwarový</w:t>
            </w:r>
          </w:p>
        </w:tc>
        <w:tc>
          <w:tcPr>
            <w:tcW w:w="3994" w:type="dxa"/>
            <w:gridSpan w:val="2"/>
            <w:tcBorders>
              <w:top w:val="nil"/>
              <w:left w:val="single" w:sz="8" w:space="0" w:color="000000"/>
              <w:bottom w:val="single" w:sz="8" w:space="0" w:color="000000"/>
              <w:right w:val="single" w:sz="8" w:space="0" w:color="auto"/>
            </w:tcBorders>
            <w:tcMar>
              <w:top w:w="0" w:type="dxa"/>
              <w:left w:w="108" w:type="dxa"/>
              <w:bottom w:w="0" w:type="dxa"/>
              <w:right w:w="108" w:type="dxa"/>
            </w:tcMar>
          </w:tcPr>
          <w:p w:rsidR="0079576E" w:rsidRDefault="0079576E">
            <w:pPr>
              <w:snapToGrid w:val="0"/>
              <w:spacing w:line="276" w:lineRule="auto"/>
              <w:jc w:val="both"/>
              <w:rPr>
                <w:rFonts w:ascii="Calibri" w:hAnsi="Calibri"/>
              </w:rPr>
            </w:pPr>
            <w:r>
              <w:t>RAID 0</w:t>
            </w:r>
          </w:p>
          <w:p w:rsidR="0079576E" w:rsidRDefault="0079576E">
            <w:pPr>
              <w:snapToGrid w:val="0"/>
              <w:spacing w:line="276" w:lineRule="auto"/>
              <w:jc w:val="both"/>
            </w:pPr>
            <w:r>
              <w:t xml:space="preserve">RAID 1 </w:t>
            </w:r>
          </w:p>
          <w:p w:rsidR="0079576E" w:rsidRDefault="0079576E">
            <w:pPr>
              <w:snapToGrid w:val="0"/>
              <w:spacing w:line="276" w:lineRule="auto"/>
              <w:jc w:val="both"/>
            </w:pPr>
            <w:r>
              <w:t>RAID 10</w:t>
            </w:r>
          </w:p>
          <w:p w:rsidR="0079576E" w:rsidRDefault="0079576E">
            <w:pPr>
              <w:snapToGrid w:val="0"/>
              <w:spacing w:line="276" w:lineRule="auto"/>
              <w:jc w:val="both"/>
            </w:pPr>
            <w:r>
              <w:t>RAID 5</w:t>
            </w:r>
          </w:p>
          <w:p w:rsidR="0079576E" w:rsidRDefault="0079576E">
            <w:pPr>
              <w:snapToGrid w:val="0"/>
              <w:spacing w:line="276" w:lineRule="auto"/>
              <w:jc w:val="both"/>
            </w:pPr>
          </w:p>
          <w:p w:rsidR="0079576E" w:rsidRDefault="0079576E">
            <w:pPr>
              <w:snapToGrid w:val="0"/>
              <w:spacing w:line="276" w:lineRule="auto"/>
              <w:jc w:val="both"/>
              <w:rPr>
                <w:rFonts w:ascii="Calibri" w:hAnsi="Calibri" w:cs="Times New Roman"/>
                <w:lang w:eastAsia="en-US"/>
              </w:rPr>
            </w:pPr>
            <w:r>
              <w:t>1 GB cache</w:t>
            </w:r>
          </w:p>
        </w:tc>
      </w:tr>
      <w:tr w:rsidR="0079576E" w:rsidTr="00154233">
        <w:trPr>
          <w:gridAfter w:val="2"/>
          <w:wAfter w:w="193" w:type="dxa"/>
          <w:cantSplit/>
          <w:jc w:val="center"/>
        </w:trPr>
        <w:tc>
          <w:tcPr>
            <w:tcW w:w="971"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9576E" w:rsidRDefault="0079576E">
            <w:pPr>
              <w:snapToGrid w:val="0"/>
              <w:spacing w:after="200" w:line="276" w:lineRule="auto"/>
              <w:ind w:left="720" w:hanging="360"/>
              <w:jc w:val="both"/>
              <w:rPr>
                <w:rFonts w:ascii="Calibri" w:hAnsi="Calibri" w:cs="Times New Roman"/>
                <w:color w:val="000000"/>
                <w:lang w:eastAsia="en-US"/>
              </w:rPr>
            </w:pPr>
            <w:r>
              <w:rPr>
                <w:color w:val="000000"/>
              </w:rPr>
              <w:t>7.</w:t>
            </w:r>
            <w:r>
              <w:rPr>
                <w:rFonts w:ascii="Times New Roman" w:hAnsi="Times New Roman"/>
                <w:color w:val="000000"/>
                <w:sz w:val="14"/>
                <w:szCs w:val="14"/>
              </w:rPr>
              <w:t xml:space="preserve">       </w:t>
            </w:r>
          </w:p>
        </w:tc>
        <w:tc>
          <w:tcPr>
            <w:tcW w:w="4159"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9576E" w:rsidRDefault="0079576E">
            <w:pPr>
              <w:snapToGrid w:val="0"/>
              <w:spacing w:after="200" w:line="276" w:lineRule="auto"/>
              <w:jc w:val="both"/>
              <w:rPr>
                <w:rFonts w:ascii="Calibri" w:hAnsi="Calibri" w:cs="Times New Roman"/>
                <w:color w:val="000000"/>
                <w:lang w:eastAsia="en-US"/>
              </w:rPr>
            </w:pPr>
            <w:r>
              <w:rPr>
                <w:color w:val="000000"/>
              </w:rPr>
              <w:t>Provedení</w:t>
            </w:r>
          </w:p>
        </w:tc>
        <w:tc>
          <w:tcPr>
            <w:tcW w:w="3994" w:type="dxa"/>
            <w:gridSpan w:val="2"/>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rsidR="0079576E" w:rsidRDefault="0079576E">
            <w:pPr>
              <w:snapToGrid w:val="0"/>
              <w:spacing w:after="200" w:line="276" w:lineRule="auto"/>
              <w:jc w:val="both"/>
              <w:rPr>
                <w:rFonts w:ascii="Calibri" w:hAnsi="Calibri" w:cs="Times New Roman"/>
                <w:color w:val="000000"/>
                <w:lang w:eastAsia="en-US"/>
              </w:rPr>
            </w:pPr>
            <w:r>
              <w:t>RACK - velikost do 2U</w:t>
            </w:r>
          </w:p>
        </w:tc>
      </w:tr>
      <w:tr w:rsidR="0079576E" w:rsidTr="00154233">
        <w:trPr>
          <w:gridAfter w:val="2"/>
          <w:wAfter w:w="193" w:type="dxa"/>
          <w:cantSplit/>
          <w:jc w:val="center"/>
        </w:trPr>
        <w:tc>
          <w:tcPr>
            <w:tcW w:w="971"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9576E" w:rsidRDefault="0079576E">
            <w:pPr>
              <w:snapToGrid w:val="0"/>
              <w:spacing w:after="200" w:line="276" w:lineRule="auto"/>
              <w:ind w:left="720" w:hanging="360"/>
              <w:jc w:val="both"/>
              <w:rPr>
                <w:rFonts w:ascii="Calibri" w:hAnsi="Calibri" w:cs="Times New Roman"/>
                <w:color w:val="000000"/>
                <w:lang w:eastAsia="en-US"/>
              </w:rPr>
            </w:pPr>
            <w:r>
              <w:rPr>
                <w:color w:val="000000"/>
              </w:rPr>
              <w:t>8.</w:t>
            </w:r>
            <w:r>
              <w:rPr>
                <w:rFonts w:ascii="Times New Roman" w:hAnsi="Times New Roman"/>
                <w:color w:val="000000"/>
                <w:sz w:val="14"/>
                <w:szCs w:val="14"/>
              </w:rPr>
              <w:t xml:space="preserve">       </w:t>
            </w:r>
          </w:p>
        </w:tc>
        <w:tc>
          <w:tcPr>
            <w:tcW w:w="4159"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9576E" w:rsidRDefault="0079576E">
            <w:pPr>
              <w:snapToGrid w:val="0"/>
              <w:spacing w:after="200" w:line="276" w:lineRule="auto"/>
              <w:jc w:val="both"/>
              <w:rPr>
                <w:rFonts w:ascii="Calibri" w:hAnsi="Calibri" w:cs="Times New Roman"/>
                <w:color w:val="000000"/>
                <w:lang w:eastAsia="en-US"/>
              </w:rPr>
            </w:pPr>
            <w:r>
              <w:rPr>
                <w:color w:val="000000"/>
              </w:rPr>
              <w:t>LAN</w:t>
            </w:r>
          </w:p>
        </w:tc>
        <w:tc>
          <w:tcPr>
            <w:tcW w:w="3994" w:type="dxa"/>
            <w:gridSpan w:val="2"/>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rsidR="0079576E" w:rsidRDefault="0079576E">
            <w:pPr>
              <w:snapToGrid w:val="0"/>
              <w:spacing w:after="200" w:line="276" w:lineRule="auto"/>
              <w:jc w:val="both"/>
              <w:rPr>
                <w:rFonts w:ascii="Calibri" w:hAnsi="Calibri" w:cs="Times New Roman"/>
                <w:color w:val="000000"/>
                <w:lang w:eastAsia="en-US"/>
              </w:rPr>
            </w:pPr>
            <w:r>
              <w:t>4x 1 gbps</w:t>
            </w:r>
          </w:p>
        </w:tc>
      </w:tr>
      <w:tr w:rsidR="0079576E" w:rsidTr="00154233">
        <w:trPr>
          <w:gridAfter w:val="2"/>
          <w:wAfter w:w="193" w:type="dxa"/>
          <w:cantSplit/>
          <w:jc w:val="center"/>
        </w:trPr>
        <w:tc>
          <w:tcPr>
            <w:tcW w:w="971"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9576E" w:rsidRDefault="0079576E">
            <w:pPr>
              <w:snapToGrid w:val="0"/>
              <w:spacing w:after="200" w:line="276" w:lineRule="auto"/>
              <w:ind w:left="720" w:hanging="360"/>
              <w:jc w:val="both"/>
              <w:rPr>
                <w:rFonts w:ascii="Calibri" w:hAnsi="Calibri" w:cs="Times New Roman"/>
                <w:color w:val="000000"/>
                <w:lang w:eastAsia="en-US"/>
              </w:rPr>
            </w:pPr>
            <w:r>
              <w:rPr>
                <w:color w:val="000000"/>
              </w:rPr>
              <w:t>9.</w:t>
            </w:r>
            <w:r>
              <w:rPr>
                <w:rFonts w:ascii="Times New Roman" w:hAnsi="Times New Roman"/>
                <w:color w:val="000000"/>
                <w:sz w:val="14"/>
                <w:szCs w:val="14"/>
              </w:rPr>
              <w:t xml:space="preserve">       </w:t>
            </w:r>
          </w:p>
        </w:tc>
        <w:tc>
          <w:tcPr>
            <w:tcW w:w="4159"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9576E" w:rsidRDefault="0079576E">
            <w:pPr>
              <w:snapToGrid w:val="0"/>
              <w:spacing w:after="200" w:line="276" w:lineRule="auto"/>
              <w:jc w:val="both"/>
              <w:rPr>
                <w:rFonts w:ascii="Calibri" w:hAnsi="Calibri" w:cs="Times New Roman"/>
                <w:color w:val="000000"/>
                <w:lang w:eastAsia="en-US"/>
              </w:rPr>
            </w:pPr>
            <w:r>
              <w:rPr>
                <w:color w:val="000000"/>
              </w:rPr>
              <w:t xml:space="preserve">Vzdálený mgmt </w:t>
            </w:r>
          </w:p>
        </w:tc>
        <w:tc>
          <w:tcPr>
            <w:tcW w:w="3994" w:type="dxa"/>
            <w:gridSpan w:val="2"/>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rsidR="0079576E" w:rsidRDefault="0079576E">
            <w:pPr>
              <w:snapToGrid w:val="0"/>
              <w:spacing w:after="200" w:line="276" w:lineRule="auto"/>
              <w:jc w:val="both"/>
              <w:rPr>
                <w:rFonts w:ascii="Calibri" w:hAnsi="Calibri" w:cs="Times New Roman"/>
                <w:color w:val="000000"/>
                <w:lang w:eastAsia="en-US"/>
              </w:rPr>
            </w:pPr>
            <w:r>
              <w:t>KVM, console, virtual media</w:t>
            </w:r>
          </w:p>
        </w:tc>
      </w:tr>
      <w:tr w:rsidR="0079576E" w:rsidTr="00154233">
        <w:trPr>
          <w:gridAfter w:val="2"/>
          <w:wAfter w:w="193" w:type="dxa"/>
          <w:cantSplit/>
          <w:jc w:val="center"/>
        </w:trPr>
        <w:tc>
          <w:tcPr>
            <w:tcW w:w="971"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9576E" w:rsidRDefault="0079576E">
            <w:pPr>
              <w:snapToGrid w:val="0"/>
              <w:spacing w:after="200" w:line="276" w:lineRule="auto"/>
              <w:ind w:left="720" w:hanging="360"/>
              <w:jc w:val="both"/>
              <w:rPr>
                <w:rFonts w:ascii="Calibri" w:hAnsi="Calibri" w:cs="Times New Roman"/>
                <w:color w:val="000000"/>
                <w:lang w:eastAsia="en-US"/>
              </w:rPr>
            </w:pPr>
            <w:r>
              <w:rPr>
                <w:color w:val="000000"/>
              </w:rPr>
              <w:t>10.</w:t>
            </w:r>
            <w:r>
              <w:rPr>
                <w:rFonts w:ascii="Times New Roman" w:hAnsi="Times New Roman"/>
                <w:color w:val="000000"/>
                <w:sz w:val="14"/>
                <w:szCs w:val="14"/>
              </w:rPr>
              <w:t xml:space="preserve">   </w:t>
            </w:r>
          </w:p>
        </w:tc>
        <w:tc>
          <w:tcPr>
            <w:tcW w:w="4159"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9576E" w:rsidRDefault="0079576E">
            <w:pPr>
              <w:snapToGrid w:val="0"/>
              <w:spacing w:after="200" w:line="276" w:lineRule="auto"/>
              <w:jc w:val="both"/>
              <w:rPr>
                <w:rFonts w:ascii="Calibri" w:hAnsi="Calibri" w:cs="Times New Roman"/>
                <w:color w:val="000000"/>
                <w:lang w:eastAsia="en-US"/>
              </w:rPr>
            </w:pPr>
            <w:r>
              <w:rPr>
                <w:color w:val="000000"/>
              </w:rPr>
              <w:t>Monitoring systému bez agentů v OS</w:t>
            </w:r>
          </w:p>
        </w:tc>
        <w:tc>
          <w:tcPr>
            <w:tcW w:w="3994" w:type="dxa"/>
            <w:gridSpan w:val="2"/>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rsidR="0079576E" w:rsidRDefault="0079576E">
            <w:pPr>
              <w:snapToGrid w:val="0"/>
              <w:spacing w:after="200" w:line="276" w:lineRule="auto"/>
              <w:jc w:val="both"/>
              <w:rPr>
                <w:rFonts w:ascii="Calibri" w:hAnsi="Calibri" w:cs="Times New Roman"/>
                <w:color w:val="000000"/>
                <w:lang w:eastAsia="en-US"/>
              </w:rPr>
            </w:pPr>
            <w:r>
              <w:rPr>
                <w:color w:val="000000"/>
              </w:rPr>
              <w:t>Požadováno</w:t>
            </w:r>
          </w:p>
        </w:tc>
      </w:tr>
      <w:tr w:rsidR="0079576E" w:rsidTr="00154233">
        <w:trPr>
          <w:gridAfter w:val="2"/>
          <w:wAfter w:w="193" w:type="dxa"/>
          <w:cantSplit/>
          <w:jc w:val="center"/>
        </w:trPr>
        <w:tc>
          <w:tcPr>
            <w:tcW w:w="971"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9576E" w:rsidRDefault="0079576E">
            <w:pPr>
              <w:snapToGrid w:val="0"/>
              <w:spacing w:after="200" w:line="276" w:lineRule="auto"/>
              <w:ind w:left="720" w:hanging="360"/>
              <w:jc w:val="both"/>
              <w:rPr>
                <w:rFonts w:ascii="Calibri" w:hAnsi="Calibri" w:cs="Times New Roman"/>
                <w:color w:val="000000"/>
                <w:lang w:eastAsia="en-US"/>
              </w:rPr>
            </w:pPr>
            <w:r>
              <w:rPr>
                <w:color w:val="000000"/>
              </w:rPr>
              <w:t>11.</w:t>
            </w:r>
            <w:r>
              <w:rPr>
                <w:rFonts w:ascii="Times New Roman" w:hAnsi="Times New Roman"/>
                <w:color w:val="000000"/>
                <w:sz w:val="14"/>
                <w:szCs w:val="14"/>
              </w:rPr>
              <w:t xml:space="preserve">   </w:t>
            </w:r>
          </w:p>
        </w:tc>
        <w:tc>
          <w:tcPr>
            <w:tcW w:w="4159" w:type="dxa"/>
            <w:gridSpan w:val="2"/>
            <w:tcBorders>
              <w:top w:val="nil"/>
              <w:left w:val="single" w:sz="8" w:space="0" w:color="000000"/>
              <w:bottom w:val="single" w:sz="8" w:space="0" w:color="000000"/>
              <w:right w:val="nil"/>
            </w:tcBorders>
            <w:tcMar>
              <w:top w:w="0" w:type="dxa"/>
              <w:left w:w="108" w:type="dxa"/>
              <w:bottom w:w="0" w:type="dxa"/>
              <w:right w:w="108" w:type="dxa"/>
            </w:tcMar>
            <w:hideMark/>
          </w:tcPr>
          <w:p w:rsidR="0079576E" w:rsidRDefault="0079576E">
            <w:pPr>
              <w:snapToGrid w:val="0"/>
              <w:spacing w:after="200" w:line="276" w:lineRule="auto"/>
              <w:jc w:val="both"/>
              <w:rPr>
                <w:rFonts w:ascii="Calibri" w:hAnsi="Calibri" w:cs="Times New Roman"/>
                <w:color w:val="000000"/>
                <w:lang w:eastAsia="en-US"/>
              </w:rPr>
            </w:pPr>
            <w:r>
              <w:rPr>
                <w:color w:val="000000"/>
              </w:rPr>
              <w:t>Napájecí zdroje</w:t>
            </w:r>
          </w:p>
        </w:tc>
        <w:tc>
          <w:tcPr>
            <w:tcW w:w="3994" w:type="dxa"/>
            <w:gridSpan w:val="2"/>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rsidR="0079576E" w:rsidRDefault="0079576E">
            <w:pPr>
              <w:snapToGrid w:val="0"/>
              <w:spacing w:after="200" w:line="276" w:lineRule="auto"/>
              <w:jc w:val="both"/>
              <w:rPr>
                <w:rFonts w:ascii="Calibri" w:hAnsi="Calibri" w:cs="Times New Roman"/>
                <w:color w:val="000000"/>
                <w:lang w:eastAsia="en-US"/>
              </w:rPr>
            </w:pPr>
            <w:r>
              <w:rPr>
                <w:color w:val="000000"/>
              </w:rPr>
              <w:t>2 (redundance)</w:t>
            </w:r>
          </w:p>
        </w:tc>
      </w:tr>
      <w:tr w:rsidR="0079576E" w:rsidTr="00154233">
        <w:trPr>
          <w:jc w:val="center"/>
        </w:trPr>
        <w:tc>
          <w:tcPr>
            <w:tcW w:w="8" w:type="dxa"/>
            <w:vAlign w:val="center"/>
            <w:hideMark/>
          </w:tcPr>
          <w:p w:rsidR="0079576E" w:rsidRDefault="0079576E">
            <w:pPr>
              <w:spacing w:line="276" w:lineRule="auto"/>
              <w:rPr>
                <w:rFonts w:asciiTheme="minorHAnsi" w:hAnsiTheme="minorHAnsi" w:cs="Times New Roman"/>
                <w:lang w:eastAsia="en-US"/>
              </w:rPr>
            </w:pPr>
          </w:p>
        </w:tc>
        <w:tc>
          <w:tcPr>
            <w:tcW w:w="963" w:type="dxa"/>
            <w:vAlign w:val="center"/>
            <w:hideMark/>
          </w:tcPr>
          <w:p w:rsidR="0079576E" w:rsidRDefault="0079576E">
            <w:pPr>
              <w:spacing w:line="276" w:lineRule="auto"/>
              <w:rPr>
                <w:rFonts w:asciiTheme="minorHAnsi" w:hAnsiTheme="minorHAnsi" w:cs="Times New Roman"/>
                <w:lang w:eastAsia="en-US"/>
              </w:rPr>
            </w:pPr>
          </w:p>
        </w:tc>
        <w:tc>
          <w:tcPr>
            <w:tcW w:w="6" w:type="dxa"/>
            <w:vAlign w:val="center"/>
            <w:hideMark/>
          </w:tcPr>
          <w:p w:rsidR="0079576E" w:rsidRDefault="0079576E">
            <w:pPr>
              <w:spacing w:line="276" w:lineRule="auto"/>
              <w:rPr>
                <w:rFonts w:asciiTheme="minorHAnsi" w:hAnsiTheme="minorHAnsi" w:cs="Times New Roman"/>
                <w:lang w:eastAsia="en-US"/>
              </w:rPr>
            </w:pPr>
          </w:p>
        </w:tc>
        <w:tc>
          <w:tcPr>
            <w:tcW w:w="4153" w:type="dxa"/>
            <w:vAlign w:val="center"/>
            <w:hideMark/>
          </w:tcPr>
          <w:p w:rsidR="0079576E" w:rsidRDefault="0079576E" w:rsidP="00102DDB">
            <w:pPr>
              <w:spacing w:line="276" w:lineRule="auto"/>
              <w:ind w:firstLine="0"/>
              <w:rPr>
                <w:rFonts w:asciiTheme="minorHAnsi" w:hAnsiTheme="minorHAnsi" w:cs="Times New Roman"/>
                <w:lang w:eastAsia="en-US"/>
              </w:rPr>
            </w:pPr>
          </w:p>
        </w:tc>
        <w:tc>
          <w:tcPr>
            <w:tcW w:w="20" w:type="dxa"/>
            <w:vAlign w:val="center"/>
            <w:hideMark/>
          </w:tcPr>
          <w:p w:rsidR="0079576E" w:rsidRDefault="0079576E">
            <w:pPr>
              <w:spacing w:line="276" w:lineRule="auto"/>
              <w:rPr>
                <w:rFonts w:asciiTheme="minorHAnsi" w:hAnsiTheme="minorHAnsi" w:cs="Times New Roman"/>
                <w:lang w:eastAsia="en-US"/>
              </w:rPr>
            </w:pPr>
          </w:p>
        </w:tc>
        <w:tc>
          <w:tcPr>
            <w:tcW w:w="4147" w:type="dxa"/>
            <w:gridSpan w:val="2"/>
            <w:vAlign w:val="center"/>
            <w:hideMark/>
          </w:tcPr>
          <w:p w:rsidR="0079576E" w:rsidRDefault="0079576E">
            <w:pPr>
              <w:spacing w:line="276" w:lineRule="auto"/>
              <w:rPr>
                <w:rFonts w:asciiTheme="minorHAnsi" w:hAnsiTheme="minorHAnsi" w:cs="Times New Roman"/>
                <w:lang w:eastAsia="en-US"/>
              </w:rPr>
            </w:pPr>
          </w:p>
        </w:tc>
        <w:tc>
          <w:tcPr>
            <w:tcW w:w="20" w:type="dxa"/>
            <w:vAlign w:val="center"/>
            <w:hideMark/>
          </w:tcPr>
          <w:p w:rsidR="0079576E" w:rsidRDefault="0079576E">
            <w:pPr>
              <w:spacing w:line="276" w:lineRule="auto"/>
              <w:rPr>
                <w:rFonts w:asciiTheme="minorHAnsi" w:hAnsiTheme="minorHAnsi" w:cs="Times New Roman"/>
                <w:lang w:eastAsia="en-US"/>
              </w:rPr>
            </w:pPr>
          </w:p>
        </w:tc>
      </w:tr>
    </w:tbl>
    <w:p w:rsidR="00747AEA" w:rsidRDefault="00747AEA" w:rsidP="008E3F0E">
      <w:pPr>
        <w:ind w:firstLine="0"/>
        <w:jc w:val="center"/>
        <w:rPr>
          <w:rFonts w:cs="Arial"/>
          <w:lang w:eastAsia="ja-JP"/>
        </w:rPr>
      </w:pPr>
      <w:r w:rsidRPr="008E3F0E">
        <w:rPr>
          <w:rFonts w:cs="Arial"/>
        </w:rPr>
        <w:t xml:space="preserve">Tabulka č. </w:t>
      </w:r>
      <w:r w:rsidR="00102DDB" w:rsidRPr="008E3F0E">
        <w:rPr>
          <w:rFonts w:cs="Arial"/>
        </w:rPr>
        <w:t>4</w:t>
      </w:r>
      <w:r w:rsidRPr="008E3F0E">
        <w:rPr>
          <w:rFonts w:cs="Arial"/>
        </w:rPr>
        <w:t xml:space="preserve"> - </w:t>
      </w:r>
      <w:r w:rsidRPr="008E3F0E">
        <w:rPr>
          <w:rFonts w:cs="Arial"/>
          <w:lang w:eastAsia="ja-JP"/>
        </w:rPr>
        <w:t>Parametry jednoho serveru</w:t>
      </w:r>
    </w:p>
    <w:p w:rsidR="00EF1C34" w:rsidRPr="00747AEA" w:rsidRDefault="00EF1C34" w:rsidP="00EB26B7">
      <w:pPr>
        <w:ind w:firstLine="0"/>
        <w:jc w:val="both"/>
        <w:rPr>
          <w:rFonts w:cs="Arial"/>
        </w:rPr>
      </w:pPr>
    </w:p>
    <w:p w:rsidR="00EF1C34" w:rsidRDefault="00F770D9" w:rsidP="00EF1C34">
      <w:pPr>
        <w:pStyle w:val="Nadpis21"/>
        <w:numPr>
          <w:ilvl w:val="2"/>
          <w:numId w:val="18"/>
        </w:numPr>
        <w:jc w:val="both"/>
        <w:rPr>
          <w:rFonts w:eastAsiaTheme="minorHAnsi"/>
        </w:rPr>
      </w:pPr>
      <w:bookmarkStart w:id="20" w:name="_Toc408773394"/>
      <w:bookmarkStart w:id="21" w:name="_Toc402691007"/>
      <w:r>
        <w:rPr>
          <w:rFonts w:eastAsiaTheme="minorHAnsi"/>
        </w:rPr>
        <w:t>Implementace</w:t>
      </w:r>
      <w:bookmarkEnd w:id="20"/>
    </w:p>
    <w:p w:rsidR="000B19C8" w:rsidRPr="007E7998" w:rsidRDefault="000B19C8" w:rsidP="000B19C8">
      <w:pPr>
        <w:pStyle w:val="Nadpis40"/>
        <w:rPr>
          <w:rFonts w:eastAsiaTheme="minorHAnsi"/>
        </w:rPr>
      </w:pPr>
      <w:r>
        <w:rPr>
          <w:rFonts w:eastAsiaTheme="minorHAnsi"/>
        </w:rPr>
        <w:t>Instalace</w:t>
      </w:r>
    </w:p>
    <w:p w:rsidR="000B19C8" w:rsidRPr="000B19C8" w:rsidRDefault="000B19C8" w:rsidP="000B19C8"/>
    <w:p w:rsidR="00EF1C34" w:rsidRDefault="00EB26B7" w:rsidP="00EF1C34">
      <w:pPr>
        <w:pStyle w:val="Zkladntext"/>
        <w:jc w:val="both"/>
        <w:rPr>
          <w:b w:val="0"/>
          <w:lang w:eastAsia="ja-JP"/>
        </w:rPr>
      </w:pPr>
      <w:r>
        <w:rPr>
          <w:b w:val="0"/>
          <w:lang w:eastAsia="ja-JP"/>
        </w:rPr>
        <w:t xml:space="preserve">Zadavatel požaduje dodání veškerých </w:t>
      </w:r>
      <w:r w:rsidR="00EF1C34">
        <w:rPr>
          <w:b w:val="0"/>
          <w:lang w:eastAsia="ja-JP"/>
        </w:rPr>
        <w:t>činností</w:t>
      </w:r>
      <w:r w:rsidRPr="00747AEA">
        <w:rPr>
          <w:b w:val="0"/>
          <w:lang w:eastAsia="ja-JP"/>
        </w:rPr>
        <w:t xml:space="preserve"> související</w:t>
      </w:r>
      <w:r>
        <w:rPr>
          <w:b w:val="0"/>
          <w:lang w:eastAsia="ja-JP"/>
        </w:rPr>
        <w:t>ch</w:t>
      </w:r>
      <w:r w:rsidRPr="00747AEA">
        <w:rPr>
          <w:b w:val="0"/>
          <w:lang w:eastAsia="ja-JP"/>
        </w:rPr>
        <w:t xml:space="preserve"> s instalací, </w:t>
      </w:r>
      <w:r w:rsidR="00EF1C34">
        <w:rPr>
          <w:b w:val="0"/>
          <w:lang w:eastAsia="ja-JP"/>
        </w:rPr>
        <w:t xml:space="preserve">implementací, </w:t>
      </w:r>
      <w:r w:rsidRPr="00747AEA">
        <w:rPr>
          <w:b w:val="0"/>
          <w:lang w:eastAsia="ja-JP"/>
        </w:rPr>
        <w:t>konfigurací nov</w:t>
      </w:r>
      <w:r w:rsidR="00EF1C34">
        <w:rPr>
          <w:b w:val="0"/>
          <w:lang w:eastAsia="ja-JP"/>
        </w:rPr>
        <w:t xml:space="preserve">ých nebo přemisťovaných zařízení. </w:t>
      </w:r>
    </w:p>
    <w:p w:rsidR="00EF1C34" w:rsidRDefault="00EF1C34" w:rsidP="00EF1C34">
      <w:pPr>
        <w:pStyle w:val="Zkladntext"/>
        <w:jc w:val="both"/>
        <w:rPr>
          <w:b w:val="0"/>
          <w:lang w:eastAsia="ja-JP"/>
        </w:rPr>
      </w:pPr>
    </w:p>
    <w:p w:rsidR="00EB26B7" w:rsidRDefault="00EB26B7" w:rsidP="00EF1C34">
      <w:pPr>
        <w:pStyle w:val="Zkladntext"/>
        <w:jc w:val="both"/>
        <w:rPr>
          <w:b w:val="0"/>
          <w:lang w:eastAsia="ja-JP"/>
        </w:rPr>
      </w:pPr>
      <w:r w:rsidRPr="00747AEA">
        <w:rPr>
          <w:b w:val="0"/>
          <w:lang w:eastAsia="ja-JP"/>
        </w:rPr>
        <w:t>Jedná se zejména o následující činnosti:</w:t>
      </w:r>
    </w:p>
    <w:p w:rsidR="00673DBB" w:rsidRPr="00747AEA" w:rsidRDefault="00673DBB" w:rsidP="00EF1C34">
      <w:pPr>
        <w:pStyle w:val="Zkladntext"/>
        <w:jc w:val="both"/>
        <w:rPr>
          <w:b w:val="0"/>
          <w:lang w:eastAsia="ja-JP"/>
        </w:rPr>
      </w:pPr>
    </w:p>
    <w:p w:rsidR="00EB26B7" w:rsidRPr="00747AEA" w:rsidRDefault="00EF1C34" w:rsidP="003434F5">
      <w:pPr>
        <w:pStyle w:val="Zkladntext"/>
        <w:numPr>
          <w:ilvl w:val="0"/>
          <w:numId w:val="28"/>
        </w:numPr>
        <w:spacing w:after="120" w:line="276" w:lineRule="auto"/>
        <w:jc w:val="both"/>
        <w:rPr>
          <w:b w:val="0"/>
          <w:lang w:eastAsia="en-US"/>
        </w:rPr>
      </w:pPr>
      <w:r>
        <w:rPr>
          <w:b w:val="0"/>
        </w:rPr>
        <w:t xml:space="preserve">Dodávka </w:t>
      </w:r>
      <w:r w:rsidR="00EB26B7" w:rsidRPr="00747AEA">
        <w:rPr>
          <w:b w:val="0"/>
        </w:rPr>
        <w:t xml:space="preserve">nových technologií </w:t>
      </w:r>
      <w:r>
        <w:rPr>
          <w:b w:val="0"/>
        </w:rPr>
        <w:t>na určené pracoviště zadavatele.</w:t>
      </w:r>
    </w:p>
    <w:p w:rsidR="00EB26B7" w:rsidRPr="00747AEA" w:rsidRDefault="00EB26B7" w:rsidP="003434F5">
      <w:pPr>
        <w:pStyle w:val="Zkladntext"/>
        <w:numPr>
          <w:ilvl w:val="0"/>
          <w:numId w:val="28"/>
        </w:numPr>
        <w:spacing w:after="120" w:line="276" w:lineRule="auto"/>
        <w:jc w:val="both"/>
        <w:rPr>
          <w:b w:val="0"/>
        </w:rPr>
      </w:pPr>
      <w:r w:rsidRPr="00747AEA">
        <w:rPr>
          <w:b w:val="0"/>
        </w:rPr>
        <w:t xml:space="preserve">Montáž, zapojení </w:t>
      </w:r>
      <w:r w:rsidR="00EF1C34">
        <w:rPr>
          <w:b w:val="0"/>
        </w:rPr>
        <w:t xml:space="preserve">v infrastruktuře zadavatele </w:t>
      </w:r>
      <w:r w:rsidRPr="00747AEA">
        <w:rPr>
          <w:b w:val="0"/>
        </w:rPr>
        <w:t>a oživení</w:t>
      </w:r>
      <w:r w:rsidR="00EF1C34">
        <w:rPr>
          <w:b w:val="0"/>
        </w:rPr>
        <w:t>.</w:t>
      </w:r>
    </w:p>
    <w:p w:rsidR="00EB26B7" w:rsidRPr="00747AEA" w:rsidRDefault="00EF1C34" w:rsidP="003434F5">
      <w:pPr>
        <w:pStyle w:val="Zkladntext"/>
        <w:numPr>
          <w:ilvl w:val="0"/>
          <w:numId w:val="28"/>
        </w:numPr>
        <w:spacing w:after="120" w:line="276" w:lineRule="auto"/>
        <w:jc w:val="both"/>
        <w:rPr>
          <w:b w:val="0"/>
        </w:rPr>
      </w:pPr>
      <w:r>
        <w:rPr>
          <w:b w:val="0"/>
        </w:rPr>
        <w:t xml:space="preserve">Aktualizace </w:t>
      </w:r>
      <w:r w:rsidR="00EB26B7" w:rsidRPr="00747AEA">
        <w:rPr>
          <w:b w:val="0"/>
        </w:rPr>
        <w:t>firmware</w:t>
      </w:r>
      <w:r>
        <w:rPr>
          <w:b w:val="0"/>
        </w:rPr>
        <w:t xml:space="preserve"> nových technologií na nejvyšší dostupnou funkční verzi.</w:t>
      </w:r>
    </w:p>
    <w:p w:rsidR="00EB26B7" w:rsidRPr="00747AEA" w:rsidRDefault="00EB26B7" w:rsidP="003434F5">
      <w:pPr>
        <w:pStyle w:val="Zkladntext"/>
        <w:numPr>
          <w:ilvl w:val="0"/>
          <w:numId w:val="28"/>
        </w:numPr>
        <w:spacing w:after="120" w:line="276" w:lineRule="auto"/>
        <w:jc w:val="both"/>
        <w:rPr>
          <w:b w:val="0"/>
        </w:rPr>
      </w:pPr>
      <w:r w:rsidRPr="00747AEA">
        <w:rPr>
          <w:b w:val="0"/>
        </w:rPr>
        <w:t xml:space="preserve">Instalace </w:t>
      </w:r>
      <w:r w:rsidR="00EF1C34" w:rsidRPr="00AD23F2">
        <w:rPr>
          <w:b w:val="0"/>
          <w:lang w:eastAsia="ja-JP"/>
        </w:rPr>
        <w:t xml:space="preserve">do úrovně virtualizační </w:t>
      </w:r>
      <w:r w:rsidR="00270032">
        <w:rPr>
          <w:b w:val="0"/>
          <w:lang w:eastAsia="ja-JP"/>
        </w:rPr>
        <w:t>platformy (včetně)</w:t>
      </w:r>
      <w:r w:rsidR="00EF1C34">
        <w:rPr>
          <w:b w:val="0"/>
        </w:rPr>
        <w:t>.</w:t>
      </w:r>
    </w:p>
    <w:p w:rsidR="00EB26B7" w:rsidRDefault="00EF1C34" w:rsidP="003434F5">
      <w:pPr>
        <w:pStyle w:val="Zkladntext"/>
        <w:numPr>
          <w:ilvl w:val="0"/>
          <w:numId w:val="28"/>
        </w:numPr>
        <w:spacing w:after="120" w:line="276" w:lineRule="auto"/>
        <w:jc w:val="both"/>
        <w:rPr>
          <w:b w:val="0"/>
        </w:rPr>
      </w:pPr>
      <w:r w:rsidRPr="00747AEA">
        <w:rPr>
          <w:b w:val="0"/>
        </w:rPr>
        <w:t xml:space="preserve">De-instalace vyřazených technologií </w:t>
      </w:r>
      <w:r>
        <w:rPr>
          <w:b w:val="0"/>
        </w:rPr>
        <w:t>a b</w:t>
      </w:r>
      <w:r w:rsidR="00EB26B7" w:rsidRPr="00747AEA">
        <w:rPr>
          <w:b w:val="0"/>
        </w:rPr>
        <w:t>ezpečný výmaz dat z rušených zařízení</w:t>
      </w:r>
      <w:r>
        <w:rPr>
          <w:b w:val="0"/>
        </w:rPr>
        <w:t xml:space="preserve"> </w:t>
      </w:r>
      <w:r w:rsidR="00EB26B7" w:rsidRPr="00747AEA">
        <w:rPr>
          <w:b w:val="0"/>
        </w:rPr>
        <w:t>- musí být provedeno i protokolárně</w:t>
      </w:r>
      <w:r>
        <w:rPr>
          <w:b w:val="0"/>
        </w:rPr>
        <w:t>.</w:t>
      </w:r>
    </w:p>
    <w:p w:rsidR="00E77B7E" w:rsidRDefault="00E77B7E" w:rsidP="00E77B7E">
      <w:pPr>
        <w:pStyle w:val="Zkladntext"/>
        <w:numPr>
          <w:ilvl w:val="0"/>
          <w:numId w:val="28"/>
        </w:numPr>
        <w:spacing w:after="120" w:line="276" w:lineRule="auto"/>
        <w:jc w:val="both"/>
        <w:rPr>
          <w:b w:val="0"/>
        </w:rPr>
      </w:pPr>
      <w:r w:rsidRPr="00747AEA">
        <w:rPr>
          <w:b w:val="0"/>
        </w:rPr>
        <w:t xml:space="preserve">Dokumentace instalovaného </w:t>
      </w:r>
      <w:r>
        <w:rPr>
          <w:b w:val="0"/>
        </w:rPr>
        <w:t>vrstvy</w:t>
      </w:r>
    </w:p>
    <w:p w:rsidR="00E77B7E" w:rsidRDefault="00E77B7E" w:rsidP="00E77B7E">
      <w:pPr>
        <w:pStyle w:val="Zkladntext"/>
        <w:spacing w:after="120" w:line="276" w:lineRule="auto"/>
        <w:jc w:val="both"/>
        <w:rPr>
          <w:b w:val="0"/>
        </w:rPr>
      </w:pPr>
    </w:p>
    <w:p w:rsidR="000B19C8" w:rsidRPr="007E7998" w:rsidRDefault="000B19C8" w:rsidP="000B19C8">
      <w:pPr>
        <w:pStyle w:val="Nadpis40"/>
        <w:rPr>
          <w:rFonts w:eastAsiaTheme="minorHAnsi"/>
        </w:rPr>
      </w:pPr>
      <w:r w:rsidRPr="007E7998">
        <w:rPr>
          <w:rFonts w:eastAsiaTheme="minorHAnsi"/>
        </w:rPr>
        <w:t>Vrstva pro ukládání dat</w:t>
      </w:r>
    </w:p>
    <w:p w:rsidR="000B19C8" w:rsidRPr="00747AEA" w:rsidRDefault="000B19C8" w:rsidP="00627420">
      <w:pPr>
        <w:pStyle w:val="Zkladntext"/>
        <w:jc w:val="both"/>
        <w:rPr>
          <w:b w:val="0"/>
          <w:lang w:eastAsia="ja-JP"/>
        </w:rPr>
      </w:pPr>
      <w:r w:rsidRPr="00747AEA">
        <w:rPr>
          <w:b w:val="0"/>
          <w:lang w:eastAsia="ja-JP"/>
        </w:rPr>
        <w:lastRenderedPageBreak/>
        <w:t xml:space="preserve">V této části jsou požadovány </w:t>
      </w:r>
      <w:r w:rsidR="000F7611">
        <w:rPr>
          <w:b w:val="0"/>
          <w:lang w:eastAsia="ja-JP"/>
        </w:rPr>
        <w:t>činnosti</w:t>
      </w:r>
      <w:r w:rsidR="000F7611" w:rsidRPr="00747AEA">
        <w:rPr>
          <w:b w:val="0"/>
          <w:lang w:eastAsia="ja-JP"/>
        </w:rPr>
        <w:t xml:space="preserve"> </w:t>
      </w:r>
      <w:r w:rsidRPr="00747AEA">
        <w:rPr>
          <w:b w:val="0"/>
          <w:lang w:eastAsia="ja-JP"/>
        </w:rPr>
        <w:t>spojené s vrstvou pro ukládání dat</w:t>
      </w:r>
      <w:r w:rsidR="00F30A03">
        <w:rPr>
          <w:b w:val="0"/>
          <w:lang w:eastAsia="ja-JP"/>
        </w:rPr>
        <w:t>, z</w:t>
      </w:r>
      <w:r w:rsidRPr="00747AEA">
        <w:rPr>
          <w:b w:val="0"/>
          <w:lang w:eastAsia="ja-JP"/>
        </w:rPr>
        <w:t>e</w:t>
      </w:r>
      <w:r w:rsidR="00F30A03">
        <w:rPr>
          <w:b w:val="0"/>
          <w:lang w:eastAsia="ja-JP"/>
        </w:rPr>
        <w:t>jména:</w:t>
      </w:r>
    </w:p>
    <w:p w:rsidR="000B19C8" w:rsidRPr="00747AEA" w:rsidRDefault="000B19C8" w:rsidP="00627420">
      <w:pPr>
        <w:pStyle w:val="Zkladntext"/>
        <w:numPr>
          <w:ilvl w:val="0"/>
          <w:numId w:val="28"/>
        </w:numPr>
        <w:spacing w:after="120" w:line="276" w:lineRule="auto"/>
        <w:jc w:val="both"/>
        <w:rPr>
          <w:b w:val="0"/>
        </w:rPr>
      </w:pPr>
      <w:r w:rsidRPr="00747AEA">
        <w:rPr>
          <w:b w:val="0"/>
        </w:rPr>
        <w:t>Navýšení kapacity datových úložišť instalací a konfigurací nových diskových polí viz</w:t>
      </w:r>
      <w:r w:rsidRPr="008E3F0E">
        <w:rPr>
          <w:b w:val="0"/>
        </w:rPr>
        <w:t xml:space="preserve">,kapitola </w:t>
      </w:r>
      <w:r w:rsidR="008E3F0E" w:rsidRPr="008E3F0E">
        <w:rPr>
          <w:b w:val="0"/>
        </w:rPr>
        <w:t xml:space="preserve">3.1.2 </w:t>
      </w:r>
      <w:r w:rsidRPr="008E3F0E">
        <w:rPr>
          <w:b w:val="0"/>
        </w:rPr>
        <w:t xml:space="preserve">  a</w:t>
      </w:r>
      <w:r w:rsidRPr="00747AEA">
        <w:rPr>
          <w:b w:val="0"/>
        </w:rPr>
        <w:t xml:space="preserve"> s tím související služby.</w:t>
      </w:r>
    </w:p>
    <w:p w:rsidR="000B19C8" w:rsidRPr="00747AEA" w:rsidRDefault="000B19C8" w:rsidP="003434F5">
      <w:pPr>
        <w:pStyle w:val="Zkladntext"/>
        <w:numPr>
          <w:ilvl w:val="0"/>
          <w:numId w:val="28"/>
        </w:numPr>
        <w:spacing w:after="120" w:line="276" w:lineRule="auto"/>
        <w:jc w:val="both"/>
        <w:rPr>
          <w:b w:val="0"/>
        </w:rPr>
      </w:pPr>
      <w:r w:rsidRPr="00747AEA">
        <w:rPr>
          <w:b w:val="0"/>
        </w:rPr>
        <w:t>Konfigurace SAN</w:t>
      </w:r>
      <w:r w:rsidR="00F30A03">
        <w:rPr>
          <w:b w:val="0"/>
        </w:rPr>
        <w:t>.</w:t>
      </w:r>
    </w:p>
    <w:p w:rsidR="000B19C8" w:rsidRPr="00747AEA" w:rsidRDefault="000B19C8" w:rsidP="003434F5">
      <w:pPr>
        <w:pStyle w:val="Zkladntext"/>
        <w:numPr>
          <w:ilvl w:val="0"/>
          <w:numId w:val="28"/>
        </w:numPr>
        <w:spacing w:after="120" w:line="276" w:lineRule="auto"/>
        <w:jc w:val="both"/>
        <w:rPr>
          <w:b w:val="0"/>
        </w:rPr>
      </w:pPr>
      <w:r w:rsidRPr="00747AEA">
        <w:rPr>
          <w:b w:val="0"/>
        </w:rPr>
        <w:t>Konfigurace diskových polí dle best practises a schválené dokumentace</w:t>
      </w:r>
      <w:r w:rsidR="00F30A03">
        <w:rPr>
          <w:b w:val="0"/>
        </w:rPr>
        <w:t>.</w:t>
      </w:r>
    </w:p>
    <w:p w:rsidR="000B19C8" w:rsidRPr="00747AEA" w:rsidRDefault="000B19C8" w:rsidP="003434F5">
      <w:pPr>
        <w:pStyle w:val="Zkladntext"/>
        <w:numPr>
          <w:ilvl w:val="0"/>
          <w:numId w:val="28"/>
        </w:numPr>
        <w:spacing w:after="120" w:line="276" w:lineRule="auto"/>
        <w:jc w:val="both"/>
        <w:rPr>
          <w:b w:val="0"/>
        </w:rPr>
      </w:pPr>
      <w:r w:rsidRPr="00747AEA">
        <w:rPr>
          <w:b w:val="0"/>
        </w:rPr>
        <w:t>Konfigurace diskových prostor na datových úložištích</w:t>
      </w:r>
      <w:r w:rsidR="00F30A03">
        <w:rPr>
          <w:b w:val="0"/>
        </w:rPr>
        <w:t>.</w:t>
      </w:r>
    </w:p>
    <w:p w:rsidR="000B19C8" w:rsidRPr="00747AEA" w:rsidRDefault="000B19C8" w:rsidP="003434F5">
      <w:pPr>
        <w:pStyle w:val="Zkladntext"/>
        <w:numPr>
          <w:ilvl w:val="0"/>
          <w:numId w:val="28"/>
        </w:numPr>
        <w:spacing w:after="120" w:line="276" w:lineRule="auto"/>
        <w:jc w:val="both"/>
        <w:rPr>
          <w:b w:val="0"/>
        </w:rPr>
      </w:pPr>
      <w:r w:rsidRPr="00747AEA">
        <w:rPr>
          <w:b w:val="0"/>
        </w:rPr>
        <w:t xml:space="preserve">Nastavení a ověření funkčnosti replikace mezi </w:t>
      </w:r>
      <w:r w:rsidR="00F30A03">
        <w:rPr>
          <w:b w:val="0"/>
        </w:rPr>
        <w:t xml:space="preserve">diskovými </w:t>
      </w:r>
      <w:r w:rsidRPr="00747AEA">
        <w:rPr>
          <w:b w:val="0"/>
        </w:rPr>
        <w:t>poli</w:t>
      </w:r>
      <w:r w:rsidR="00F30A03">
        <w:rPr>
          <w:b w:val="0"/>
        </w:rPr>
        <w:t>.</w:t>
      </w:r>
    </w:p>
    <w:p w:rsidR="000B19C8" w:rsidRDefault="000B19C8" w:rsidP="003434F5">
      <w:pPr>
        <w:pStyle w:val="Zkladntext"/>
        <w:numPr>
          <w:ilvl w:val="0"/>
          <w:numId w:val="28"/>
        </w:numPr>
        <w:spacing w:after="120" w:line="276" w:lineRule="auto"/>
        <w:jc w:val="both"/>
        <w:rPr>
          <w:b w:val="0"/>
        </w:rPr>
      </w:pPr>
      <w:r w:rsidRPr="00747AEA">
        <w:rPr>
          <w:b w:val="0"/>
        </w:rPr>
        <w:t xml:space="preserve">Nastavení a ověření replikace mezi </w:t>
      </w:r>
      <w:r w:rsidR="00F30A03">
        <w:rPr>
          <w:b w:val="0"/>
        </w:rPr>
        <w:t xml:space="preserve">diskovými </w:t>
      </w:r>
      <w:r w:rsidRPr="00747AEA">
        <w:rPr>
          <w:b w:val="0"/>
        </w:rPr>
        <w:t>poli XP9500 (Na Poříčním právu) a XP24000 (Sokolovská)</w:t>
      </w:r>
    </w:p>
    <w:p w:rsidR="00E77B7E" w:rsidRPr="00E77B7E" w:rsidRDefault="00E77B7E" w:rsidP="00E77B7E">
      <w:pPr>
        <w:pStyle w:val="Zkladntext"/>
        <w:numPr>
          <w:ilvl w:val="0"/>
          <w:numId w:val="28"/>
        </w:numPr>
        <w:spacing w:after="120" w:line="276" w:lineRule="auto"/>
        <w:jc w:val="both"/>
        <w:rPr>
          <w:b w:val="0"/>
        </w:rPr>
      </w:pPr>
      <w:r w:rsidRPr="00747AEA">
        <w:rPr>
          <w:b w:val="0"/>
        </w:rPr>
        <w:t xml:space="preserve">Související změny v infrastruktuře jako jsou zálohování, dohled, atd. </w:t>
      </w:r>
    </w:p>
    <w:p w:rsidR="000B19C8" w:rsidRPr="003104E6" w:rsidRDefault="000B19C8" w:rsidP="003434F5">
      <w:pPr>
        <w:pStyle w:val="Zkladntext"/>
        <w:numPr>
          <w:ilvl w:val="0"/>
          <w:numId w:val="28"/>
        </w:numPr>
        <w:spacing w:after="120" w:line="276" w:lineRule="auto"/>
        <w:jc w:val="both"/>
        <w:rPr>
          <w:b w:val="0"/>
        </w:rPr>
      </w:pPr>
      <w:r w:rsidRPr="00460354">
        <w:rPr>
          <w:b w:val="0"/>
        </w:rPr>
        <w:t xml:space="preserve">Dokumentace instalovaného </w:t>
      </w:r>
      <w:r w:rsidR="00E77B7E" w:rsidRPr="00460354">
        <w:rPr>
          <w:b w:val="0"/>
        </w:rPr>
        <w:t>vrstvy</w:t>
      </w:r>
    </w:p>
    <w:p w:rsidR="003C43ED" w:rsidRPr="00102DDB" w:rsidRDefault="003C43ED" w:rsidP="003C43ED">
      <w:pPr>
        <w:pStyle w:val="Zkladntext"/>
        <w:numPr>
          <w:ilvl w:val="0"/>
          <w:numId w:val="28"/>
        </w:numPr>
        <w:spacing w:after="120" w:line="276" w:lineRule="auto"/>
        <w:jc w:val="both"/>
        <w:rPr>
          <w:b w:val="0"/>
        </w:rPr>
      </w:pPr>
      <w:r w:rsidRPr="00102DDB">
        <w:rPr>
          <w:b w:val="0"/>
        </w:rPr>
        <w:t>(Zadavatel předpokládá využití části kapacity dodávaných diskových polí i rozšiřované části RDC (nové servery)pro specifické potřeby MPSV)</w:t>
      </w:r>
    </w:p>
    <w:p w:rsidR="003C43ED" w:rsidRDefault="003C43ED" w:rsidP="003C43ED">
      <w:pPr>
        <w:pStyle w:val="Zkladntext"/>
        <w:spacing w:after="120" w:line="276" w:lineRule="auto"/>
        <w:ind w:left="720" w:firstLine="0"/>
        <w:jc w:val="both"/>
        <w:rPr>
          <w:b w:val="0"/>
        </w:rPr>
      </w:pPr>
    </w:p>
    <w:p w:rsidR="00FF7CF6" w:rsidRPr="00747AEA" w:rsidRDefault="00FF7CF6" w:rsidP="00FF7CF6">
      <w:pPr>
        <w:pStyle w:val="Zkladntext"/>
        <w:spacing w:after="120" w:line="276" w:lineRule="auto"/>
        <w:ind w:left="720" w:firstLine="0"/>
        <w:jc w:val="both"/>
        <w:rPr>
          <w:b w:val="0"/>
        </w:rPr>
      </w:pPr>
    </w:p>
    <w:p w:rsidR="00FF7CF6" w:rsidRPr="00FF7CF6" w:rsidRDefault="00FF7CF6" w:rsidP="00FF7CF6">
      <w:pPr>
        <w:pStyle w:val="Nadpis40"/>
        <w:rPr>
          <w:rFonts w:eastAsiaTheme="minorHAnsi"/>
        </w:rPr>
      </w:pPr>
      <w:r>
        <w:rPr>
          <w:rFonts w:eastAsiaTheme="minorHAnsi"/>
        </w:rPr>
        <w:t>A</w:t>
      </w:r>
      <w:r w:rsidRPr="00FF7CF6">
        <w:rPr>
          <w:rFonts w:eastAsiaTheme="minorHAnsi"/>
        </w:rPr>
        <w:t>plikační a prezentační vrstva</w:t>
      </w:r>
    </w:p>
    <w:p w:rsidR="000B19C8" w:rsidRDefault="00FF7CF6" w:rsidP="000B19C8">
      <w:pPr>
        <w:pStyle w:val="Zkladntext"/>
        <w:jc w:val="both"/>
        <w:rPr>
          <w:b w:val="0"/>
          <w:lang w:eastAsia="ja-JP"/>
        </w:rPr>
      </w:pPr>
      <w:r w:rsidRPr="00747AEA">
        <w:rPr>
          <w:b w:val="0"/>
          <w:lang w:eastAsia="ja-JP"/>
        </w:rPr>
        <w:t xml:space="preserve">V této části jsou požadovány </w:t>
      </w:r>
      <w:r>
        <w:rPr>
          <w:b w:val="0"/>
          <w:lang w:eastAsia="ja-JP"/>
        </w:rPr>
        <w:t>činnosti</w:t>
      </w:r>
      <w:r w:rsidRPr="00747AEA">
        <w:rPr>
          <w:b w:val="0"/>
          <w:lang w:eastAsia="ja-JP"/>
        </w:rPr>
        <w:t xml:space="preserve"> spojené </w:t>
      </w:r>
      <w:r>
        <w:rPr>
          <w:b w:val="0"/>
          <w:lang w:eastAsia="ja-JP"/>
        </w:rPr>
        <w:t>s aplikační a prezentační vrstvou.</w:t>
      </w:r>
      <w:r w:rsidR="000B19C8" w:rsidRPr="00747AEA">
        <w:rPr>
          <w:b w:val="0"/>
          <w:lang w:eastAsia="ja-JP"/>
        </w:rPr>
        <w:t xml:space="preserve"> Zejména se jedná o následující činnosti:</w:t>
      </w:r>
    </w:p>
    <w:p w:rsidR="000210CE" w:rsidRPr="00747AEA" w:rsidRDefault="000210CE" w:rsidP="000B19C8">
      <w:pPr>
        <w:pStyle w:val="Zkladntext"/>
        <w:jc w:val="both"/>
        <w:rPr>
          <w:b w:val="0"/>
          <w:lang w:eastAsia="ja-JP"/>
        </w:rPr>
      </w:pPr>
    </w:p>
    <w:p w:rsidR="000B19C8" w:rsidRPr="00747AEA" w:rsidRDefault="000B19C8" w:rsidP="003434F5">
      <w:pPr>
        <w:pStyle w:val="Zkladntext"/>
        <w:numPr>
          <w:ilvl w:val="0"/>
          <w:numId w:val="28"/>
        </w:numPr>
        <w:spacing w:after="120" w:line="276" w:lineRule="auto"/>
        <w:jc w:val="both"/>
        <w:rPr>
          <w:b w:val="0"/>
          <w:lang w:eastAsia="en-US"/>
        </w:rPr>
      </w:pPr>
      <w:r w:rsidRPr="00747AEA">
        <w:rPr>
          <w:b w:val="0"/>
        </w:rPr>
        <w:t xml:space="preserve">Instalace virtualizační </w:t>
      </w:r>
      <w:r w:rsidR="00FF7CF6" w:rsidRPr="00747AEA">
        <w:rPr>
          <w:b w:val="0"/>
        </w:rPr>
        <w:t>úrovně</w:t>
      </w:r>
      <w:r w:rsidR="00FF7CF6">
        <w:rPr>
          <w:b w:val="0"/>
        </w:rPr>
        <w:t xml:space="preserve"> a </w:t>
      </w:r>
      <w:r w:rsidRPr="00747AEA">
        <w:rPr>
          <w:b w:val="0"/>
        </w:rPr>
        <w:t>konfigurace vysoké dostupnosti</w:t>
      </w:r>
      <w:r w:rsidR="00E77B7E">
        <w:rPr>
          <w:b w:val="0"/>
        </w:rPr>
        <w:t>,</w:t>
      </w:r>
    </w:p>
    <w:p w:rsidR="000B19C8" w:rsidRPr="00747AEA" w:rsidRDefault="00E77B7E" w:rsidP="003434F5">
      <w:pPr>
        <w:pStyle w:val="Zkladntext"/>
        <w:numPr>
          <w:ilvl w:val="0"/>
          <w:numId w:val="28"/>
        </w:numPr>
        <w:spacing w:after="120" w:line="276" w:lineRule="auto"/>
        <w:jc w:val="both"/>
        <w:rPr>
          <w:b w:val="0"/>
        </w:rPr>
      </w:pPr>
      <w:r>
        <w:rPr>
          <w:b w:val="0"/>
        </w:rPr>
        <w:t>v</w:t>
      </w:r>
      <w:r w:rsidR="000B19C8" w:rsidRPr="00747AEA">
        <w:rPr>
          <w:b w:val="0"/>
        </w:rPr>
        <w:t>ytv</w:t>
      </w:r>
      <w:r w:rsidR="00F30A03">
        <w:rPr>
          <w:b w:val="0"/>
        </w:rPr>
        <w:t xml:space="preserve">oření </w:t>
      </w:r>
      <w:r w:rsidR="000B19C8" w:rsidRPr="00747AEA">
        <w:rPr>
          <w:b w:val="0"/>
        </w:rPr>
        <w:t>virtuálních strojů</w:t>
      </w:r>
      <w:r>
        <w:rPr>
          <w:b w:val="0"/>
        </w:rPr>
        <w:t>,</w:t>
      </w:r>
    </w:p>
    <w:p w:rsidR="000B19C8" w:rsidRPr="00747AEA" w:rsidRDefault="00E77B7E" w:rsidP="003434F5">
      <w:pPr>
        <w:pStyle w:val="Zkladntext"/>
        <w:numPr>
          <w:ilvl w:val="0"/>
          <w:numId w:val="28"/>
        </w:numPr>
        <w:spacing w:after="120" w:line="276" w:lineRule="auto"/>
        <w:jc w:val="both"/>
        <w:rPr>
          <w:b w:val="0"/>
        </w:rPr>
      </w:pPr>
      <w:r>
        <w:rPr>
          <w:b w:val="0"/>
        </w:rPr>
        <w:t>p</w:t>
      </w:r>
      <w:r w:rsidR="000B19C8" w:rsidRPr="00747AEA">
        <w:rPr>
          <w:b w:val="0"/>
        </w:rPr>
        <w:t>řevedení současných virtualizovaných serverů mezi současn</w:t>
      </w:r>
      <w:r>
        <w:rPr>
          <w:b w:val="0"/>
        </w:rPr>
        <w:t>ými virtualizačními platformami,</w:t>
      </w:r>
    </w:p>
    <w:p w:rsidR="000B19C8" w:rsidRPr="00747AEA" w:rsidRDefault="000210CE" w:rsidP="003434F5">
      <w:pPr>
        <w:pStyle w:val="Zkladntext"/>
        <w:numPr>
          <w:ilvl w:val="0"/>
          <w:numId w:val="28"/>
        </w:numPr>
        <w:spacing w:after="120" w:line="276" w:lineRule="auto"/>
        <w:jc w:val="both"/>
        <w:rPr>
          <w:b w:val="0"/>
        </w:rPr>
      </w:pPr>
      <w:r>
        <w:rPr>
          <w:b w:val="0"/>
        </w:rPr>
        <w:t>prostřednictvím SW nástroje objednatele (Data Protektor) bude pro Uchazeče zajištěn přístup v rozsahu nezbytném pro poskytování Služby KS1.6 Záloha a obnova</w:t>
      </w:r>
      <w:r w:rsidR="00E77B7E">
        <w:rPr>
          <w:b w:val="0"/>
        </w:rPr>
        <w:t>,</w:t>
      </w:r>
    </w:p>
    <w:p w:rsidR="00E77B7E" w:rsidRDefault="00E77B7E" w:rsidP="00E77B7E">
      <w:pPr>
        <w:pStyle w:val="Zkladntext"/>
        <w:numPr>
          <w:ilvl w:val="0"/>
          <w:numId w:val="28"/>
        </w:numPr>
        <w:spacing w:after="120" w:line="276" w:lineRule="auto"/>
        <w:jc w:val="both"/>
        <w:rPr>
          <w:b w:val="0"/>
        </w:rPr>
      </w:pPr>
      <w:r>
        <w:rPr>
          <w:b w:val="0"/>
        </w:rPr>
        <w:t>d</w:t>
      </w:r>
      <w:r w:rsidRPr="00747AEA">
        <w:rPr>
          <w:b w:val="0"/>
        </w:rPr>
        <w:t xml:space="preserve">okumentace instalovaného </w:t>
      </w:r>
      <w:r>
        <w:rPr>
          <w:b w:val="0"/>
        </w:rPr>
        <w:t>vrstvy.</w:t>
      </w:r>
    </w:p>
    <w:p w:rsidR="00F30A03" w:rsidRPr="00747AEA" w:rsidRDefault="00F30A03" w:rsidP="00627420">
      <w:pPr>
        <w:pStyle w:val="Zkladntext"/>
        <w:spacing w:after="120" w:line="276" w:lineRule="auto"/>
        <w:ind w:left="720" w:firstLine="0"/>
        <w:jc w:val="both"/>
        <w:rPr>
          <w:b w:val="0"/>
        </w:rPr>
      </w:pPr>
    </w:p>
    <w:p w:rsidR="00F30A03" w:rsidRDefault="00F30A03" w:rsidP="00F30A03">
      <w:pPr>
        <w:pStyle w:val="Nadpis40"/>
        <w:rPr>
          <w:rFonts w:eastAsiaTheme="minorHAnsi"/>
        </w:rPr>
      </w:pPr>
      <w:r>
        <w:rPr>
          <w:rFonts w:eastAsiaTheme="minorHAnsi"/>
        </w:rPr>
        <w:t>Testování</w:t>
      </w:r>
    </w:p>
    <w:p w:rsidR="00E77B7E" w:rsidRDefault="00E77B7E" w:rsidP="00E77B7E">
      <w:pPr>
        <w:pStyle w:val="Zkladntext"/>
        <w:jc w:val="both"/>
        <w:rPr>
          <w:b w:val="0"/>
          <w:lang w:eastAsia="ja-JP"/>
        </w:rPr>
      </w:pPr>
      <w:r>
        <w:rPr>
          <w:b w:val="0"/>
          <w:lang w:eastAsia="ja-JP"/>
        </w:rPr>
        <w:t xml:space="preserve">Zadavatel požaduje provedení testování </w:t>
      </w:r>
      <w:r w:rsidRPr="00747AEA">
        <w:rPr>
          <w:b w:val="0"/>
          <w:lang w:eastAsia="ja-JP"/>
        </w:rPr>
        <w:t>související</w:t>
      </w:r>
      <w:r>
        <w:rPr>
          <w:b w:val="0"/>
          <w:lang w:eastAsia="ja-JP"/>
        </w:rPr>
        <w:t>ch</w:t>
      </w:r>
      <w:r w:rsidRPr="00747AEA">
        <w:rPr>
          <w:b w:val="0"/>
          <w:lang w:eastAsia="ja-JP"/>
        </w:rPr>
        <w:t xml:space="preserve"> s instalací, </w:t>
      </w:r>
      <w:r>
        <w:rPr>
          <w:b w:val="0"/>
          <w:lang w:eastAsia="ja-JP"/>
        </w:rPr>
        <w:t xml:space="preserve">implementací, </w:t>
      </w:r>
      <w:r w:rsidRPr="00747AEA">
        <w:rPr>
          <w:b w:val="0"/>
          <w:lang w:eastAsia="ja-JP"/>
        </w:rPr>
        <w:t>konfigurací nov</w:t>
      </w:r>
      <w:r>
        <w:rPr>
          <w:b w:val="0"/>
          <w:lang w:eastAsia="ja-JP"/>
        </w:rPr>
        <w:t xml:space="preserve">ých nebo přemisťovaných zařízení, zejména v rozsahu: </w:t>
      </w:r>
    </w:p>
    <w:p w:rsidR="00E77B7E" w:rsidRPr="00E77B7E" w:rsidRDefault="00E77B7E" w:rsidP="00E77B7E"/>
    <w:p w:rsidR="00F30A03" w:rsidRPr="00747AEA" w:rsidRDefault="00F30A03" w:rsidP="00F30A03">
      <w:pPr>
        <w:pStyle w:val="Zkladntext"/>
        <w:numPr>
          <w:ilvl w:val="0"/>
          <w:numId w:val="28"/>
        </w:numPr>
        <w:spacing w:after="120" w:line="276" w:lineRule="auto"/>
        <w:jc w:val="both"/>
        <w:rPr>
          <w:b w:val="0"/>
        </w:rPr>
      </w:pPr>
      <w:r w:rsidRPr="00747AEA">
        <w:rPr>
          <w:b w:val="0"/>
        </w:rPr>
        <w:t xml:space="preserve">Otestování </w:t>
      </w:r>
      <w:r w:rsidR="00E77B7E">
        <w:rPr>
          <w:b w:val="0"/>
        </w:rPr>
        <w:t xml:space="preserve">všech </w:t>
      </w:r>
      <w:r w:rsidRPr="00747AEA">
        <w:rPr>
          <w:b w:val="0"/>
        </w:rPr>
        <w:t>konfigurací z hlediska vysoké dostupnosti</w:t>
      </w:r>
      <w:r w:rsidR="00E77B7E">
        <w:rPr>
          <w:b w:val="0"/>
        </w:rPr>
        <w:t>,</w:t>
      </w:r>
    </w:p>
    <w:p w:rsidR="00F30A03" w:rsidRDefault="00E77B7E" w:rsidP="00F30A03">
      <w:pPr>
        <w:pStyle w:val="Zkladntext"/>
        <w:numPr>
          <w:ilvl w:val="0"/>
          <w:numId w:val="28"/>
        </w:numPr>
        <w:spacing w:after="120" w:line="276" w:lineRule="auto"/>
        <w:jc w:val="both"/>
        <w:rPr>
          <w:b w:val="0"/>
        </w:rPr>
      </w:pPr>
      <w:r>
        <w:rPr>
          <w:b w:val="0"/>
        </w:rPr>
        <w:t>n</w:t>
      </w:r>
      <w:r w:rsidR="00F30A03">
        <w:rPr>
          <w:b w:val="0"/>
        </w:rPr>
        <w:t xml:space="preserve">ávrh </w:t>
      </w:r>
      <w:r>
        <w:rPr>
          <w:b w:val="0"/>
        </w:rPr>
        <w:t xml:space="preserve">a zpracování funkčních, zátěžových, penetračních, integračních a </w:t>
      </w:r>
      <w:r w:rsidRPr="00747AEA">
        <w:rPr>
          <w:b w:val="0"/>
        </w:rPr>
        <w:t>akceptačních</w:t>
      </w:r>
      <w:r>
        <w:rPr>
          <w:b w:val="0"/>
        </w:rPr>
        <w:t xml:space="preserve"> </w:t>
      </w:r>
      <w:r w:rsidR="00F30A03">
        <w:rPr>
          <w:b w:val="0"/>
        </w:rPr>
        <w:t>testů</w:t>
      </w:r>
      <w:r>
        <w:rPr>
          <w:b w:val="0"/>
        </w:rPr>
        <w:t xml:space="preserve"> (scénářů),</w:t>
      </w:r>
    </w:p>
    <w:p w:rsidR="00FF7CF6" w:rsidRPr="00FF7CF6" w:rsidRDefault="00E77B7E" w:rsidP="00FF7CF6">
      <w:pPr>
        <w:pStyle w:val="Zkladntext"/>
        <w:numPr>
          <w:ilvl w:val="0"/>
          <w:numId w:val="28"/>
        </w:numPr>
        <w:spacing w:after="120" w:line="276" w:lineRule="auto"/>
        <w:jc w:val="both"/>
        <w:rPr>
          <w:b w:val="0"/>
        </w:rPr>
      </w:pPr>
      <w:r>
        <w:rPr>
          <w:b w:val="0"/>
        </w:rPr>
        <w:t>součinnost při p</w:t>
      </w:r>
      <w:r w:rsidR="00F30A03" w:rsidRPr="00747AEA">
        <w:rPr>
          <w:b w:val="0"/>
        </w:rPr>
        <w:t xml:space="preserve">rovedení </w:t>
      </w:r>
      <w:r>
        <w:rPr>
          <w:b w:val="0"/>
        </w:rPr>
        <w:t xml:space="preserve">všech </w:t>
      </w:r>
      <w:r w:rsidR="00F30A03" w:rsidRPr="00747AEA">
        <w:rPr>
          <w:b w:val="0"/>
        </w:rPr>
        <w:t>testů</w:t>
      </w:r>
      <w:r>
        <w:rPr>
          <w:b w:val="0"/>
        </w:rPr>
        <w:t>.</w:t>
      </w:r>
    </w:p>
    <w:p w:rsidR="000B19C8" w:rsidRPr="00747AEA" w:rsidRDefault="000B19C8" w:rsidP="000B19C8">
      <w:pPr>
        <w:pStyle w:val="Zkladntext"/>
        <w:jc w:val="both"/>
        <w:rPr>
          <w:b w:val="0"/>
          <w:lang w:eastAsia="ja-JP"/>
        </w:rPr>
      </w:pPr>
    </w:p>
    <w:p w:rsidR="000B19C8" w:rsidRPr="007E7998" w:rsidRDefault="000B19C8" w:rsidP="000B19C8">
      <w:pPr>
        <w:pStyle w:val="Nadpis40"/>
        <w:rPr>
          <w:rFonts w:eastAsiaTheme="minorHAnsi"/>
        </w:rPr>
      </w:pPr>
      <w:r w:rsidRPr="007E7998">
        <w:rPr>
          <w:rFonts w:eastAsiaTheme="minorHAnsi"/>
        </w:rPr>
        <w:t xml:space="preserve">Dohled a </w:t>
      </w:r>
      <w:r w:rsidR="00FD2CF4">
        <w:rPr>
          <w:rFonts w:eastAsiaTheme="minorHAnsi"/>
        </w:rPr>
        <w:t>monitoring</w:t>
      </w:r>
      <w:r w:rsidRPr="007E7998">
        <w:rPr>
          <w:rFonts w:eastAsiaTheme="minorHAnsi"/>
        </w:rPr>
        <w:t xml:space="preserve"> infrastruktury</w:t>
      </w:r>
    </w:p>
    <w:p w:rsidR="00E77B7E" w:rsidRDefault="00E77B7E" w:rsidP="00E77B7E">
      <w:pPr>
        <w:pStyle w:val="Zkladntext"/>
        <w:jc w:val="both"/>
        <w:rPr>
          <w:b w:val="0"/>
          <w:lang w:eastAsia="ja-JP"/>
        </w:rPr>
      </w:pPr>
      <w:r>
        <w:rPr>
          <w:b w:val="0"/>
          <w:lang w:eastAsia="ja-JP"/>
        </w:rPr>
        <w:lastRenderedPageBreak/>
        <w:t xml:space="preserve">Zadavatel </w:t>
      </w:r>
      <w:r w:rsidR="00FD2CF4">
        <w:rPr>
          <w:b w:val="0"/>
          <w:lang w:eastAsia="ja-JP"/>
        </w:rPr>
        <w:t xml:space="preserve">v oblasti dohledu </w:t>
      </w:r>
      <w:r>
        <w:rPr>
          <w:b w:val="0"/>
          <w:lang w:eastAsia="ja-JP"/>
        </w:rPr>
        <w:t>požaduje</w:t>
      </w:r>
      <w:r w:rsidR="00FD2CF4">
        <w:rPr>
          <w:b w:val="0"/>
          <w:lang w:eastAsia="ja-JP"/>
        </w:rPr>
        <w:t>:</w:t>
      </w:r>
      <w:r>
        <w:rPr>
          <w:b w:val="0"/>
          <w:lang w:eastAsia="ja-JP"/>
        </w:rPr>
        <w:t xml:space="preserve"> </w:t>
      </w:r>
    </w:p>
    <w:p w:rsidR="00E77B7E" w:rsidRDefault="00E77B7E" w:rsidP="00E77B7E">
      <w:pPr>
        <w:pStyle w:val="Zkladntext"/>
        <w:ind w:firstLine="0"/>
        <w:jc w:val="both"/>
        <w:rPr>
          <w:b w:val="0"/>
          <w:lang w:eastAsia="ja-JP"/>
        </w:rPr>
      </w:pPr>
    </w:p>
    <w:p w:rsidR="00F30A03" w:rsidRDefault="00FD2CF4" w:rsidP="00E77B7E">
      <w:pPr>
        <w:pStyle w:val="Zkladntext"/>
        <w:numPr>
          <w:ilvl w:val="0"/>
          <w:numId w:val="28"/>
        </w:numPr>
        <w:spacing w:after="120" w:line="276" w:lineRule="auto"/>
        <w:jc w:val="both"/>
        <w:rPr>
          <w:b w:val="0"/>
        </w:rPr>
      </w:pPr>
      <w:r w:rsidRPr="00747AEA">
        <w:rPr>
          <w:b w:val="0"/>
          <w:lang w:eastAsia="ja-JP"/>
        </w:rPr>
        <w:t>implementaci</w:t>
      </w:r>
      <w:r>
        <w:rPr>
          <w:b w:val="0"/>
          <w:lang w:eastAsia="ja-JP"/>
        </w:rPr>
        <w:t xml:space="preserve"> / připojení</w:t>
      </w:r>
      <w:r w:rsidRPr="00747AEA">
        <w:rPr>
          <w:b w:val="0"/>
        </w:rPr>
        <w:t xml:space="preserve"> </w:t>
      </w:r>
      <w:r w:rsidR="00E77B7E" w:rsidRPr="00747AEA">
        <w:rPr>
          <w:b w:val="0"/>
        </w:rPr>
        <w:t>nov</w:t>
      </w:r>
      <w:r w:rsidR="00E77B7E">
        <w:rPr>
          <w:b w:val="0"/>
        </w:rPr>
        <w:t>ých, stávajících a přemisťovaných zařízení do dohledového systému Uchazeče</w:t>
      </w:r>
      <w:r w:rsidR="000B19C8" w:rsidRPr="00747AEA">
        <w:rPr>
          <w:b w:val="0"/>
        </w:rPr>
        <w:t xml:space="preserve">, </w:t>
      </w:r>
      <w:r w:rsidR="00E77B7E">
        <w:rPr>
          <w:b w:val="0"/>
        </w:rPr>
        <w:t>kterým bude zajišťovat</w:t>
      </w:r>
      <w:r w:rsidR="000B19C8" w:rsidRPr="00747AEA">
        <w:rPr>
          <w:b w:val="0"/>
        </w:rPr>
        <w:t xml:space="preserve"> správu a provisioning diskové a serverové infrastruktury</w:t>
      </w:r>
      <w:r>
        <w:rPr>
          <w:b w:val="0"/>
        </w:rPr>
        <w:t xml:space="preserve"> (mimo prostředí RDC)</w:t>
      </w:r>
      <w:r w:rsidR="000B19C8" w:rsidRPr="00747AEA">
        <w:rPr>
          <w:b w:val="0"/>
        </w:rPr>
        <w:t>.</w:t>
      </w:r>
      <w:r w:rsidR="00E77B7E">
        <w:rPr>
          <w:b w:val="0"/>
        </w:rPr>
        <w:t xml:space="preserve"> Informace z dohledového</w:t>
      </w:r>
      <w:r w:rsidR="000B19C8" w:rsidRPr="00747AEA">
        <w:rPr>
          <w:b w:val="0"/>
        </w:rPr>
        <w:t xml:space="preserve"> </w:t>
      </w:r>
      <w:r>
        <w:rPr>
          <w:b w:val="0"/>
        </w:rPr>
        <w:t>systému Uchazeče budou prezentovány do Service Desku Zadavatele.</w:t>
      </w:r>
      <w:r w:rsidR="000B19C8" w:rsidRPr="00747AEA">
        <w:rPr>
          <w:b w:val="0"/>
        </w:rPr>
        <w:t xml:space="preserve"> </w:t>
      </w:r>
    </w:p>
    <w:p w:rsidR="000B19C8" w:rsidRPr="00FD2CF4" w:rsidRDefault="00FD2CF4" w:rsidP="00FD2CF4">
      <w:pPr>
        <w:pStyle w:val="Zkladntext"/>
        <w:numPr>
          <w:ilvl w:val="0"/>
          <w:numId w:val="28"/>
        </w:numPr>
        <w:spacing w:after="120" w:line="276" w:lineRule="auto"/>
        <w:jc w:val="both"/>
        <w:rPr>
          <w:b w:val="0"/>
        </w:rPr>
      </w:pPr>
      <w:r>
        <w:rPr>
          <w:b w:val="0"/>
          <w:lang w:eastAsia="ja-JP"/>
        </w:rPr>
        <w:t>připojení</w:t>
      </w:r>
      <w:r w:rsidRPr="00747AEA">
        <w:rPr>
          <w:b w:val="0"/>
        </w:rPr>
        <w:t xml:space="preserve"> DCMP (Data Center Management P</w:t>
      </w:r>
      <w:r>
        <w:rPr>
          <w:b w:val="0"/>
        </w:rPr>
        <w:t xml:space="preserve">ortal), kterým je v současné době dohledováno prostředí </w:t>
      </w:r>
      <w:r w:rsidR="000B19C8" w:rsidRPr="00747AEA">
        <w:rPr>
          <w:b w:val="0"/>
        </w:rPr>
        <w:t>RDC</w:t>
      </w:r>
      <w:r>
        <w:rPr>
          <w:b w:val="0"/>
        </w:rPr>
        <w:t>, do dohledového</w:t>
      </w:r>
      <w:r w:rsidRPr="00747AEA">
        <w:rPr>
          <w:b w:val="0"/>
        </w:rPr>
        <w:t xml:space="preserve"> </w:t>
      </w:r>
      <w:r>
        <w:rPr>
          <w:b w:val="0"/>
        </w:rPr>
        <w:t>systému Uchazeče a informace budou rovněž prezentovány do Service Desku Zadavatele.</w:t>
      </w:r>
      <w:r w:rsidRPr="00747AEA">
        <w:rPr>
          <w:b w:val="0"/>
        </w:rPr>
        <w:t xml:space="preserve"> </w:t>
      </w:r>
    </w:p>
    <w:p w:rsidR="00FD2CF4" w:rsidRDefault="00FD2CF4" w:rsidP="00FD2CF4">
      <w:pPr>
        <w:pStyle w:val="Zkladntext"/>
        <w:numPr>
          <w:ilvl w:val="0"/>
          <w:numId w:val="28"/>
        </w:numPr>
        <w:spacing w:after="120" w:line="276" w:lineRule="auto"/>
        <w:jc w:val="both"/>
        <w:rPr>
          <w:b w:val="0"/>
        </w:rPr>
      </w:pPr>
      <w:r>
        <w:rPr>
          <w:b w:val="0"/>
          <w:lang w:eastAsia="ja-JP"/>
        </w:rPr>
        <w:t xml:space="preserve">implementaci </w:t>
      </w:r>
      <w:r w:rsidRPr="00747AEA">
        <w:rPr>
          <w:b w:val="0"/>
        </w:rPr>
        <w:t>DCMP (Data Center Management P</w:t>
      </w:r>
      <w:r>
        <w:rPr>
          <w:b w:val="0"/>
        </w:rPr>
        <w:t xml:space="preserve">ortal) pro nově dodávanou Infrastrukturu v prostředí RDC. Uchazeč rovněž zajistí připojení do dohledového systému </w:t>
      </w:r>
      <w:r w:rsidR="001041DC">
        <w:rPr>
          <w:b w:val="0"/>
        </w:rPr>
        <w:t xml:space="preserve">Uchazeče </w:t>
      </w:r>
      <w:r>
        <w:rPr>
          <w:b w:val="0"/>
        </w:rPr>
        <w:t>a informace budou rovněž prezentovány do Service Desku Zadavatele.</w:t>
      </w:r>
      <w:r w:rsidRPr="00747AEA">
        <w:rPr>
          <w:b w:val="0"/>
        </w:rPr>
        <w:t xml:space="preserve"> </w:t>
      </w:r>
    </w:p>
    <w:p w:rsidR="00FD2CF4" w:rsidRDefault="00FD2CF4" w:rsidP="00FD2CF4">
      <w:pPr>
        <w:pStyle w:val="Zkladntext"/>
        <w:ind w:left="360" w:firstLine="0"/>
        <w:jc w:val="both"/>
        <w:rPr>
          <w:b w:val="0"/>
          <w:lang w:eastAsia="ja-JP"/>
        </w:rPr>
      </w:pPr>
    </w:p>
    <w:p w:rsidR="00FD2CF4" w:rsidRDefault="00FD2CF4" w:rsidP="00FD2CF4">
      <w:pPr>
        <w:pStyle w:val="Zkladntext"/>
        <w:ind w:left="360" w:firstLine="0"/>
        <w:jc w:val="both"/>
        <w:rPr>
          <w:b w:val="0"/>
          <w:lang w:eastAsia="ja-JP"/>
        </w:rPr>
      </w:pPr>
      <w:r>
        <w:rPr>
          <w:b w:val="0"/>
          <w:lang w:eastAsia="ja-JP"/>
        </w:rPr>
        <w:t xml:space="preserve">Zadavatel v oblasti monitoringu požaduje: </w:t>
      </w:r>
    </w:p>
    <w:p w:rsidR="00FD2CF4" w:rsidRPr="00FD2CF4" w:rsidRDefault="00FD2CF4" w:rsidP="00FD2CF4">
      <w:pPr>
        <w:pStyle w:val="Zkladntext"/>
        <w:spacing w:after="120" w:line="276" w:lineRule="auto"/>
        <w:jc w:val="both"/>
        <w:rPr>
          <w:b w:val="0"/>
        </w:rPr>
      </w:pPr>
    </w:p>
    <w:p w:rsidR="003953BA" w:rsidRPr="003953BA" w:rsidRDefault="003953BA" w:rsidP="003953BA">
      <w:pPr>
        <w:pStyle w:val="Zkladntext"/>
        <w:numPr>
          <w:ilvl w:val="0"/>
          <w:numId w:val="28"/>
        </w:numPr>
        <w:spacing w:after="120" w:line="276" w:lineRule="auto"/>
        <w:jc w:val="both"/>
        <w:rPr>
          <w:b w:val="0"/>
          <w:lang w:eastAsia="ja-JP"/>
        </w:rPr>
      </w:pPr>
      <w:r>
        <w:rPr>
          <w:b w:val="0"/>
          <w:lang w:eastAsia="ja-JP"/>
        </w:rPr>
        <w:t xml:space="preserve">dle Harmonogramu </w:t>
      </w:r>
      <w:r w:rsidRPr="00E77B7E">
        <w:rPr>
          <w:b w:val="0"/>
          <w:lang w:eastAsia="ja-JP"/>
        </w:rPr>
        <w:t>zprovoznit monitori</w:t>
      </w:r>
      <w:r>
        <w:rPr>
          <w:b w:val="0"/>
          <w:lang w:eastAsia="ja-JP"/>
        </w:rPr>
        <w:t>ng provozu Infrastruktury, který</w:t>
      </w:r>
      <w:r w:rsidRPr="00E77B7E">
        <w:rPr>
          <w:b w:val="0"/>
          <w:lang w:eastAsia="ja-JP"/>
        </w:rPr>
        <w:t xml:space="preserve"> bude sloužit k dohledu nad posk</w:t>
      </w:r>
      <w:r>
        <w:rPr>
          <w:b w:val="0"/>
          <w:lang w:eastAsia="ja-JP"/>
        </w:rPr>
        <w:t xml:space="preserve">ytováním Služeb podpory provozu v rozsahu činnosti </w:t>
      </w:r>
      <w:r w:rsidRPr="005660D7">
        <w:rPr>
          <w:b w:val="0"/>
          <w:lang w:eastAsia="ja-JP"/>
        </w:rPr>
        <w:t>Monitoring dostupnosti</w:t>
      </w:r>
      <w:r>
        <w:rPr>
          <w:b w:val="0"/>
          <w:lang w:eastAsia="ja-JP"/>
        </w:rPr>
        <w:t xml:space="preserve"> (vyjma napojení na Service Desk Zadavatele), který je součástí služby KS1.7_Dohled nad provozem. </w:t>
      </w:r>
    </w:p>
    <w:p w:rsidR="00E77B7E" w:rsidRDefault="005660D7" w:rsidP="00FD2CF4">
      <w:pPr>
        <w:pStyle w:val="Zkladntext"/>
        <w:numPr>
          <w:ilvl w:val="0"/>
          <w:numId w:val="28"/>
        </w:numPr>
        <w:spacing w:after="120" w:line="276" w:lineRule="auto"/>
        <w:jc w:val="both"/>
        <w:rPr>
          <w:b w:val="0"/>
          <w:lang w:eastAsia="ja-JP"/>
        </w:rPr>
      </w:pPr>
      <w:r>
        <w:rPr>
          <w:b w:val="0"/>
          <w:lang w:eastAsia="ja-JP"/>
        </w:rPr>
        <w:t>z</w:t>
      </w:r>
      <w:r w:rsidR="00E77B7E" w:rsidRPr="00E77B7E">
        <w:rPr>
          <w:b w:val="0"/>
          <w:lang w:eastAsia="ja-JP"/>
        </w:rPr>
        <w:t>provozněné řešení monitoringu provozu Infrastruktury umožní předávání a přijímání informací ke sledování kvalitativních a kvantitativních parametrů Služby podpory provozu v</w:t>
      </w:r>
      <w:r>
        <w:rPr>
          <w:b w:val="0"/>
          <w:lang w:eastAsia="ja-JP"/>
        </w:rPr>
        <w:t xml:space="preserve"> Service Desku Zadavatele </w:t>
      </w:r>
      <w:r w:rsidR="00E77B7E" w:rsidRPr="00E77B7E">
        <w:rPr>
          <w:b w:val="0"/>
          <w:lang w:eastAsia="ja-JP"/>
        </w:rPr>
        <w:t>a současně také sledování kvalitativních a kvantitativních parametrů Služby podpory provozu</w:t>
      </w:r>
      <w:r>
        <w:rPr>
          <w:b w:val="0"/>
          <w:lang w:eastAsia="ja-JP"/>
        </w:rPr>
        <w:t>.</w:t>
      </w:r>
      <w:r w:rsidR="00E77B7E" w:rsidRPr="00E77B7E">
        <w:rPr>
          <w:b w:val="0"/>
          <w:lang w:eastAsia="ja-JP"/>
        </w:rPr>
        <w:t xml:space="preserve"> </w:t>
      </w:r>
    </w:p>
    <w:p w:rsidR="003953BA" w:rsidRDefault="003953BA" w:rsidP="003953BA">
      <w:pPr>
        <w:pStyle w:val="Zkladntext"/>
        <w:spacing w:after="120" w:line="276" w:lineRule="auto"/>
        <w:ind w:left="720" w:firstLine="0"/>
        <w:jc w:val="both"/>
        <w:rPr>
          <w:b w:val="0"/>
          <w:lang w:eastAsia="ja-JP"/>
        </w:rPr>
      </w:pPr>
    </w:p>
    <w:p w:rsidR="003953BA" w:rsidRPr="007E7998" w:rsidRDefault="003953BA" w:rsidP="003953BA">
      <w:pPr>
        <w:pStyle w:val="Nadpis40"/>
        <w:rPr>
          <w:rFonts w:eastAsiaTheme="minorHAnsi"/>
        </w:rPr>
      </w:pPr>
      <w:r>
        <w:rPr>
          <w:rFonts w:eastAsiaTheme="minorHAnsi"/>
        </w:rPr>
        <w:t>Ostatní poskytované služby</w:t>
      </w:r>
    </w:p>
    <w:p w:rsidR="003953BA" w:rsidRDefault="003953BA" w:rsidP="003953BA">
      <w:pPr>
        <w:pStyle w:val="Zkladntext"/>
        <w:jc w:val="both"/>
        <w:rPr>
          <w:b w:val="0"/>
          <w:lang w:eastAsia="ja-JP"/>
        </w:rPr>
      </w:pPr>
      <w:r>
        <w:rPr>
          <w:b w:val="0"/>
          <w:lang w:eastAsia="ja-JP"/>
        </w:rPr>
        <w:t xml:space="preserve">Zadavatel v oblasti Služeb požaduje: </w:t>
      </w:r>
    </w:p>
    <w:p w:rsidR="003953BA" w:rsidRDefault="003953BA" w:rsidP="003953BA">
      <w:pPr>
        <w:pStyle w:val="Zkladntext"/>
        <w:numPr>
          <w:ilvl w:val="0"/>
          <w:numId w:val="28"/>
        </w:numPr>
        <w:spacing w:after="120" w:line="276" w:lineRule="auto"/>
        <w:jc w:val="both"/>
        <w:rPr>
          <w:b w:val="0"/>
          <w:lang w:eastAsia="ja-JP"/>
        </w:rPr>
      </w:pPr>
      <w:r>
        <w:rPr>
          <w:b w:val="0"/>
          <w:lang w:eastAsia="ja-JP"/>
        </w:rPr>
        <w:t xml:space="preserve">dle Harmonogramu </w:t>
      </w:r>
      <w:r w:rsidRPr="00E77B7E">
        <w:rPr>
          <w:b w:val="0"/>
          <w:lang w:eastAsia="ja-JP"/>
        </w:rPr>
        <w:t xml:space="preserve">zprovoznit </w:t>
      </w:r>
      <w:r>
        <w:rPr>
          <w:b w:val="0"/>
          <w:lang w:eastAsia="ja-JP"/>
        </w:rPr>
        <w:t>službu KS1.1_</w:t>
      </w:r>
      <w:r w:rsidRPr="003953BA">
        <w:rPr>
          <w:b w:val="0"/>
          <w:lang w:eastAsia="ja-JP"/>
        </w:rPr>
        <w:t xml:space="preserve"> </w:t>
      </w:r>
      <w:r>
        <w:rPr>
          <w:b w:val="0"/>
          <w:lang w:eastAsia="ja-JP"/>
        </w:rPr>
        <w:t>Podpora provozu (vyjma napojení na Service Desk Zadavatele).</w:t>
      </w:r>
    </w:p>
    <w:p w:rsidR="003953BA" w:rsidRDefault="003953BA" w:rsidP="005660D7">
      <w:pPr>
        <w:pStyle w:val="Zkladntext"/>
        <w:spacing w:after="120" w:line="276" w:lineRule="auto"/>
        <w:ind w:left="720" w:firstLine="0"/>
        <w:jc w:val="both"/>
        <w:rPr>
          <w:b w:val="0"/>
          <w:lang w:eastAsia="ja-JP"/>
        </w:rPr>
      </w:pPr>
    </w:p>
    <w:p w:rsidR="008866EA" w:rsidRDefault="006215D4" w:rsidP="00FF7CF6">
      <w:pPr>
        <w:pStyle w:val="Nadpis21"/>
        <w:jc w:val="both"/>
        <w:rPr>
          <w:rFonts w:eastAsiaTheme="minorHAnsi"/>
        </w:rPr>
      </w:pPr>
      <w:bookmarkStart w:id="22" w:name="_Toc408773395"/>
      <w:r>
        <w:rPr>
          <w:rFonts w:eastAsiaTheme="minorHAnsi"/>
        </w:rPr>
        <w:t>Stávající technologická HW infrastruktura</w:t>
      </w:r>
      <w:bookmarkEnd w:id="22"/>
    </w:p>
    <w:p w:rsidR="00A3765B" w:rsidRPr="00A3765B" w:rsidRDefault="00A3765B" w:rsidP="00A3765B"/>
    <w:p w:rsidR="006215D4" w:rsidRDefault="006215D4" w:rsidP="006215D4">
      <w:r>
        <w:t>Zadavatel požaduje  v rámci údržby a podpory stávající technologické infrastruktury zajištění následujících činností:</w:t>
      </w:r>
    </w:p>
    <w:p w:rsidR="006215D4" w:rsidRDefault="005C7F0E" w:rsidP="00EB58AF">
      <w:pPr>
        <w:pStyle w:val="Zkladntext"/>
        <w:numPr>
          <w:ilvl w:val="0"/>
          <w:numId w:val="28"/>
        </w:numPr>
        <w:spacing w:after="120" w:line="276" w:lineRule="auto"/>
        <w:jc w:val="both"/>
        <w:rPr>
          <w:b w:val="0"/>
          <w:lang w:eastAsia="ja-JP"/>
        </w:rPr>
      </w:pPr>
      <w:r>
        <w:rPr>
          <w:b w:val="0"/>
          <w:lang w:eastAsia="ja-JP"/>
        </w:rPr>
        <w:t>z</w:t>
      </w:r>
      <w:r w:rsidR="006215D4" w:rsidRPr="006215D4">
        <w:rPr>
          <w:b w:val="0"/>
          <w:lang w:eastAsia="ja-JP"/>
        </w:rPr>
        <w:t xml:space="preserve">ajištění </w:t>
      </w:r>
      <w:r w:rsidR="00A3765B">
        <w:rPr>
          <w:b w:val="0"/>
          <w:lang w:eastAsia="ja-JP"/>
        </w:rPr>
        <w:t>náhradních dílů</w:t>
      </w:r>
      <w:r w:rsidR="006215D4" w:rsidRPr="006215D4">
        <w:rPr>
          <w:b w:val="0"/>
          <w:lang w:eastAsia="ja-JP"/>
        </w:rPr>
        <w:t xml:space="preserve"> potřebných ke splnění požadované dostupnosti stávající technologické HW infrastruktury, která je popsaná v </w:t>
      </w:r>
      <w:r w:rsidR="00EB58AF">
        <w:rPr>
          <w:b w:val="0"/>
          <w:lang w:eastAsia="ja-JP"/>
        </w:rPr>
        <w:t>Tabulce</w:t>
      </w:r>
      <w:r w:rsidR="00EB58AF" w:rsidRPr="00EB58AF">
        <w:rPr>
          <w:b w:val="0"/>
          <w:lang w:eastAsia="ja-JP"/>
        </w:rPr>
        <w:t xml:space="preserve"> č 5 – Seznam podporované Infrastruktury</w:t>
      </w:r>
      <w:r>
        <w:rPr>
          <w:b w:val="0"/>
          <w:lang w:eastAsia="ja-JP"/>
        </w:rPr>
        <w:t>,</w:t>
      </w:r>
    </w:p>
    <w:p w:rsidR="00A3765B" w:rsidRDefault="00A3765B" w:rsidP="00A3765B">
      <w:pPr>
        <w:pStyle w:val="Zkladntext"/>
        <w:numPr>
          <w:ilvl w:val="0"/>
          <w:numId w:val="28"/>
        </w:numPr>
        <w:spacing w:after="120" w:line="276" w:lineRule="auto"/>
        <w:jc w:val="both"/>
        <w:rPr>
          <w:b w:val="0"/>
          <w:lang w:eastAsia="ja-JP"/>
        </w:rPr>
      </w:pPr>
      <w:r>
        <w:rPr>
          <w:b w:val="0"/>
          <w:lang w:eastAsia="ja-JP"/>
        </w:rPr>
        <w:t>instalace vyměňovaných dílů.</w:t>
      </w:r>
    </w:p>
    <w:p w:rsidR="004056CD" w:rsidRDefault="004056CD" w:rsidP="004056CD">
      <w:pPr>
        <w:pStyle w:val="Zkladntext"/>
        <w:ind w:firstLine="0"/>
        <w:jc w:val="both"/>
        <w:rPr>
          <w:b w:val="0"/>
          <w:bCs w:val="0"/>
          <w:lang w:eastAsia="ja-JP"/>
        </w:rPr>
      </w:pPr>
      <w:r w:rsidRPr="00102DDB">
        <w:rPr>
          <w:b w:val="0"/>
          <w:bCs w:val="0"/>
          <w:lang w:eastAsia="ja-JP"/>
        </w:rPr>
        <w:t>Zadavatel požaduje u všech zařízení a serverů uvedených v </w:t>
      </w:r>
      <w:r w:rsidR="00EB58AF">
        <w:rPr>
          <w:b w:val="0"/>
          <w:bCs w:val="0"/>
          <w:lang w:eastAsia="ja-JP"/>
        </w:rPr>
        <w:t>Tabulce</w:t>
      </w:r>
      <w:r w:rsidR="00EB58AF" w:rsidRPr="00EB58AF">
        <w:rPr>
          <w:b w:val="0"/>
          <w:bCs w:val="0"/>
          <w:lang w:eastAsia="ja-JP"/>
        </w:rPr>
        <w:t xml:space="preserve"> č 5 – Seznam podporované Infrastruktury</w:t>
      </w:r>
      <w:r w:rsidRPr="00102DDB">
        <w:rPr>
          <w:b w:val="0"/>
          <w:bCs w:val="0"/>
          <w:lang w:eastAsia="ja-JP"/>
        </w:rPr>
        <w:t xml:space="preserve"> zajištění maintenance od 1.4.2015 do 31.3.2017</w:t>
      </w:r>
      <w:r w:rsidR="009A6917" w:rsidRPr="00102DDB">
        <w:rPr>
          <w:b w:val="0"/>
          <w:bCs w:val="0"/>
          <w:lang w:eastAsia="ja-JP"/>
        </w:rPr>
        <w:t xml:space="preserve"> </w:t>
      </w:r>
      <w:r w:rsidR="0048572D" w:rsidRPr="00102DDB">
        <w:rPr>
          <w:b w:val="0"/>
          <w:bCs w:val="0"/>
          <w:lang w:eastAsia="ja-JP"/>
        </w:rPr>
        <w:t xml:space="preserve">nebo </w:t>
      </w:r>
      <w:r w:rsidR="009A6917" w:rsidRPr="00102DDB">
        <w:rPr>
          <w:b w:val="0"/>
          <w:bCs w:val="0"/>
          <w:lang w:eastAsia="ja-JP"/>
        </w:rPr>
        <w:t>Care Pack services</w:t>
      </w:r>
      <w:r w:rsidR="00A5155B">
        <w:rPr>
          <w:b w:val="0"/>
          <w:bCs w:val="0"/>
          <w:lang w:eastAsia="ja-JP"/>
        </w:rPr>
        <w:t xml:space="preserve"> </w:t>
      </w:r>
      <w:r w:rsidR="0031259A" w:rsidRPr="00102DDB">
        <w:rPr>
          <w:b w:val="0"/>
          <w:bCs w:val="0"/>
          <w:lang w:eastAsia="ja-JP"/>
        </w:rPr>
        <w:t>ve stejných lhůtách</w:t>
      </w:r>
      <w:r w:rsidRPr="00102DDB">
        <w:rPr>
          <w:b w:val="0"/>
          <w:bCs w:val="0"/>
          <w:lang w:eastAsia="ja-JP"/>
        </w:rPr>
        <w:t>.</w:t>
      </w:r>
    </w:p>
    <w:p w:rsidR="004056CD" w:rsidRDefault="004056CD" w:rsidP="004056CD">
      <w:pPr>
        <w:pStyle w:val="Zkladntext"/>
        <w:spacing w:after="120" w:line="276" w:lineRule="auto"/>
        <w:ind w:left="720" w:firstLine="0"/>
        <w:jc w:val="both"/>
        <w:rPr>
          <w:b w:val="0"/>
          <w:lang w:eastAsia="ja-JP"/>
        </w:rPr>
      </w:pPr>
    </w:p>
    <w:tbl>
      <w:tblPr>
        <w:tblW w:w="8400" w:type="dxa"/>
        <w:tblInd w:w="55" w:type="dxa"/>
        <w:tblCellMar>
          <w:left w:w="70" w:type="dxa"/>
          <w:right w:w="70" w:type="dxa"/>
        </w:tblCellMar>
        <w:tblLook w:val="04A0" w:firstRow="1" w:lastRow="0" w:firstColumn="1" w:lastColumn="0" w:noHBand="0" w:noVBand="1"/>
      </w:tblPr>
      <w:tblGrid>
        <w:gridCol w:w="2471"/>
        <w:gridCol w:w="1205"/>
        <w:gridCol w:w="846"/>
        <w:gridCol w:w="1288"/>
        <w:gridCol w:w="1015"/>
        <w:gridCol w:w="505"/>
        <w:gridCol w:w="1070"/>
      </w:tblGrid>
      <w:tr w:rsidR="00DE2E3D" w:rsidRPr="00DE2E3D" w:rsidTr="009F4880">
        <w:trPr>
          <w:trHeight w:val="1402"/>
          <w:tblHeader/>
        </w:trPr>
        <w:tc>
          <w:tcPr>
            <w:tcW w:w="2471" w:type="dxa"/>
            <w:tcBorders>
              <w:top w:val="single" w:sz="4" w:space="0" w:color="000000"/>
              <w:left w:val="single" w:sz="4" w:space="0" w:color="000000"/>
              <w:bottom w:val="single" w:sz="4" w:space="0" w:color="000000"/>
              <w:right w:val="single" w:sz="4" w:space="0" w:color="000000"/>
            </w:tcBorders>
            <w:shd w:val="clear" w:color="D9D9D9" w:fill="D9D9D9"/>
            <w:vAlign w:val="center"/>
            <w:hideMark/>
          </w:tcPr>
          <w:p w:rsidR="00DE2E3D" w:rsidRPr="00DE2E3D" w:rsidRDefault="00DE2E3D" w:rsidP="00DE2E3D">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lastRenderedPageBreak/>
              <w:t>Popis</w:t>
            </w:r>
          </w:p>
        </w:tc>
        <w:tc>
          <w:tcPr>
            <w:tcW w:w="1205" w:type="dxa"/>
            <w:tcBorders>
              <w:top w:val="single" w:sz="4" w:space="0" w:color="000000"/>
              <w:left w:val="nil"/>
              <w:bottom w:val="single" w:sz="4" w:space="0" w:color="000000"/>
              <w:right w:val="single" w:sz="4" w:space="0" w:color="000000"/>
            </w:tcBorders>
            <w:shd w:val="clear" w:color="D9D9D9" w:fill="D9D9D9"/>
            <w:vAlign w:val="center"/>
            <w:hideMark/>
          </w:tcPr>
          <w:p w:rsidR="00DE2E3D" w:rsidRPr="00DE2E3D" w:rsidRDefault="00DE2E3D" w:rsidP="00DE2E3D">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SH</w:t>
            </w:r>
          </w:p>
        </w:tc>
        <w:tc>
          <w:tcPr>
            <w:tcW w:w="846" w:type="dxa"/>
            <w:tcBorders>
              <w:top w:val="single" w:sz="4" w:space="0" w:color="000000"/>
              <w:left w:val="nil"/>
              <w:bottom w:val="single" w:sz="4" w:space="0" w:color="000000"/>
              <w:right w:val="single" w:sz="4" w:space="0" w:color="000000"/>
            </w:tcBorders>
            <w:shd w:val="clear" w:color="D9D9D9" w:fill="D9D9D9"/>
            <w:textDirection w:val="btLr"/>
            <w:vAlign w:val="center"/>
            <w:hideMark/>
          </w:tcPr>
          <w:p w:rsidR="00DE2E3D" w:rsidRPr="00DE2E3D" w:rsidRDefault="00EB58AF" w:rsidP="009F4880">
            <w:pPr>
              <w:ind w:firstLine="0"/>
              <w:jc w:val="center"/>
              <w:rPr>
                <w:rFonts w:ascii="Calibri" w:eastAsia="Times New Roman" w:hAnsi="Calibri" w:cs="Times New Roman"/>
                <w:b/>
                <w:bCs/>
                <w:color w:val="000000"/>
                <w:sz w:val="18"/>
                <w:szCs w:val="18"/>
              </w:rPr>
            </w:pPr>
            <w:r>
              <w:rPr>
                <w:rFonts w:ascii="Calibri" w:eastAsia="Times New Roman" w:hAnsi="Calibri" w:cs="Times New Roman"/>
                <w:b/>
                <w:bCs/>
                <w:color w:val="000000"/>
                <w:sz w:val="18"/>
                <w:szCs w:val="18"/>
              </w:rPr>
              <w:t>Vý</w:t>
            </w:r>
            <w:r w:rsidR="009F4880">
              <w:rPr>
                <w:rFonts w:ascii="Calibri" w:eastAsia="Times New Roman" w:hAnsi="Calibri" w:cs="Times New Roman"/>
                <w:b/>
                <w:bCs/>
                <w:color w:val="000000"/>
                <w:sz w:val="18"/>
                <w:szCs w:val="18"/>
              </w:rPr>
              <w:t>r</w:t>
            </w:r>
            <w:r w:rsidR="00DE2E3D" w:rsidRPr="00DE2E3D">
              <w:rPr>
                <w:rFonts w:ascii="Calibri" w:eastAsia="Times New Roman" w:hAnsi="Calibri" w:cs="Times New Roman"/>
                <w:b/>
                <w:bCs/>
                <w:color w:val="000000"/>
                <w:sz w:val="18"/>
                <w:szCs w:val="18"/>
              </w:rPr>
              <w:t>obce</w:t>
            </w:r>
          </w:p>
        </w:tc>
        <w:tc>
          <w:tcPr>
            <w:tcW w:w="1288" w:type="dxa"/>
            <w:tcBorders>
              <w:top w:val="single" w:sz="4" w:space="0" w:color="000000"/>
              <w:left w:val="nil"/>
              <w:bottom w:val="single" w:sz="4" w:space="0" w:color="000000"/>
              <w:right w:val="single" w:sz="4" w:space="0" w:color="000000"/>
            </w:tcBorders>
            <w:shd w:val="clear" w:color="D9D9D9" w:fill="D9D9D9"/>
            <w:vAlign w:val="center"/>
            <w:hideMark/>
          </w:tcPr>
          <w:p w:rsidR="00DE2E3D" w:rsidRPr="00DE2E3D" w:rsidRDefault="00DE2E3D" w:rsidP="00DE2E3D">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S/N</w:t>
            </w:r>
          </w:p>
        </w:tc>
        <w:tc>
          <w:tcPr>
            <w:tcW w:w="1015" w:type="dxa"/>
            <w:tcBorders>
              <w:top w:val="single" w:sz="4" w:space="0" w:color="000000"/>
              <w:left w:val="nil"/>
              <w:bottom w:val="single" w:sz="4" w:space="0" w:color="000000"/>
              <w:right w:val="single" w:sz="4" w:space="0" w:color="000000"/>
            </w:tcBorders>
            <w:shd w:val="clear" w:color="D9D9D9" w:fill="D9D9D9"/>
            <w:vAlign w:val="center"/>
            <w:hideMark/>
          </w:tcPr>
          <w:p w:rsidR="00DE2E3D" w:rsidRPr="00DE2E3D" w:rsidRDefault="00DE2E3D" w:rsidP="00DE2E3D">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P/N</w:t>
            </w:r>
          </w:p>
        </w:tc>
        <w:tc>
          <w:tcPr>
            <w:tcW w:w="505" w:type="dxa"/>
            <w:tcBorders>
              <w:top w:val="single" w:sz="4" w:space="0" w:color="000000"/>
              <w:left w:val="nil"/>
              <w:bottom w:val="single" w:sz="4" w:space="0" w:color="000000"/>
              <w:right w:val="single" w:sz="4" w:space="0" w:color="000000"/>
            </w:tcBorders>
            <w:shd w:val="clear" w:color="D9D9D9" w:fill="D9D9D9"/>
            <w:textDirection w:val="btLr"/>
            <w:vAlign w:val="center"/>
            <w:hideMark/>
          </w:tcPr>
          <w:p w:rsidR="00DE2E3D" w:rsidRPr="00DE2E3D" w:rsidRDefault="00DE2E3D" w:rsidP="009F4880">
            <w:pPr>
              <w:ind w:firstLine="0"/>
              <w:jc w:val="center"/>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Rok pořízení</w:t>
            </w:r>
          </w:p>
        </w:tc>
        <w:tc>
          <w:tcPr>
            <w:tcW w:w="1070" w:type="dxa"/>
            <w:tcBorders>
              <w:top w:val="single" w:sz="4" w:space="0" w:color="000000"/>
              <w:left w:val="nil"/>
              <w:bottom w:val="single" w:sz="4" w:space="0" w:color="000000"/>
              <w:right w:val="single" w:sz="4" w:space="0" w:color="000000"/>
            </w:tcBorders>
            <w:shd w:val="clear" w:color="D9D9D9" w:fill="D9D9D9"/>
            <w:vAlign w:val="center"/>
            <w:hideMark/>
          </w:tcPr>
          <w:p w:rsidR="00DE2E3D" w:rsidRPr="00DE2E3D" w:rsidRDefault="00DE2E3D" w:rsidP="00DE2E3D">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Doba vyřešení incidentu</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DL380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GB89459XSE</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494329-B21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StorageWorks EVA4400</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SGA04800VM</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AG805C</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Tape MS2024</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DEC10807XK</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BL542A</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PL DL380 G7</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CZ3116D7YL</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583914-B21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PL DL380 G7</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CZ3116D7YK</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583914-B21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xml:space="preserve">HP rx1600 1.0G 1.5MB CPU </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CZ-C516-24</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MYJ4514114</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A9901A</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Single processor license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CZ-C516-24</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Integrity FOE w/Sys 2 Proc PCL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CZ-C516-24</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Integrity FOE w/Sys 2 Proc PCL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CZ-C516-24</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Single processor license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CZ-C516-24</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DL 380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GB8948AJER</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494329-B21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DL 380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GB89458XSM</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494329-B21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DL 380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GB89458XSH</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494329-B21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DL 380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GB89458XTD</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494329-B21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OEM DL360G6 CTO Server</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CZ-C1599-PL03</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GB80281NHT</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484184-B21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Per processor core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CZ-C1599-PL03</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Insight Control ML/DL/BL Bundle E-LTU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CZ-C1599-PL03</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VMw vCntr Srv Std 1yr SW</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CZ-C1599-PL03</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VMWARE</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Metrocluster for Cont Accss XP E-LTU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CZ-C1599-PL03</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Per processor core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CZ-C1599-PL03</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Insight Control ML/DL/BL Bundle E-LTU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CZ-C1599-PL03</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VMw vCntr Srv Std 1yr SW</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CZ-C1599-PL03</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VMWARE</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5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DL380 G4</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GB8645V6R7</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378736-421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2006</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5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DL 380 G4</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GB8649Y9JP</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378736-421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2006</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675"/>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Storage Works P9500</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CZ-C1599-58</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JPHA053888</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P9000 Bus Copy SW 1TB 0-30TB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CZ-C1599-58</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P9000 Array Mgr SW 1TB 51-100TB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CZ-C1599-58</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P9000 Cnt Ac Jrnl SW 1TB 31-50TB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CZ-C1599-58</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9F4880" w:rsidRPr="00DE2E3D" w:rsidTr="009F4880">
        <w:trPr>
          <w:trHeight w:val="1402"/>
          <w:tblHeader/>
        </w:trPr>
        <w:tc>
          <w:tcPr>
            <w:tcW w:w="2471" w:type="dxa"/>
            <w:tcBorders>
              <w:top w:val="single" w:sz="4" w:space="0" w:color="000000"/>
              <w:left w:val="single" w:sz="4" w:space="0" w:color="000000"/>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lastRenderedPageBreak/>
              <w:t>Popis</w:t>
            </w:r>
          </w:p>
        </w:tc>
        <w:tc>
          <w:tcPr>
            <w:tcW w:w="1205"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SH</w:t>
            </w:r>
          </w:p>
        </w:tc>
        <w:tc>
          <w:tcPr>
            <w:tcW w:w="846" w:type="dxa"/>
            <w:tcBorders>
              <w:top w:val="single" w:sz="4" w:space="0" w:color="000000"/>
              <w:left w:val="nil"/>
              <w:bottom w:val="single" w:sz="4" w:space="0" w:color="000000"/>
              <w:right w:val="single" w:sz="4" w:space="0" w:color="000000"/>
            </w:tcBorders>
            <w:shd w:val="clear" w:color="D9D9D9" w:fill="D9D9D9"/>
            <w:textDirection w:val="btLr"/>
            <w:vAlign w:val="center"/>
            <w:hideMark/>
          </w:tcPr>
          <w:p w:rsidR="009F4880" w:rsidRPr="00DE2E3D" w:rsidRDefault="009F4880" w:rsidP="009F4880">
            <w:pPr>
              <w:ind w:firstLine="0"/>
              <w:jc w:val="center"/>
              <w:rPr>
                <w:rFonts w:ascii="Calibri" w:eastAsia="Times New Roman" w:hAnsi="Calibri" w:cs="Times New Roman"/>
                <w:b/>
                <w:bCs/>
                <w:color w:val="000000"/>
                <w:sz w:val="18"/>
                <w:szCs w:val="18"/>
              </w:rPr>
            </w:pPr>
            <w:r>
              <w:rPr>
                <w:rFonts w:ascii="Calibri" w:eastAsia="Times New Roman" w:hAnsi="Calibri" w:cs="Times New Roman"/>
                <w:b/>
                <w:bCs/>
                <w:color w:val="000000"/>
                <w:sz w:val="18"/>
                <w:szCs w:val="18"/>
              </w:rPr>
              <w:t>Výr</w:t>
            </w:r>
            <w:r w:rsidRPr="00DE2E3D">
              <w:rPr>
                <w:rFonts w:ascii="Calibri" w:eastAsia="Times New Roman" w:hAnsi="Calibri" w:cs="Times New Roman"/>
                <w:b/>
                <w:bCs/>
                <w:color w:val="000000"/>
                <w:sz w:val="18"/>
                <w:szCs w:val="18"/>
              </w:rPr>
              <w:t>obce</w:t>
            </w:r>
          </w:p>
        </w:tc>
        <w:tc>
          <w:tcPr>
            <w:tcW w:w="1288"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S/N</w:t>
            </w:r>
          </w:p>
        </w:tc>
        <w:tc>
          <w:tcPr>
            <w:tcW w:w="1015"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P/N</w:t>
            </w:r>
          </w:p>
        </w:tc>
        <w:tc>
          <w:tcPr>
            <w:tcW w:w="505" w:type="dxa"/>
            <w:tcBorders>
              <w:top w:val="single" w:sz="4" w:space="0" w:color="000000"/>
              <w:left w:val="nil"/>
              <w:bottom w:val="single" w:sz="4" w:space="0" w:color="000000"/>
              <w:right w:val="single" w:sz="4" w:space="0" w:color="000000"/>
            </w:tcBorders>
            <w:shd w:val="clear" w:color="D9D9D9" w:fill="D9D9D9"/>
            <w:textDirection w:val="btLr"/>
            <w:vAlign w:val="center"/>
            <w:hideMark/>
          </w:tcPr>
          <w:p w:rsidR="009F4880" w:rsidRPr="00DE2E3D" w:rsidRDefault="009F4880" w:rsidP="009F4880">
            <w:pPr>
              <w:ind w:firstLine="0"/>
              <w:jc w:val="center"/>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Rok pořízení</w:t>
            </w:r>
          </w:p>
        </w:tc>
        <w:tc>
          <w:tcPr>
            <w:tcW w:w="1070"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Doba vyřešení incidentu</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P9000 Business Copy SW Base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CZ-C1599-58</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P9000 Bus Copy SW 1TB 0-30TB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CZ-C1599-58</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P9000 Array Manager SW Base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CZ-C1599-58</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P9000 Array Mgr SW 1TB 51-100TB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CZ-C1599-58</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P9000 Cnt Ac Journal SW Base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CZ-C1599-58</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P9000 Cnt Ac Jrnl SW 1TB 31-50TB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CZ-C1599-58</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server DL360 G6, CPU Xeon</w:t>
            </w:r>
            <w:r w:rsidRPr="00DE2E3D">
              <w:rPr>
                <w:rFonts w:ascii="Calibri" w:eastAsia="Times New Roman" w:hAnsi="Calibri" w:cs="Times New Roman"/>
                <w:color w:val="000000"/>
                <w:sz w:val="18"/>
                <w:szCs w:val="18"/>
              </w:rPr>
              <w:br/>
              <w:t>HP DL360 G6 E5540 Base EU Svr</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CZJ9200410</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504634-421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server, CPU Xeon</w:t>
            </w:r>
            <w:r w:rsidRPr="00DE2E3D">
              <w:rPr>
                <w:rFonts w:ascii="Calibri" w:eastAsia="Times New Roman" w:hAnsi="Calibri" w:cs="Times New Roman"/>
                <w:color w:val="000000"/>
                <w:sz w:val="18"/>
                <w:szCs w:val="18"/>
              </w:rPr>
              <w:br/>
              <w:t>HP DL380 G6 E5540 Base EU Svr</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CZC9197B9R</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491332-421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server, CPU Xeon</w:t>
            </w:r>
            <w:r w:rsidRPr="00DE2E3D">
              <w:rPr>
                <w:rFonts w:ascii="Calibri" w:eastAsia="Times New Roman" w:hAnsi="Calibri" w:cs="Times New Roman"/>
                <w:color w:val="000000"/>
                <w:sz w:val="18"/>
                <w:szCs w:val="18"/>
              </w:rPr>
              <w:br/>
              <w:t>HP DL380 G6 E5540 Base EU Svr</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CZC9191J2Y</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491332-421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server, CPU Xeon</w:t>
            </w:r>
            <w:r w:rsidRPr="00DE2E3D">
              <w:rPr>
                <w:rFonts w:ascii="Calibri" w:eastAsia="Times New Roman" w:hAnsi="Calibri" w:cs="Times New Roman"/>
                <w:color w:val="000000"/>
                <w:sz w:val="18"/>
                <w:szCs w:val="18"/>
              </w:rPr>
              <w:br/>
              <w:t>HP DL380 G6 E5540 Base EU Svr</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CZC9197BKJ</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491332-421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RX 4640</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CZ-C1599-01</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DEH4626E9J</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AB370B</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Integrity MCOE w/Sys 4 Proc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CZ-C1599-01</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Integrity MCOE w/Sys 4 Proc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CZ-C1599-01</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5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BL45p G2</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CZJ71800UJ</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438216-B21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2007</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5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Cisco GESM HP BladeSystem</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378927-B21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2007</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Blade šasi</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281404-B22</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2007</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Blade šasi HP C7000</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441908-B23</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CZJ92002R6</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507778-B21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CZJ92002P9</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507778-B21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CZJ92002PF</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507778-B21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CZJ92002PW</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507778-B21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CZJ92002NH</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507778-B21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CZJ92002K0</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507778-B21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CZJ92002PT</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507778-B21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9F4880" w:rsidRPr="00DE2E3D" w:rsidTr="00E10E25">
        <w:trPr>
          <w:trHeight w:val="1402"/>
          <w:tblHeader/>
        </w:trPr>
        <w:tc>
          <w:tcPr>
            <w:tcW w:w="2471" w:type="dxa"/>
            <w:tcBorders>
              <w:top w:val="single" w:sz="4" w:space="0" w:color="000000"/>
              <w:left w:val="single" w:sz="4" w:space="0" w:color="000000"/>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lastRenderedPageBreak/>
              <w:t>Popis</w:t>
            </w:r>
          </w:p>
        </w:tc>
        <w:tc>
          <w:tcPr>
            <w:tcW w:w="1205"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SH</w:t>
            </w:r>
          </w:p>
        </w:tc>
        <w:tc>
          <w:tcPr>
            <w:tcW w:w="846" w:type="dxa"/>
            <w:tcBorders>
              <w:top w:val="single" w:sz="4" w:space="0" w:color="000000"/>
              <w:left w:val="nil"/>
              <w:bottom w:val="single" w:sz="4" w:space="0" w:color="000000"/>
              <w:right w:val="single" w:sz="4" w:space="0" w:color="000000"/>
            </w:tcBorders>
            <w:shd w:val="clear" w:color="D9D9D9" w:fill="D9D9D9"/>
            <w:textDirection w:val="btLr"/>
            <w:vAlign w:val="center"/>
            <w:hideMark/>
          </w:tcPr>
          <w:p w:rsidR="009F4880" w:rsidRPr="00DE2E3D" w:rsidRDefault="009F4880" w:rsidP="00E10E25">
            <w:pPr>
              <w:ind w:firstLine="0"/>
              <w:jc w:val="center"/>
              <w:rPr>
                <w:rFonts w:ascii="Calibri" w:eastAsia="Times New Roman" w:hAnsi="Calibri" w:cs="Times New Roman"/>
                <w:b/>
                <w:bCs/>
                <w:color w:val="000000"/>
                <w:sz w:val="18"/>
                <w:szCs w:val="18"/>
              </w:rPr>
            </w:pPr>
            <w:r>
              <w:rPr>
                <w:rFonts w:ascii="Calibri" w:eastAsia="Times New Roman" w:hAnsi="Calibri" w:cs="Times New Roman"/>
                <w:b/>
                <w:bCs/>
                <w:color w:val="000000"/>
                <w:sz w:val="18"/>
                <w:szCs w:val="18"/>
              </w:rPr>
              <w:t>Výr</w:t>
            </w:r>
            <w:r w:rsidRPr="00DE2E3D">
              <w:rPr>
                <w:rFonts w:ascii="Calibri" w:eastAsia="Times New Roman" w:hAnsi="Calibri" w:cs="Times New Roman"/>
                <w:b/>
                <w:bCs/>
                <w:color w:val="000000"/>
                <w:sz w:val="18"/>
                <w:szCs w:val="18"/>
              </w:rPr>
              <w:t>obce</w:t>
            </w:r>
          </w:p>
        </w:tc>
        <w:tc>
          <w:tcPr>
            <w:tcW w:w="1288"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S/N</w:t>
            </w:r>
          </w:p>
        </w:tc>
        <w:tc>
          <w:tcPr>
            <w:tcW w:w="1015"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P/N</w:t>
            </w:r>
          </w:p>
        </w:tc>
        <w:tc>
          <w:tcPr>
            <w:tcW w:w="505" w:type="dxa"/>
            <w:tcBorders>
              <w:top w:val="single" w:sz="4" w:space="0" w:color="000000"/>
              <w:left w:val="nil"/>
              <w:bottom w:val="single" w:sz="4" w:space="0" w:color="000000"/>
              <w:right w:val="single" w:sz="4" w:space="0" w:color="000000"/>
            </w:tcBorders>
            <w:shd w:val="clear" w:color="D9D9D9" w:fill="D9D9D9"/>
            <w:textDirection w:val="btLr"/>
            <w:vAlign w:val="center"/>
            <w:hideMark/>
          </w:tcPr>
          <w:p w:rsidR="009F4880" w:rsidRPr="00DE2E3D" w:rsidRDefault="009F4880" w:rsidP="00E10E25">
            <w:pPr>
              <w:ind w:firstLine="0"/>
              <w:jc w:val="center"/>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Rok pořízení</w:t>
            </w:r>
          </w:p>
        </w:tc>
        <w:tc>
          <w:tcPr>
            <w:tcW w:w="1070"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Doba vyřešení incidentu</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CZJ92002P5</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507778-B21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CZJ92002PS</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507778-B21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CZJ92002PP</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507778-B21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CZJ92002PJ</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507778-B21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CZJ92002K3</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507778-B21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CZJ92002NU</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507778-B21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SWITCH HP Brocade 8/24 SAN</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SWITCH HP Brocade 8/24 SAN</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Switch WS-CBS E3020-HBQ</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CISCO</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410916-B21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Switch WS-CBS E3020-HBQ</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CISCO</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410916-B21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Switch WS-CBS E3020-HBQ</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CISCO</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410916-B21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Switch WS-CBS E3020-HBQ</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CISCO</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410916-B21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Server HP RX7620</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CZ-C1599-06</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DEH4612ALY</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A7027A</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Metrocluster for Cont Accss XP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CZ-C1599-06</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Server license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CZ-C1599-06</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Integrity MCOE w/Sys 8 Proc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CZ-C1599-06</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Server license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CZ-C1599-06</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Integrity MCOE w/Sys 8 Proc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CZ-C1599-06</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Metrocluster for Cont Accss XP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CZ-C1599-06</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Blade chasi P-Class</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281404-B22</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2006</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Cisco 2 C-SFP BLp Ethernet Switch</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CISCO</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378927-B21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2006</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5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BL45p</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CZJ62700VM</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399604-B21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2006</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5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BL45p</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SCZJ62503B</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399604-B22</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2006</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Cisco 2 C-SFP BLp Ethernet Switch</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CISCO</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378927-B21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2006</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StorageWorks 8/80</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CZC109YWFW</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8/80 Power Pack+ 48-ports SAN Switch</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8/80 Power Pack+ 48-ports SAN Switch</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StorageWorks 8/80</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CZC109YWL6</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9F4880" w:rsidRPr="00DE2E3D" w:rsidTr="00E10E25">
        <w:trPr>
          <w:trHeight w:val="1402"/>
          <w:tblHeader/>
        </w:trPr>
        <w:tc>
          <w:tcPr>
            <w:tcW w:w="2471" w:type="dxa"/>
            <w:tcBorders>
              <w:top w:val="single" w:sz="4" w:space="0" w:color="000000"/>
              <w:left w:val="single" w:sz="4" w:space="0" w:color="000000"/>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lastRenderedPageBreak/>
              <w:t>Popis</w:t>
            </w:r>
          </w:p>
        </w:tc>
        <w:tc>
          <w:tcPr>
            <w:tcW w:w="1205"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SH</w:t>
            </w:r>
          </w:p>
        </w:tc>
        <w:tc>
          <w:tcPr>
            <w:tcW w:w="846" w:type="dxa"/>
            <w:tcBorders>
              <w:top w:val="single" w:sz="4" w:space="0" w:color="000000"/>
              <w:left w:val="nil"/>
              <w:bottom w:val="single" w:sz="4" w:space="0" w:color="000000"/>
              <w:right w:val="single" w:sz="4" w:space="0" w:color="000000"/>
            </w:tcBorders>
            <w:shd w:val="clear" w:color="D9D9D9" w:fill="D9D9D9"/>
            <w:textDirection w:val="btLr"/>
            <w:vAlign w:val="center"/>
            <w:hideMark/>
          </w:tcPr>
          <w:p w:rsidR="009F4880" w:rsidRPr="00DE2E3D" w:rsidRDefault="009F4880" w:rsidP="00E10E25">
            <w:pPr>
              <w:ind w:firstLine="0"/>
              <w:jc w:val="center"/>
              <w:rPr>
                <w:rFonts w:ascii="Calibri" w:eastAsia="Times New Roman" w:hAnsi="Calibri" w:cs="Times New Roman"/>
                <w:b/>
                <w:bCs/>
                <w:color w:val="000000"/>
                <w:sz w:val="18"/>
                <w:szCs w:val="18"/>
              </w:rPr>
            </w:pPr>
            <w:r>
              <w:rPr>
                <w:rFonts w:ascii="Calibri" w:eastAsia="Times New Roman" w:hAnsi="Calibri" w:cs="Times New Roman"/>
                <w:b/>
                <w:bCs/>
                <w:color w:val="000000"/>
                <w:sz w:val="18"/>
                <w:szCs w:val="18"/>
              </w:rPr>
              <w:t>Výr</w:t>
            </w:r>
            <w:r w:rsidRPr="00DE2E3D">
              <w:rPr>
                <w:rFonts w:ascii="Calibri" w:eastAsia="Times New Roman" w:hAnsi="Calibri" w:cs="Times New Roman"/>
                <w:b/>
                <w:bCs/>
                <w:color w:val="000000"/>
                <w:sz w:val="18"/>
                <w:szCs w:val="18"/>
              </w:rPr>
              <w:t>obce</w:t>
            </w:r>
          </w:p>
        </w:tc>
        <w:tc>
          <w:tcPr>
            <w:tcW w:w="1288"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S/N</w:t>
            </w:r>
          </w:p>
        </w:tc>
        <w:tc>
          <w:tcPr>
            <w:tcW w:w="1015"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P/N</w:t>
            </w:r>
          </w:p>
        </w:tc>
        <w:tc>
          <w:tcPr>
            <w:tcW w:w="505" w:type="dxa"/>
            <w:tcBorders>
              <w:top w:val="single" w:sz="4" w:space="0" w:color="000000"/>
              <w:left w:val="nil"/>
              <w:bottom w:val="single" w:sz="4" w:space="0" w:color="000000"/>
              <w:right w:val="single" w:sz="4" w:space="0" w:color="000000"/>
            </w:tcBorders>
            <w:shd w:val="clear" w:color="D9D9D9" w:fill="D9D9D9"/>
            <w:textDirection w:val="btLr"/>
            <w:vAlign w:val="center"/>
            <w:hideMark/>
          </w:tcPr>
          <w:p w:rsidR="009F4880" w:rsidRPr="00DE2E3D" w:rsidRDefault="009F4880" w:rsidP="00E10E25">
            <w:pPr>
              <w:ind w:firstLine="0"/>
              <w:jc w:val="center"/>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Rok pořízení</w:t>
            </w:r>
          </w:p>
        </w:tc>
        <w:tc>
          <w:tcPr>
            <w:tcW w:w="1070"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Doba vyřešení incidentu</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8/80 Power Pack+ 48-ports SAN Switch</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8/80 Power Pack+ 48-ports SAN Switch</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Blade Chasi</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8010MJS27R</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Cisco 2 C-SFP BLp Ethernet Switch</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CISCO</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378927-B21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5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proliant 360G4</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CZJ6270311</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376236-421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2006</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proliant 360G5</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CZJ824A280</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435944-421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2008</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5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Storage 5300</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Storage SAN</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CZC109YWL6</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Server HP RX 4640</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CZ-C1599-02</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DEH4640FXN</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AB370B</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Integrity MCOE w/Sys 4 Proc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CZ-C1599-02</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Integrity MCOE w/Sys 4 Proc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CZ-C1599-02</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MSL 6000</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CZ-C1599-08</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USX6400054</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AD611B</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DL 380G5</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CZC7310198</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418315-421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2007</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DL380G6 E5520</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GB80260J90</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494329-B21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DL380G5 5140</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CZC7211F30</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2007</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DL380G6 E5520</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GB80260J8F</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494329-B21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Compaq PL ML370</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Compaq</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8210JSS11067</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2003</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5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PL 380 R3</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8325LDN12553</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2003</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Compaq PL ML350</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Compaq</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PL ML 570 R02, Win 2000, Win2002 Ser</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345318-421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5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PL 360G6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CZ-C1599-PL</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GB89479PVF</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484184-B21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iLO Adv incl 1yr TS U 1-Svr Lic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CZ-C1599-PL</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Insight Rapid Deployment E-LTU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CZ-C1599-PL</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iLO Adv incl 1yr TS U 1-Svr Lic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CZ-C1599-PL</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Insight Rapid Deployment E-LTU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CZ-C1599-PL</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ProLiant DL380 G7</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GB80260JH5</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MSL6060 2 LTO-4 Ultrium 1840 FC Lib</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CZ-C1599-33</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2U2916002U</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AJ032A</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11i v3 Data Center OE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CZ-C1599-33</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9F4880" w:rsidRPr="00DE2E3D" w:rsidTr="00E10E25">
        <w:trPr>
          <w:trHeight w:val="1402"/>
          <w:tblHeader/>
        </w:trPr>
        <w:tc>
          <w:tcPr>
            <w:tcW w:w="2471" w:type="dxa"/>
            <w:tcBorders>
              <w:top w:val="single" w:sz="4" w:space="0" w:color="000000"/>
              <w:left w:val="single" w:sz="4" w:space="0" w:color="000000"/>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lastRenderedPageBreak/>
              <w:t>Popis</w:t>
            </w:r>
          </w:p>
        </w:tc>
        <w:tc>
          <w:tcPr>
            <w:tcW w:w="1205"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SH</w:t>
            </w:r>
          </w:p>
        </w:tc>
        <w:tc>
          <w:tcPr>
            <w:tcW w:w="846" w:type="dxa"/>
            <w:tcBorders>
              <w:top w:val="single" w:sz="4" w:space="0" w:color="000000"/>
              <w:left w:val="nil"/>
              <w:bottom w:val="single" w:sz="4" w:space="0" w:color="000000"/>
              <w:right w:val="single" w:sz="4" w:space="0" w:color="000000"/>
            </w:tcBorders>
            <w:shd w:val="clear" w:color="D9D9D9" w:fill="D9D9D9"/>
            <w:textDirection w:val="btLr"/>
            <w:vAlign w:val="center"/>
            <w:hideMark/>
          </w:tcPr>
          <w:p w:rsidR="009F4880" w:rsidRPr="00DE2E3D" w:rsidRDefault="009F4880" w:rsidP="00E10E25">
            <w:pPr>
              <w:ind w:firstLine="0"/>
              <w:jc w:val="center"/>
              <w:rPr>
                <w:rFonts w:ascii="Calibri" w:eastAsia="Times New Roman" w:hAnsi="Calibri" w:cs="Times New Roman"/>
                <w:b/>
                <w:bCs/>
                <w:color w:val="000000"/>
                <w:sz w:val="18"/>
                <w:szCs w:val="18"/>
              </w:rPr>
            </w:pPr>
            <w:r>
              <w:rPr>
                <w:rFonts w:ascii="Calibri" w:eastAsia="Times New Roman" w:hAnsi="Calibri" w:cs="Times New Roman"/>
                <w:b/>
                <w:bCs/>
                <w:color w:val="000000"/>
                <w:sz w:val="18"/>
                <w:szCs w:val="18"/>
              </w:rPr>
              <w:t>Výr</w:t>
            </w:r>
            <w:r w:rsidRPr="00DE2E3D">
              <w:rPr>
                <w:rFonts w:ascii="Calibri" w:eastAsia="Times New Roman" w:hAnsi="Calibri" w:cs="Times New Roman"/>
                <w:b/>
                <w:bCs/>
                <w:color w:val="000000"/>
                <w:sz w:val="18"/>
                <w:szCs w:val="18"/>
              </w:rPr>
              <w:t>obce</w:t>
            </w:r>
          </w:p>
        </w:tc>
        <w:tc>
          <w:tcPr>
            <w:tcW w:w="1288"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S/N</w:t>
            </w:r>
          </w:p>
        </w:tc>
        <w:tc>
          <w:tcPr>
            <w:tcW w:w="1015"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P/N</w:t>
            </w:r>
          </w:p>
        </w:tc>
        <w:tc>
          <w:tcPr>
            <w:tcW w:w="505" w:type="dxa"/>
            <w:tcBorders>
              <w:top w:val="single" w:sz="4" w:space="0" w:color="000000"/>
              <w:left w:val="nil"/>
              <w:bottom w:val="single" w:sz="4" w:space="0" w:color="000000"/>
              <w:right w:val="single" w:sz="4" w:space="0" w:color="000000"/>
            </w:tcBorders>
            <w:shd w:val="clear" w:color="D9D9D9" w:fill="D9D9D9"/>
            <w:textDirection w:val="btLr"/>
            <w:vAlign w:val="center"/>
            <w:hideMark/>
          </w:tcPr>
          <w:p w:rsidR="009F4880" w:rsidRPr="00DE2E3D" w:rsidRDefault="009F4880" w:rsidP="00E10E25">
            <w:pPr>
              <w:ind w:firstLine="0"/>
              <w:jc w:val="center"/>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Rok pořízení</w:t>
            </w:r>
          </w:p>
        </w:tc>
        <w:tc>
          <w:tcPr>
            <w:tcW w:w="1070"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Doba vyřešení incidentu</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PCL HP-UX 11i v3 DCOE IPF 16+Skt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CZ-C1599-33</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Superdome Rack System Mgmt. Station</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CZ-C1599-33</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11i v3 DC-OE Media</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CZ-C1599-33</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11i Version 3</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CZ-C1599-33</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11i v3 Data Center OE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CZ-C1599-33</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PCL HP-UX 11i v3 DCOE IPF 16+Skt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CZ-C1599-33</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Blade šasi c7000</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GB8920RENP</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441908-B23</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SAN Switch 8-80</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Brocade</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CZC109YWFY</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ProLiant DL360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CZJ9200416</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504634-421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MSL 6060 2 Ult 960 Dr FC Tape Library</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CZ-C1599-09</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USX637Z0</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AD611B</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8/80 Power Pack+  48-ports SAN Switch</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Brocade</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CZC105YVSU</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AM872A</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8/80 Power Pack+ 48-ports SAN Switch</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8/80 Power Pack+ 48-ports SAN Switch</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8/80 Power Pack+ 48-ports SAN Switch</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8/80 Power Pack+ 48-ports SAN Switch</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DL360G6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Integrity rx4640</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CZ-C1599-03</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DEH4640FXP</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AB370B</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9F4880" w:rsidRPr="00DE2E3D" w:rsidTr="00E10E25">
        <w:trPr>
          <w:trHeight w:val="1402"/>
          <w:tblHeader/>
        </w:trPr>
        <w:tc>
          <w:tcPr>
            <w:tcW w:w="2471" w:type="dxa"/>
            <w:tcBorders>
              <w:top w:val="single" w:sz="4" w:space="0" w:color="000000"/>
              <w:left w:val="single" w:sz="4" w:space="0" w:color="000000"/>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lastRenderedPageBreak/>
              <w:t>Popis</w:t>
            </w:r>
          </w:p>
        </w:tc>
        <w:tc>
          <w:tcPr>
            <w:tcW w:w="1205"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SH</w:t>
            </w:r>
          </w:p>
        </w:tc>
        <w:tc>
          <w:tcPr>
            <w:tcW w:w="846" w:type="dxa"/>
            <w:tcBorders>
              <w:top w:val="single" w:sz="4" w:space="0" w:color="000000"/>
              <w:left w:val="nil"/>
              <w:bottom w:val="single" w:sz="4" w:space="0" w:color="000000"/>
              <w:right w:val="single" w:sz="4" w:space="0" w:color="000000"/>
            </w:tcBorders>
            <w:shd w:val="clear" w:color="D9D9D9" w:fill="D9D9D9"/>
            <w:textDirection w:val="btLr"/>
            <w:vAlign w:val="center"/>
            <w:hideMark/>
          </w:tcPr>
          <w:p w:rsidR="009F4880" w:rsidRPr="00DE2E3D" w:rsidRDefault="009F4880" w:rsidP="00E10E25">
            <w:pPr>
              <w:ind w:firstLine="0"/>
              <w:jc w:val="center"/>
              <w:rPr>
                <w:rFonts w:ascii="Calibri" w:eastAsia="Times New Roman" w:hAnsi="Calibri" w:cs="Times New Roman"/>
                <w:b/>
                <w:bCs/>
                <w:color w:val="000000"/>
                <w:sz w:val="18"/>
                <w:szCs w:val="18"/>
              </w:rPr>
            </w:pPr>
            <w:r>
              <w:rPr>
                <w:rFonts w:ascii="Calibri" w:eastAsia="Times New Roman" w:hAnsi="Calibri" w:cs="Times New Roman"/>
                <w:b/>
                <w:bCs/>
                <w:color w:val="000000"/>
                <w:sz w:val="18"/>
                <w:szCs w:val="18"/>
              </w:rPr>
              <w:t>Výr</w:t>
            </w:r>
            <w:r w:rsidRPr="00DE2E3D">
              <w:rPr>
                <w:rFonts w:ascii="Calibri" w:eastAsia="Times New Roman" w:hAnsi="Calibri" w:cs="Times New Roman"/>
                <w:b/>
                <w:bCs/>
                <w:color w:val="000000"/>
                <w:sz w:val="18"/>
                <w:szCs w:val="18"/>
              </w:rPr>
              <w:t>obce</w:t>
            </w:r>
          </w:p>
        </w:tc>
        <w:tc>
          <w:tcPr>
            <w:tcW w:w="1288"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S/N</w:t>
            </w:r>
          </w:p>
        </w:tc>
        <w:tc>
          <w:tcPr>
            <w:tcW w:w="1015"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P/N</w:t>
            </w:r>
          </w:p>
        </w:tc>
        <w:tc>
          <w:tcPr>
            <w:tcW w:w="505" w:type="dxa"/>
            <w:tcBorders>
              <w:top w:val="single" w:sz="4" w:space="0" w:color="000000"/>
              <w:left w:val="nil"/>
              <w:bottom w:val="single" w:sz="4" w:space="0" w:color="000000"/>
              <w:right w:val="single" w:sz="4" w:space="0" w:color="000000"/>
            </w:tcBorders>
            <w:shd w:val="clear" w:color="D9D9D9" w:fill="D9D9D9"/>
            <w:textDirection w:val="btLr"/>
            <w:vAlign w:val="center"/>
            <w:hideMark/>
          </w:tcPr>
          <w:p w:rsidR="009F4880" w:rsidRPr="00DE2E3D" w:rsidRDefault="009F4880" w:rsidP="00E10E25">
            <w:pPr>
              <w:ind w:firstLine="0"/>
              <w:jc w:val="center"/>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Rok pořízení</w:t>
            </w:r>
          </w:p>
        </w:tc>
        <w:tc>
          <w:tcPr>
            <w:tcW w:w="1070"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Doba vyřešení incidentu</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Integrity MCOE w/Sys 4 Proc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CZ-C1599-03</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Integrity MCOE w/Sys 4 Proc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CZ-C1599-03</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Blade šasi c7000</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GB80271081</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507864-B21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GB80271086</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507864-B21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GB8027107W</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507864-B21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GB8027107Y</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507864-B21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GB80271083</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507864-B21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GB8027107V</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507864-B21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GB8027107R</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507864-B21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GB8027107P</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507864-B21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Blade chasi c7000</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CZ-C1599-46</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GB80271829</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AD361C</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BL870c i2</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CZ-C1599-46</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GB80271839</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AH383A</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CZ-C1599-46</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GB8027182J</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507864-B21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CZ-C1599-46</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GB8027182L</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507864-B21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CZ-C1599-46</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GB8027182R</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507864-B21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CZ-C1599-46</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GB8027182X</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507864-B21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CZ-C1599-46</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GB80271834</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507864-B21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CZ-C1599-46</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CZ-C1599-46</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CZ-C1599-46</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BL870c i2</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CZ-C1599-46</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GB8028228H</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AH383A</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Blade šchasi c7000</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CZ-C1599-43</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GB80270XE3</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507019-B21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CZ-C1599-43</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GB80270XH5</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507864-B21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CZ-C1599-43</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GB80270XHC</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507864-B21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CZ-C1599-43</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GB80270XEB</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507864-B21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CZ-C1599-43</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GB80270XEX</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507864-B21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CZ-C1599-43</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GB80270XE4</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507864-B21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CZ-C1599-43</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GB80270XHV</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507864-B21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CZ-C1599-43</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WH08MT0269</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9F4880" w:rsidRPr="00DE2E3D" w:rsidTr="00E10E25">
        <w:trPr>
          <w:trHeight w:val="1402"/>
          <w:tblHeader/>
        </w:trPr>
        <w:tc>
          <w:tcPr>
            <w:tcW w:w="2471" w:type="dxa"/>
            <w:tcBorders>
              <w:top w:val="single" w:sz="4" w:space="0" w:color="000000"/>
              <w:left w:val="single" w:sz="4" w:space="0" w:color="000000"/>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lastRenderedPageBreak/>
              <w:t>Popis</w:t>
            </w:r>
          </w:p>
        </w:tc>
        <w:tc>
          <w:tcPr>
            <w:tcW w:w="1205"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SH</w:t>
            </w:r>
          </w:p>
        </w:tc>
        <w:tc>
          <w:tcPr>
            <w:tcW w:w="846" w:type="dxa"/>
            <w:tcBorders>
              <w:top w:val="single" w:sz="4" w:space="0" w:color="000000"/>
              <w:left w:val="nil"/>
              <w:bottom w:val="single" w:sz="4" w:space="0" w:color="000000"/>
              <w:right w:val="single" w:sz="4" w:space="0" w:color="000000"/>
            </w:tcBorders>
            <w:shd w:val="clear" w:color="D9D9D9" w:fill="D9D9D9"/>
            <w:textDirection w:val="btLr"/>
            <w:vAlign w:val="center"/>
            <w:hideMark/>
          </w:tcPr>
          <w:p w:rsidR="009F4880" w:rsidRPr="00DE2E3D" w:rsidRDefault="009F4880" w:rsidP="00E10E25">
            <w:pPr>
              <w:ind w:firstLine="0"/>
              <w:jc w:val="center"/>
              <w:rPr>
                <w:rFonts w:ascii="Calibri" w:eastAsia="Times New Roman" w:hAnsi="Calibri" w:cs="Times New Roman"/>
                <w:b/>
                <w:bCs/>
                <w:color w:val="000000"/>
                <w:sz w:val="18"/>
                <w:szCs w:val="18"/>
              </w:rPr>
            </w:pPr>
            <w:r>
              <w:rPr>
                <w:rFonts w:ascii="Calibri" w:eastAsia="Times New Roman" w:hAnsi="Calibri" w:cs="Times New Roman"/>
                <w:b/>
                <w:bCs/>
                <w:color w:val="000000"/>
                <w:sz w:val="18"/>
                <w:szCs w:val="18"/>
              </w:rPr>
              <w:t>Výr</w:t>
            </w:r>
            <w:r w:rsidRPr="00DE2E3D">
              <w:rPr>
                <w:rFonts w:ascii="Calibri" w:eastAsia="Times New Roman" w:hAnsi="Calibri" w:cs="Times New Roman"/>
                <w:b/>
                <w:bCs/>
                <w:color w:val="000000"/>
                <w:sz w:val="18"/>
                <w:szCs w:val="18"/>
              </w:rPr>
              <w:t>obce</w:t>
            </w:r>
          </w:p>
        </w:tc>
        <w:tc>
          <w:tcPr>
            <w:tcW w:w="1288"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S/N</w:t>
            </w:r>
          </w:p>
        </w:tc>
        <w:tc>
          <w:tcPr>
            <w:tcW w:w="1015"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P/N</w:t>
            </w:r>
          </w:p>
        </w:tc>
        <w:tc>
          <w:tcPr>
            <w:tcW w:w="505" w:type="dxa"/>
            <w:tcBorders>
              <w:top w:val="single" w:sz="4" w:space="0" w:color="000000"/>
              <w:left w:val="nil"/>
              <w:bottom w:val="single" w:sz="4" w:space="0" w:color="000000"/>
              <w:right w:val="single" w:sz="4" w:space="0" w:color="000000"/>
            </w:tcBorders>
            <w:shd w:val="clear" w:color="D9D9D9" w:fill="D9D9D9"/>
            <w:textDirection w:val="btLr"/>
            <w:vAlign w:val="center"/>
            <w:hideMark/>
          </w:tcPr>
          <w:p w:rsidR="009F4880" w:rsidRPr="00DE2E3D" w:rsidRDefault="009F4880" w:rsidP="00E10E25">
            <w:pPr>
              <w:ind w:firstLine="0"/>
              <w:jc w:val="center"/>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Rok pořízení</w:t>
            </w:r>
          </w:p>
        </w:tc>
        <w:tc>
          <w:tcPr>
            <w:tcW w:w="1070"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Doba vyřešení incidentu</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CZ-C1599-43</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GB80270XF0</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507864-B21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Superdome BIOX</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DEH03300BX</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AH337A</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PSL DCOE IPF 16Skt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Metrocluster for Cont Accss XP E-LTU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CLU HP Metrocluster XP IPF/HP9000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11i v3 DC-OE Media</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11i Version 3</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11i v3 Data Center OE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PSL DCOE IPF 16Skt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Metrocluster for Cont Accss XP E-LTU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CLU HP Metrocluster XP IPF/HP9000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Superdome BladeSystem šasi</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Superdome Cell Blade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DEH03300BY</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AM253A</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Superdome Cell Blade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DEH03300C0</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AM253A</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Superdome Cell Blade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DEH03300C1</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AM253A</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Superdome Cell Blade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DEH03300C2</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AM253A</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Superdome Cell Blade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DEH03300C3</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AM253A</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Superdome BIOX</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CZ-C1599-52</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DEH03300BN</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AH337A</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PSL DCOE IPF 16Skt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CZ-C1599-52</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PSL DCOE IPF 16Skt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CZ-C1599-52</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Superdome BladeSystem šasi</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CZ-C1599-52</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Superdome Cell Blade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CZ-C1599-52</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DEH03300BP</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AM253A</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Superdome Cell Blade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CZ-C1599-52</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DEH03300BR</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AM253A</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Superdome Cell Blade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CZ-C1599-52</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DEH03300BS</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AM253A</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Superdome Cell Blade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CZ-C1599-52</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DEH03300BT</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AM253A</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Superdome Cell Blade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CZ-C1599-52</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DEH03300BV</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AM253A</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2010</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DL380p G8</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Autoloader LTO-5 3000 SAS</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Blade šasi c7000</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CZ-C1599-57</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GB8115J118</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G7</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CZ-C1599-57</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G7</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CZ-C1599-57</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G7</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CZ-C1599-57</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G7</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CZ-C1599-57</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G7</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CZ-C1599-57</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G7</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CZ-C1599-57</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G7</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CZ-C1599-57</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G7</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CZ-C1599-57</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9F4880" w:rsidRPr="00DE2E3D" w:rsidTr="00E10E25">
        <w:trPr>
          <w:trHeight w:val="1402"/>
          <w:tblHeader/>
        </w:trPr>
        <w:tc>
          <w:tcPr>
            <w:tcW w:w="2471" w:type="dxa"/>
            <w:tcBorders>
              <w:top w:val="single" w:sz="4" w:space="0" w:color="000000"/>
              <w:left w:val="single" w:sz="4" w:space="0" w:color="000000"/>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lastRenderedPageBreak/>
              <w:t>Popis</w:t>
            </w:r>
          </w:p>
        </w:tc>
        <w:tc>
          <w:tcPr>
            <w:tcW w:w="1205"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SH</w:t>
            </w:r>
          </w:p>
        </w:tc>
        <w:tc>
          <w:tcPr>
            <w:tcW w:w="846" w:type="dxa"/>
            <w:tcBorders>
              <w:top w:val="single" w:sz="4" w:space="0" w:color="000000"/>
              <w:left w:val="nil"/>
              <w:bottom w:val="single" w:sz="4" w:space="0" w:color="000000"/>
              <w:right w:val="single" w:sz="4" w:space="0" w:color="000000"/>
            </w:tcBorders>
            <w:shd w:val="clear" w:color="D9D9D9" w:fill="D9D9D9"/>
            <w:textDirection w:val="btLr"/>
            <w:vAlign w:val="center"/>
            <w:hideMark/>
          </w:tcPr>
          <w:p w:rsidR="009F4880" w:rsidRPr="00DE2E3D" w:rsidRDefault="009F4880" w:rsidP="00E10E25">
            <w:pPr>
              <w:ind w:firstLine="0"/>
              <w:jc w:val="center"/>
              <w:rPr>
                <w:rFonts w:ascii="Calibri" w:eastAsia="Times New Roman" w:hAnsi="Calibri" w:cs="Times New Roman"/>
                <w:b/>
                <w:bCs/>
                <w:color w:val="000000"/>
                <w:sz w:val="18"/>
                <w:szCs w:val="18"/>
              </w:rPr>
            </w:pPr>
            <w:r>
              <w:rPr>
                <w:rFonts w:ascii="Calibri" w:eastAsia="Times New Roman" w:hAnsi="Calibri" w:cs="Times New Roman"/>
                <w:b/>
                <w:bCs/>
                <w:color w:val="000000"/>
                <w:sz w:val="18"/>
                <w:szCs w:val="18"/>
              </w:rPr>
              <w:t>Výr</w:t>
            </w:r>
            <w:r w:rsidRPr="00DE2E3D">
              <w:rPr>
                <w:rFonts w:ascii="Calibri" w:eastAsia="Times New Roman" w:hAnsi="Calibri" w:cs="Times New Roman"/>
                <w:b/>
                <w:bCs/>
                <w:color w:val="000000"/>
                <w:sz w:val="18"/>
                <w:szCs w:val="18"/>
              </w:rPr>
              <w:t>obce</w:t>
            </w:r>
          </w:p>
        </w:tc>
        <w:tc>
          <w:tcPr>
            <w:tcW w:w="1288"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S/N</w:t>
            </w:r>
          </w:p>
        </w:tc>
        <w:tc>
          <w:tcPr>
            <w:tcW w:w="1015"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P/N</w:t>
            </w:r>
          </w:p>
        </w:tc>
        <w:tc>
          <w:tcPr>
            <w:tcW w:w="505" w:type="dxa"/>
            <w:tcBorders>
              <w:top w:val="single" w:sz="4" w:space="0" w:color="000000"/>
              <w:left w:val="nil"/>
              <w:bottom w:val="single" w:sz="4" w:space="0" w:color="000000"/>
              <w:right w:val="single" w:sz="4" w:space="0" w:color="000000"/>
            </w:tcBorders>
            <w:shd w:val="clear" w:color="D9D9D9" w:fill="D9D9D9"/>
            <w:textDirection w:val="btLr"/>
            <w:vAlign w:val="center"/>
            <w:hideMark/>
          </w:tcPr>
          <w:p w:rsidR="009F4880" w:rsidRPr="00DE2E3D" w:rsidRDefault="009F4880" w:rsidP="00E10E25">
            <w:pPr>
              <w:ind w:firstLine="0"/>
              <w:jc w:val="center"/>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Rok pořízení</w:t>
            </w:r>
          </w:p>
        </w:tc>
        <w:tc>
          <w:tcPr>
            <w:tcW w:w="1070"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Doba vyřešení incidentu</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G7</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CZ-C1599-57</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G7</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CZ-C1599-57</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G7</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CZ-C1599-57</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G7</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CZ-C1599-57</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G7</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CZ-C1599-57</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G7</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CZ-C1599-57</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DL 360 G7</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GB8115HVL3</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627805-B21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Blade chasi c7000</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GB8115G10B</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Integrity rx3600</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CZ-C1599-38</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DEH4922710</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AB463A</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PCL HP-UX 11i v3 HAOE IPF 2Skt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CZ-C1599-38</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PCL HP-UX 11i v3 HAOE IPF 2Skt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CZ-C1599-38</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Integr rx7640</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CZ-C1599-31</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DEH4922J03</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AB312AR</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PCL HP-UX 11i v3 HAOE IPF 8Skt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CZ-C1599-31</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PCL HP-UX 11i v3 HAOE IPF 8Skt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CZ-C1599-31</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Blade šasi c7000</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CZ-C1599-29</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GB8849BELT</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441908-B23</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2008</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CZ-C1599-29</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CZJ82401TL</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435458-B21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2008</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CZ-C1599-29</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CZJ82401TP</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435458-B21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2008</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CZ-C1599-29</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CZJ82401TU</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435458-B21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2008</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CZ-C1599-29</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CZJ82401SU</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435458-B21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2008</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9F4880" w:rsidRPr="00DE2E3D" w:rsidTr="00E10E25">
        <w:trPr>
          <w:trHeight w:val="1402"/>
          <w:tblHeader/>
        </w:trPr>
        <w:tc>
          <w:tcPr>
            <w:tcW w:w="2471" w:type="dxa"/>
            <w:tcBorders>
              <w:top w:val="single" w:sz="4" w:space="0" w:color="000000"/>
              <w:left w:val="single" w:sz="4" w:space="0" w:color="000000"/>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lastRenderedPageBreak/>
              <w:t>Popis</w:t>
            </w:r>
          </w:p>
        </w:tc>
        <w:tc>
          <w:tcPr>
            <w:tcW w:w="1205"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SH</w:t>
            </w:r>
          </w:p>
        </w:tc>
        <w:tc>
          <w:tcPr>
            <w:tcW w:w="846" w:type="dxa"/>
            <w:tcBorders>
              <w:top w:val="single" w:sz="4" w:space="0" w:color="000000"/>
              <w:left w:val="nil"/>
              <w:bottom w:val="single" w:sz="4" w:space="0" w:color="000000"/>
              <w:right w:val="single" w:sz="4" w:space="0" w:color="000000"/>
            </w:tcBorders>
            <w:shd w:val="clear" w:color="D9D9D9" w:fill="D9D9D9"/>
            <w:textDirection w:val="btLr"/>
            <w:vAlign w:val="center"/>
            <w:hideMark/>
          </w:tcPr>
          <w:p w:rsidR="009F4880" w:rsidRPr="00DE2E3D" w:rsidRDefault="009F4880" w:rsidP="00E10E25">
            <w:pPr>
              <w:ind w:firstLine="0"/>
              <w:jc w:val="center"/>
              <w:rPr>
                <w:rFonts w:ascii="Calibri" w:eastAsia="Times New Roman" w:hAnsi="Calibri" w:cs="Times New Roman"/>
                <w:b/>
                <w:bCs/>
                <w:color w:val="000000"/>
                <w:sz w:val="18"/>
                <w:szCs w:val="18"/>
              </w:rPr>
            </w:pPr>
            <w:r>
              <w:rPr>
                <w:rFonts w:ascii="Calibri" w:eastAsia="Times New Roman" w:hAnsi="Calibri" w:cs="Times New Roman"/>
                <w:b/>
                <w:bCs/>
                <w:color w:val="000000"/>
                <w:sz w:val="18"/>
                <w:szCs w:val="18"/>
              </w:rPr>
              <w:t>Výr</w:t>
            </w:r>
            <w:r w:rsidRPr="00DE2E3D">
              <w:rPr>
                <w:rFonts w:ascii="Calibri" w:eastAsia="Times New Roman" w:hAnsi="Calibri" w:cs="Times New Roman"/>
                <w:b/>
                <w:bCs/>
                <w:color w:val="000000"/>
                <w:sz w:val="18"/>
                <w:szCs w:val="18"/>
              </w:rPr>
              <w:t>obce</w:t>
            </w:r>
          </w:p>
        </w:tc>
        <w:tc>
          <w:tcPr>
            <w:tcW w:w="1288"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S/N</w:t>
            </w:r>
          </w:p>
        </w:tc>
        <w:tc>
          <w:tcPr>
            <w:tcW w:w="1015"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P/N</w:t>
            </w:r>
          </w:p>
        </w:tc>
        <w:tc>
          <w:tcPr>
            <w:tcW w:w="505" w:type="dxa"/>
            <w:tcBorders>
              <w:top w:val="single" w:sz="4" w:space="0" w:color="000000"/>
              <w:left w:val="nil"/>
              <w:bottom w:val="single" w:sz="4" w:space="0" w:color="000000"/>
              <w:right w:val="single" w:sz="4" w:space="0" w:color="000000"/>
            </w:tcBorders>
            <w:shd w:val="clear" w:color="D9D9D9" w:fill="D9D9D9"/>
            <w:textDirection w:val="btLr"/>
            <w:vAlign w:val="center"/>
            <w:hideMark/>
          </w:tcPr>
          <w:p w:rsidR="009F4880" w:rsidRPr="00DE2E3D" w:rsidRDefault="009F4880" w:rsidP="00E10E25">
            <w:pPr>
              <w:ind w:firstLine="0"/>
              <w:jc w:val="center"/>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Rok pořízení</w:t>
            </w:r>
          </w:p>
        </w:tc>
        <w:tc>
          <w:tcPr>
            <w:tcW w:w="1070"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Doba vyřešení incidentu</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CZ-C1599-29</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CZJ82401VB</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435458-B21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2008</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CZ-C1599-29</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CZJ82401TG</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435458-B21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2008</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CZ-C1599-29</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CZJ82401VE</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435458-B21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2008</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CZ-C1599-29</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CZJ92002PK</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507778-B21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CZ-C1599-29</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CZJ92002PB</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507778-B21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CZ-C1599-29</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CZJ92003CW</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507778-B21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CZ-C1599-29</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CZJ92002PM</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507778-B21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CZ-C1599-29</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CZJ92002NP</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507778-B21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CZ-C1599-29</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CZJ92002NW</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507778-B21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CZ-C1599-29</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CZJ92002P6</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507778-B21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CZ-C1599-29</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CZJ92002P3</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507778-B21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CZ-C1599-29</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CZJ92003CV</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507778-B21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ProLiant C3000 Blade System chassis</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CZ-C1599-28</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CZC8212FK6</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437504-B22</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2008</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459483-B21</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CZJ84907CG</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459483-B21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2008</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459483-B21</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CZJ84907D5</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459483-B21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2008</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459483-B21</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CZJ8490850</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459483-B21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2008</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459483-B21</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CZJ84907CM</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459483-B21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2008</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459483-B21</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CZJ84907DR</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459483-B21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2008</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459483-B21</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CZJ84908U4</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459483-B21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2008</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459483-B21</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CZJ84908U7</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459483-B21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2008</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459483-B21</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CZJ84907CB</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459483-B21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2008</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ProLiant C3000 Blade System chassis</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CZC82316DH</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437504-B22</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2008</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CZJ82301GX</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435458-B21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2008</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CZJ82301HH</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435458-B21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2008</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CZJ82301HB</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435458-B21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2008</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CZJ82301HC</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435458-B21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2008</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CZJ82301H4</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435458-B21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2008</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9F4880" w:rsidRPr="00DE2E3D" w:rsidTr="00E10E25">
        <w:trPr>
          <w:trHeight w:val="1402"/>
          <w:tblHeader/>
        </w:trPr>
        <w:tc>
          <w:tcPr>
            <w:tcW w:w="2471" w:type="dxa"/>
            <w:tcBorders>
              <w:top w:val="single" w:sz="4" w:space="0" w:color="000000"/>
              <w:left w:val="single" w:sz="4" w:space="0" w:color="000000"/>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lastRenderedPageBreak/>
              <w:t>Popis</w:t>
            </w:r>
          </w:p>
        </w:tc>
        <w:tc>
          <w:tcPr>
            <w:tcW w:w="1205"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SH</w:t>
            </w:r>
          </w:p>
        </w:tc>
        <w:tc>
          <w:tcPr>
            <w:tcW w:w="846" w:type="dxa"/>
            <w:tcBorders>
              <w:top w:val="single" w:sz="4" w:space="0" w:color="000000"/>
              <w:left w:val="nil"/>
              <w:bottom w:val="single" w:sz="4" w:space="0" w:color="000000"/>
              <w:right w:val="single" w:sz="4" w:space="0" w:color="000000"/>
            </w:tcBorders>
            <w:shd w:val="clear" w:color="D9D9D9" w:fill="D9D9D9"/>
            <w:textDirection w:val="btLr"/>
            <w:vAlign w:val="center"/>
            <w:hideMark/>
          </w:tcPr>
          <w:p w:rsidR="009F4880" w:rsidRPr="00DE2E3D" w:rsidRDefault="009F4880" w:rsidP="00E10E25">
            <w:pPr>
              <w:ind w:firstLine="0"/>
              <w:jc w:val="center"/>
              <w:rPr>
                <w:rFonts w:ascii="Calibri" w:eastAsia="Times New Roman" w:hAnsi="Calibri" w:cs="Times New Roman"/>
                <w:b/>
                <w:bCs/>
                <w:color w:val="000000"/>
                <w:sz w:val="18"/>
                <w:szCs w:val="18"/>
              </w:rPr>
            </w:pPr>
            <w:r>
              <w:rPr>
                <w:rFonts w:ascii="Calibri" w:eastAsia="Times New Roman" w:hAnsi="Calibri" w:cs="Times New Roman"/>
                <w:b/>
                <w:bCs/>
                <w:color w:val="000000"/>
                <w:sz w:val="18"/>
                <w:szCs w:val="18"/>
              </w:rPr>
              <w:t>Výr</w:t>
            </w:r>
            <w:r w:rsidRPr="00DE2E3D">
              <w:rPr>
                <w:rFonts w:ascii="Calibri" w:eastAsia="Times New Roman" w:hAnsi="Calibri" w:cs="Times New Roman"/>
                <w:b/>
                <w:bCs/>
                <w:color w:val="000000"/>
                <w:sz w:val="18"/>
                <w:szCs w:val="18"/>
              </w:rPr>
              <w:t>obce</w:t>
            </w:r>
          </w:p>
        </w:tc>
        <w:tc>
          <w:tcPr>
            <w:tcW w:w="1288"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S/N</w:t>
            </w:r>
          </w:p>
        </w:tc>
        <w:tc>
          <w:tcPr>
            <w:tcW w:w="1015"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P/N</w:t>
            </w:r>
          </w:p>
        </w:tc>
        <w:tc>
          <w:tcPr>
            <w:tcW w:w="505" w:type="dxa"/>
            <w:tcBorders>
              <w:top w:val="single" w:sz="4" w:space="0" w:color="000000"/>
              <w:left w:val="nil"/>
              <w:bottom w:val="single" w:sz="4" w:space="0" w:color="000000"/>
              <w:right w:val="single" w:sz="4" w:space="0" w:color="000000"/>
            </w:tcBorders>
            <w:shd w:val="clear" w:color="D9D9D9" w:fill="D9D9D9"/>
            <w:textDirection w:val="btLr"/>
            <w:vAlign w:val="center"/>
            <w:hideMark/>
          </w:tcPr>
          <w:p w:rsidR="009F4880" w:rsidRPr="00DE2E3D" w:rsidRDefault="009F4880" w:rsidP="00E10E25">
            <w:pPr>
              <w:ind w:firstLine="0"/>
              <w:jc w:val="center"/>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Rok pořízení</w:t>
            </w:r>
          </w:p>
        </w:tc>
        <w:tc>
          <w:tcPr>
            <w:tcW w:w="1070"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Doba vyřešení incidentu</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CZJ8420816</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459484-B21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2008</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BL460c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rx7620</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CZ-C1599-06</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DEH4612AM0</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A7027A</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Metrocluster for Cont Accss XP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CZ-C1599-06</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Server license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CZ-C1599-06</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Integrity MCOE w/Sys 8 Proc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CZ-C1599-06</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Server license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CZ-C1599-06</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Integrity MCOE w/Sys 8 Proc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CZ-C1599-06</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Metrocluster for Cont Accss XP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CZ-C1599-06</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DL380g5</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CZC8301SWN</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458562-422</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DL360g5</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CZJ829A4VC</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470064-624</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DL360g6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xp12000 (pouze DKC)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CZ-C516-XP</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FRHA060078</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AE002A</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LUN Conf Sec Mgr XP 1TB Over 31TB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CZ-C516-XP</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Cont Access XP Conv 1TB 0-1TB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CZ-C516-XP</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Cont Access XP Conv 1TB 2-6TB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CZ-C516-XP</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Cont Access XP Conv 1TB 7-15TB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CZ-C516-XP</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Cont Access XP Jrn 1TB 7-15TB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CZ-C516-XP</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LUN Conf Sec Mgr XP 1TB Over 31TB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CZ-C516-XP</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Cont Access XP Conv 1TB 0-1TB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CZ-C516-XP</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Cont Access XP Conv 1TB 2-6TB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CZ-C516-XP</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Cont Access XP Conv 1TB 7-15TB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CZ-C516-XP</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Cont Access XP Jrn 1TB 7-15TB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CZ-C516-XP</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LUN Conf Sec Mgr XP 1TB Over 31TB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CZ-C516-XP</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Cont Access XP Conv 1TB 0-1TB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CZ-C516-XP</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Cont Access XP Conv 1TB 2-6TB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CZ-C516-XP</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Cont Access XP Conv 1TB 7-15TB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CZ-C516-XP</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Cont Access XP Jrn 1TB 7-15TB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CZ-C516-XP</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9F4880" w:rsidRPr="00DE2E3D" w:rsidTr="00E10E25">
        <w:trPr>
          <w:trHeight w:val="1402"/>
          <w:tblHeader/>
        </w:trPr>
        <w:tc>
          <w:tcPr>
            <w:tcW w:w="2471" w:type="dxa"/>
            <w:tcBorders>
              <w:top w:val="single" w:sz="4" w:space="0" w:color="000000"/>
              <w:left w:val="single" w:sz="4" w:space="0" w:color="000000"/>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lastRenderedPageBreak/>
              <w:t>Popis</w:t>
            </w:r>
          </w:p>
        </w:tc>
        <w:tc>
          <w:tcPr>
            <w:tcW w:w="1205"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SH</w:t>
            </w:r>
          </w:p>
        </w:tc>
        <w:tc>
          <w:tcPr>
            <w:tcW w:w="846" w:type="dxa"/>
            <w:tcBorders>
              <w:top w:val="single" w:sz="4" w:space="0" w:color="000000"/>
              <w:left w:val="nil"/>
              <w:bottom w:val="single" w:sz="4" w:space="0" w:color="000000"/>
              <w:right w:val="single" w:sz="4" w:space="0" w:color="000000"/>
            </w:tcBorders>
            <w:shd w:val="clear" w:color="D9D9D9" w:fill="D9D9D9"/>
            <w:textDirection w:val="btLr"/>
            <w:vAlign w:val="center"/>
            <w:hideMark/>
          </w:tcPr>
          <w:p w:rsidR="009F4880" w:rsidRPr="00DE2E3D" w:rsidRDefault="009F4880" w:rsidP="00E10E25">
            <w:pPr>
              <w:ind w:firstLine="0"/>
              <w:jc w:val="center"/>
              <w:rPr>
                <w:rFonts w:ascii="Calibri" w:eastAsia="Times New Roman" w:hAnsi="Calibri" w:cs="Times New Roman"/>
                <w:b/>
                <w:bCs/>
                <w:color w:val="000000"/>
                <w:sz w:val="18"/>
                <w:szCs w:val="18"/>
              </w:rPr>
            </w:pPr>
            <w:r>
              <w:rPr>
                <w:rFonts w:ascii="Calibri" w:eastAsia="Times New Roman" w:hAnsi="Calibri" w:cs="Times New Roman"/>
                <w:b/>
                <w:bCs/>
                <w:color w:val="000000"/>
                <w:sz w:val="18"/>
                <w:szCs w:val="18"/>
              </w:rPr>
              <w:t>Výr</w:t>
            </w:r>
            <w:r w:rsidRPr="00DE2E3D">
              <w:rPr>
                <w:rFonts w:ascii="Calibri" w:eastAsia="Times New Roman" w:hAnsi="Calibri" w:cs="Times New Roman"/>
                <w:b/>
                <w:bCs/>
                <w:color w:val="000000"/>
                <w:sz w:val="18"/>
                <w:szCs w:val="18"/>
              </w:rPr>
              <w:t>obce</w:t>
            </w:r>
          </w:p>
        </w:tc>
        <w:tc>
          <w:tcPr>
            <w:tcW w:w="1288"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S/N</w:t>
            </w:r>
          </w:p>
        </w:tc>
        <w:tc>
          <w:tcPr>
            <w:tcW w:w="1015"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P/N</w:t>
            </w:r>
          </w:p>
        </w:tc>
        <w:tc>
          <w:tcPr>
            <w:tcW w:w="505" w:type="dxa"/>
            <w:tcBorders>
              <w:top w:val="single" w:sz="4" w:space="0" w:color="000000"/>
              <w:left w:val="nil"/>
              <w:bottom w:val="single" w:sz="4" w:space="0" w:color="000000"/>
              <w:right w:val="single" w:sz="4" w:space="0" w:color="000000"/>
            </w:tcBorders>
            <w:shd w:val="clear" w:color="D9D9D9" w:fill="D9D9D9"/>
            <w:textDirection w:val="btLr"/>
            <w:vAlign w:val="center"/>
            <w:hideMark/>
          </w:tcPr>
          <w:p w:rsidR="009F4880" w:rsidRPr="00DE2E3D" w:rsidRDefault="009F4880" w:rsidP="00E10E25">
            <w:pPr>
              <w:ind w:firstLine="0"/>
              <w:jc w:val="center"/>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Rok pořízení</w:t>
            </w:r>
          </w:p>
        </w:tc>
        <w:tc>
          <w:tcPr>
            <w:tcW w:w="1070"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Doba vyřešení incidentu</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LUN Conf Sec Mgr XP 1TB Over 31TB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CZ-C516-XP</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Cont Access XP Conv 1TB 0-1TB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CZ-C516-XP</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Cont Access XP Conv 1TB 2-6TB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CZ-C516-XP</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Cont Access XP Conv 1TB 7-15TB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CZ-C516-XP</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Cont Access XP Jrn 1TB 7-15TB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CZ-C516-XP</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5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ProLiant DL980 G7</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CZ-C1599-PL10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CZ3211B5TL</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AM451A</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Insight Control ML/DL/BL Bundle E-LTU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CZ-C1599-PL10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Insight Control ML/DL/BL Bundle E-LTU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CZ-C1599-PL10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diskové pole XP24000</w:t>
            </w:r>
            <w:r w:rsidRPr="00DE2E3D">
              <w:rPr>
                <w:rFonts w:ascii="Calibri" w:eastAsia="Times New Roman" w:hAnsi="Calibri" w:cs="Times New Roman"/>
                <w:color w:val="000000"/>
                <w:sz w:val="18"/>
                <w:szCs w:val="18"/>
              </w:rPr>
              <w:br/>
              <w:t>(DKC - Disk Control Frame)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FRHC078856</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AE131A</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XP24000 DKC Disk Control Frame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XP24000 DKU Disk Unit Frame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XP Business Copy Base License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XP Business Copy 1TB 0-6TB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XP Array Manager Base License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XP Array Manager 1TB 16-31TB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XP Cont Access Jrn Base License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XP Cont Access Jrn 1TB 16-31TB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XP Business Copy Base License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XP Business Copy 1TB 0-6TB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XP Array Manager Base License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XP Array Manager 1TB 16-31TB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XP Cont Access Jrn Base License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XP Cont Access Jrn 1TB 16-31TB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diskové pole XP24000</w:t>
            </w:r>
            <w:r w:rsidRPr="00DE2E3D">
              <w:rPr>
                <w:rFonts w:ascii="Calibri" w:eastAsia="Times New Roman" w:hAnsi="Calibri" w:cs="Times New Roman"/>
                <w:color w:val="000000"/>
                <w:sz w:val="18"/>
                <w:szCs w:val="18"/>
              </w:rPr>
              <w:br/>
              <w:t>(DKU - Disk Unit Frame)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CZ-C1599-40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diskové pole XP24000</w:t>
            </w:r>
            <w:r w:rsidRPr="00DE2E3D">
              <w:rPr>
                <w:rFonts w:ascii="Calibri" w:eastAsia="Times New Roman" w:hAnsi="Calibri" w:cs="Times New Roman"/>
                <w:color w:val="000000"/>
                <w:sz w:val="18"/>
                <w:szCs w:val="18"/>
              </w:rPr>
              <w:br/>
              <w:t>(DKC - Disk Control Frame)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CZ-C1599-30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FRHB075499</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AE131A</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9F4880" w:rsidRPr="00DE2E3D" w:rsidTr="00E10E25">
        <w:trPr>
          <w:trHeight w:val="1402"/>
          <w:tblHeader/>
        </w:trPr>
        <w:tc>
          <w:tcPr>
            <w:tcW w:w="2471" w:type="dxa"/>
            <w:tcBorders>
              <w:top w:val="single" w:sz="4" w:space="0" w:color="000000"/>
              <w:left w:val="single" w:sz="4" w:space="0" w:color="000000"/>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lastRenderedPageBreak/>
              <w:t>Popis</w:t>
            </w:r>
          </w:p>
        </w:tc>
        <w:tc>
          <w:tcPr>
            <w:tcW w:w="1205"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SH</w:t>
            </w:r>
          </w:p>
        </w:tc>
        <w:tc>
          <w:tcPr>
            <w:tcW w:w="846" w:type="dxa"/>
            <w:tcBorders>
              <w:top w:val="single" w:sz="4" w:space="0" w:color="000000"/>
              <w:left w:val="nil"/>
              <w:bottom w:val="single" w:sz="4" w:space="0" w:color="000000"/>
              <w:right w:val="single" w:sz="4" w:space="0" w:color="000000"/>
            </w:tcBorders>
            <w:shd w:val="clear" w:color="D9D9D9" w:fill="D9D9D9"/>
            <w:textDirection w:val="btLr"/>
            <w:vAlign w:val="center"/>
            <w:hideMark/>
          </w:tcPr>
          <w:p w:rsidR="009F4880" w:rsidRPr="00DE2E3D" w:rsidRDefault="009F4880" w:rsidP="00E10E25">
            <w:pPr>
              <w:ind w:firstLine="0"/>
              <w:jc w:val="center"/>
              <w:rPr>
                <w:rFonts w:ascii="Calibri" w:eastAsia="Times New Roman" w:hAnsi="Calibri" w:cs="Times New Roman"/>
                <w:b/>
                <w:bCs/>
                <w:color w:val="000000"/>
                <w:sz w:val="18"/>
                <w:szCs w:val="18"/>
              </w:rPr>
            </w:pPr>
            <w:r>
              <w:rPr>
                <w:rFonts w:ascii="Calibri" w:eastAsia="Times New Roman" w:hAnsi="Calibri" w:cs="Times New Roman"/>
                <w:b/>
                <w:bCs/>
                <w:color w:val="000000"/>
                <w:sz w:val="18"/>
                <w:szCs w:val="18"/>
              </w:rPr>
              <w:t>Výr</w:t>
            </w:r>
            <w:r w:rsidRPr="00DE2E3D">
              <w:rPr>
                <w:rFonts w:ascii="Calibri" w:eastAsia="Times New Roman" w:hAnsi="Calibri" w:cs="Times New Roman"/>
                <w:b/>
                <w:bCs/>
                <w:color w:val="000000"/>
                <w:sz w:val="18"/>
                <w:szCs w:val="18"/>
              </w:rPr>
              <w:t>obce</w:t>
            </w:r>
          </w:p>
        </w:tc>
        <w:tc>
          <w:tcPr>
            <w:tcW w:w="1288"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S/N</w:t>
            </w:r>
          </w:p>
        </w:tc>
        <w:tc>
          <w:tcPr>
            <w:tcW w:w="1015"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P/N</w:t>
            </w:r>
          </w:p>
        </w:tc>
        <w:tc>
          <w:tcPr>
            <w:tcW w:w="505" w:type="dxa"/>
            <w:tcBorders>
              <w:top w:val="single" w:sz="4" w:space="0" w:color="000000"/>
              <w:left w:val="nil"/>
              <w:bottom w:val="single" w:sz="4" w:space="0" w:color="000000"/>
              <w:right w:val="single" w:sz="4" w:space="0" w:color="000000"/>
            </w:tcBorders>
            <w:shd w:val="clear" w:color="D9D9D9" w:fill="D9D9D9"/>
            <w:textDirection w:val="btLr"/>
            <w:vAlign w:val="center"/>
            <w:hideMark/>
          </w:tcPr>
          <w:p w:rsidR="009F4880" w:rsidRPr="00DE2E3D" w:rsidRDefault="009F4880" w:rsidP="00E10E25">
            <w:pPr>
              <w:ind w:firstLine="0"/>
              <w:jc w:val="center"/>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Rok pořízení</w:t>
            </w:r>
          </w:p>
        </w:tc>
        <w:tc>
          <w:tcPr>
            <w:tcW w:w="1070"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Doba vyřešení incidentu</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XP24000 DKC Disk Control Frame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CZ-C1599-30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XP24000 DKU Disk Unit Frame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CZ-C1599-30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XP Business Copy Base License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CZ-C1599-30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XP Business Copy 1TB 0-6TB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CZ-C1599-30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XP Array Manager Base License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CZ-C1599-30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XP Cont Access Jrn 1TB 32-63TB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CZ-C1599-30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XP Business Copy 1TB 0-6TB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CZ-C1599-30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XP Array Manager Base License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CZ-C1599-30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XP Array Manager 1TB 64-127TB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CZ-C1599-30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XP Cont Access Jrn Base License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CZ-C1599-30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XP Cont Access Jrn 1TB 32-63TB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CZ-C1599-30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675"/>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diskové pole XP24000 (DKU - Disk Unit Frame)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CZ-C1599-30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FRHB700713</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AE173A</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DL 360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GB802717PDX0</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Insight Control Encl Bundle 8 E-LTU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Insight Control ML/DL/BL Bundle E-LTU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VMw vCntr Srv Std 1yr SW</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VMWARE</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Metrocluster for Cont Accss XP E-LTU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DL380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CZC9197B9P</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491332-421</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DL380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GB89458XSD</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2011</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DL380 G5</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CZC7211Z0J</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2007</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DL360</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7J28JZ8P00W</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DL380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GB8948AJEL</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Proliant DL365G5</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CZJ824A27X</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2008</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DL380 G6</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CZC9197BL1</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2009</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Proliant 360</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J728JZ81P00D</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DL380 G5</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CZC7211Z02</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2007</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rx1600 1.0G 1.5MB CPU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CZ-C516-27</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DEH44330PK</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A9901A</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2004</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Single processor license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CZ-C516-27</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Integrity FOE w/Sys 2 Proc PCL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CZ-C516-27</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9F4880" w:rsidRPr="00DE2E3D" w:rsidTr="00E10E25">
        <w:trPr>
          <w:trHeight w:val="1402"/>
          <w:tblHeader/>
        </w:trPr>
        <w:tc>
          <w:tcPr>
            <w:tcW w:w="2471" w:type="dxa"/>
            <w:tcBorders>
              <w:top w:val="single" w:sz="4" w:space="0" w:color="000000"/>
              <w:left w:val="single" w:sz="4" w:space="0" w:color="000000"/>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lastRenderedPageBreak/>
              <w:t>Popis</w:t>
            </w:r>
          </w:p>
        </w:tc>
        <w:tc>
          <w:tcPr>
            <w:tcW w:w="1205"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SH</w:t>
            </w:r>
          </w:p>
        </w:tc>
        <w:tc>
          <w:tcPr>
            <w:tcW w:w="846" w:type="dxa"/>
            <w:tcBorders>
              <w:top w:val="single" w:sz="4" w:space="0" w:color="000000"/>
              <w:left w:val="nil"/>
              <w:bottom w:val="single" w:sz="4" w:space="0" w:color="000000"/>
              <w:right w:val="single" w:sz="4" w:space="0" w:color="000000"/>
            </w:tcBorders>
            <w:shd w:val="clear" w:color="D9D9D9" w:fill="D9D9D9"/>
            <w:textDirection w:val="btLr"/>
            <w:vAlign w:val="center"/>
            <w:hideMark/>
          </w:tcPr>
          <w:p w:rsidR="009F4880" w:rsidRPr="00DE2E3D" w:rsidRDefault="009F4880" w:rsidP="00E10E25">
            <w:pPr>
              <w:ind w:firstLine="0"/>
              <w:jc w:val="center"/>
              <w:rPr>
                <w:rFonts w:ascii="Calibri" w:eastAsia="Times New Roman" w:hAnsi="Calibri" w:cs="Times New Roman"/>
                <w:b/>
                <w:bCs/>
                <w:color w:val="000000"/>
                <w:sz w:val="18"/>
                <w:szCs w:val="18"/>
              </w:rPr>
            </w:pPr>
            <w:r>
              <w:rPr>
                <w:rFonts w:ascii="Calibri" w:eastAsia="Times New Roman" w:hAnsi="Calibri" w:cs="Times New Roman"/>
                <w:b/>
                <w:bCs/>
                <w:color w:val="000000"/>
                <w:sz w:val="18"/>
                <w:szCs w:val="18"/>
              </w:rPr>
              <w:t>Výr</w:t>
            </w:r>
            <w:r w:rsidRPr="00DE2E3D">
              <w:rPr>
                <w:rFonts w:ascii="Calibri" w:eastAsia="Times New Roman" w:hAnsi="Calibri" w:cs="Times New Roman"/>
                <w:b/>
                <w:bCs/>
                <w:color w:val="000000"/>
                <w:sz w:val="18"/>
                <w:szCs w:val="18"/>
              </w:rPr>
              <w:t>obce</w:t>
            </w:r>
          </w:p>
        </w:tc>
        <w:tc>
          <w:tcPr>
            <w:tcW w:w="1288"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S/N</w:t>
            </w:r>
          </w:p>
        </w:tc>
        <w:tc>
          <w:tcPr>
            <w:tcW w:w="1015"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P/N</w:t>
            </w:r>
          </w:p>
        </w:tc>
        <w:tc>
          <w:tcPr>
            <w:tcW w:w="505" w:type="dxa"/>
            <w:tcBorders>
              <w:top w:val="single" w:sz="4" w:space="0" w:color="000000"/>
              <w:left w:val="nil"/>
              <w:bottom w:val="single" w:sz="4" w:space="0" w:color="000000"/>
              <w:right w:val="single" w:sz="4" w:space="0" w:color="000000"/>
            </w:tcBorders>
            <w:shd w:val="clear" w:color="D9D9D9" w:fill="D9D9D9"/>
            <w:textDirection w:val="btLr"/>
            <w:vAlign w:val="center"/>
            <w:hideMark/>
          </w:tcPr>
          <w:p w:rsidR="009F4880" w:rsidRPr="00DE2E3D" w:rsidRDefault="009F4880" w:rsidP="00E10E25">
            <w:pPr>
              <w:ind w:firstLine="0"/>
              <w:jc w:val="center"/>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Rok pořízení</w:t>
            </w:r>
          </w:p>
        </w:tc>
        <w:tc>
          <w:tcPr>
            <w:tcW w:w="1070"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Doba vyřešení incidentu</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Integrity FOE w/Sys 2 Proc PCL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CZ-C516-27</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Single processor license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CZ-C516-27</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rx1600 1.0G 1.5MB CPU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CZ-C516-01</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MYJ4543005</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A9901A</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2005</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Single processor license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CZ-C516-01</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Integrity FOE w/Sys 2 Proc PCL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CZ-C516-01</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Integrity FOE w/Sys 2 Proc PCL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CZ-C516-01</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Single processor license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CZ-C516-01</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RX8640, DS 15/2006; Str P1-3</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CZ-C1599-03</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DEH4641C1B</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Metrocluster for Cont Accss XP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CZ-C1599-03</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Integrity MCOE w/Sys 4 Proc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CZ-C1599-03</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Integrity MCOE w/Sys 4 Proc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CZ-C1599-03</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Metrocluster for Cont Accss XP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CZ-C1599-03</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RX8640, DS 15/</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CZ-C1599-05</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DEH4641C1C</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jc w:val="right"/>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2006</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Metrocluster for Cont Accss XP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CZ-C1599-05</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Integrity MCOE w/Sys 4 Proc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CZ-C1599-05</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Integrity MCOE w/Sys 4 Proc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CZ-C1599-05</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Metrocluster for Cont Accss XP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CZ-C1599-05</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VMware Virtualcenter Mgt Svr Lic SW</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VMWARE</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VMw vCntr Srv Std 1yr SW</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VMWARE</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VMw vSphere Ent 1P 1yr SW</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VMWARE</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VMw vCntr Srv Std 1yr SW</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VMWARE</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VMw vSphere Ent 1P 1yr SW</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VMWARE</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rx1620 1.6GHz Processor Server</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CZ-C1599-62</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DEH47341B8</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Integrity EOE w/Sys 2 Proc PCL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CZ-C1599-62</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rx1620 1.6GHz Processor Server</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CZ-C1599-62</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DEH47341B9</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Integrity EOE w/Sys 2 Proc PCL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CZ-C1599-62</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BL Matrix SW FIO 16-Svr 24x7 Supp</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CZ-C1599-ESE02</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r>
      <w:tr w:rsidR="009F4880" w:rsidRPr="00DE2E3D" w:rsidTr="00E10E25">
        <w:trPr>
          <w:trHeight w:val="1402"/>
          <w:tblHeader/>
        </w:trPr>
        <w:tc>
          <w:tcPr>
            <w:tcW w:w="2471" w:type="dxa"/>
            <w:tcBorders>
              <w:top w:val="single" w:sz="4" w:space="0" w:color="000000"/>
              <w:left w:val="single" w:sz="4" w:space="0" w:color="000000"/>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lastRenderedPageBreak/>
              <w:t>Popis</w:t>
            </w:r>
          </w:p>
        </w:tc>
        <w:tc>
          <w:tcPr>
            <w:tcW w:w="1205"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SH</w:t>
            </w:r>
          </w:p>
        </w:tc>
        <w:tc>
          <w:tcPr>
            <w:tcW w:w="846" w:type="dxa"/>
            <w:tcBorders>
              <w:top w:val="single" w:sz="4" w:space="0" w:color="000000"/>
              <w:left w:val="nil"/>
              <w:bottom w:val="single" w:sz="4" w:space="0" w:color="000000"/>
              <w:right w:val="single" w:sz="4" w:space="0" w:color="000000"/>
            </w:tcBorders>
            <w:shd w:val="clear" w:color="D9D9D9" w:fill="D9D9D9"/>
            <w:textDirection w:val="btLr"/>
            <w:vAlign w:val="center"/>
            <w:hideMark/>
          </w:tcPr>
          <w:p w:rsidR="009F4880" w:rsidRPr="00DE2E3D" w:rsidRDefault="009F4880" w:rsidP="00E10E25">
            <w:pPr>
              <w:ind w:firstLine="0"/>
              <w:jc w:val="center"/>
              <w:rPr>
                <w:rFonts w:ascii="Calibri" w:eastAsia="Times New Roman" w:hAnsi="Calibri" w:cs="Times New Roman"/>
                <w:b/>
                <w:bCs/>
                <w:color w:val="000000"/>
                <w:sz w:val="18"/>
                <w:szCs w:val="18"/>
              </w:rPr>
            </w:pPr>
            <w:r>
              <w:rPr>
                <w:rFonts w:ascii="Calibri" w:eastAsia="Times New Roman" w:hAnsi="Calibri" w:cs="Times New Roman"/>
                <w:b/>
                <w:bCs/>
                <w:color w:val="000000"/>
                <w:sz w:val="18"/>
                <w:szCs w:val="18"/>
              </w:rPr>
              <w:t>Výr</w:t>
            </w:r>
            <w:r w:rsidRPr="00DE2E3D">
              <w:rPr>
                <w:rFonts w:ascii="Calibri" w:eastAsia="Times New Roman" w:hAnsi="Calibri" w:cs="Times New Roman"/>
                <w:b/>
                <w:bCs/>
                <w:color w:val="000000"/>
                <w:sz w:val="18"/>
                <w:szCs w:val="18"/>
              </w:rPr>
              <w:t>obce</w:t>
            </w:r>
          </w:p>
        </w:tc>
        <w:tc>
          <w:tcPr>
            <w:tcW w:w="1288"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S/N</w:t>
            </w:r>
          </w:p>
        </w:tc>
        <w:tc>
          <w:tcPr>
            <w:tcW w:w="1015"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P/N</w:t>
            </w:r>
          </w:p>
        </w:tc>
        <w:tc>
          <w:tcPr>
            <w:tcW w:w="505" w:type="dxa"/>
            <w:tcBorders>
              <w:top w:val="single" w:sz="4" w:space="0" w:color="000000"/>
              <w:left w:val="nil"/>
              <w:bottom w:val="single" w:sz="4" w:space="0" w:color="000000"/>
              <w:right w:val="single" w:sz="4" w:space="0" w:color="000000"/>
            </w:tcBorders>
            <w:shd w:val="clear" w:color="D9D9D9" w:fill="D9D9D9"/>
            <w:textDirection w:val="btLr"/>
            <w:vAlign w:val="center"/>
            <w:hideMark/>
          </w:tcPr>
          <w:p w:rsidR="009F4880" w:rsidRPr="00DE2E3D" w:rsidRDefault="009F4880" w:rsidP="00E10E25">
            <w:pPr>
              <w:ind w:firstLine="0"/>
              <w:jc w:val="center"/>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Rok pořízení</w:t>
            </w:r>
          </w:p>
        </w:tc>
        <w:tc>
          <w:tcPr>
            <w:tcW w:w="1070"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Doba vyřešení incidentu</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BL Matrix SW FIO 16-Svr 24x7 Supp</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CZ-C1599-ESE02</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PRWKQ0HX3D</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Insight Control ML/DL/BL FIO Bndl Lic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CZ-C1599-ESE02</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Insight Control ML/DL/BL FIO Bndl Lic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CZ-C1599-ESE02</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PR7BLYVV9R</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BL Matrix SW FIO 16-Svr 24x7 Supp</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CZ-C1599-ESE02</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PRWKQ0HX3D</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Insight Control ML/DL/BL FIO Bndl Lic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CZ-C1599-ESE02</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Insight Control ML/DL/BL FIO Bndl Lic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CZ-C1599-ESE02</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PR7BLYVV9R</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DL360G6 CTO Chassis  </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CZ-C1599-PL01</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GB89479PSX</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iLO Adv incl 1yr TS U 1-Svr Lic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CZ-C1599-PL01</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iLO Adv incl 1yr TS U 1-Svr Lic</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CZ-C1599-PL01</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RX1600, Itanium 2005</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CZ-C516-19</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MYJ4514113</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Single processor license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CZ-C516-19</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Integrity FOE w/Sys 2 Proc PCL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CZ-C516-19</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Integrity FOE w/Sys 2 Proc PCL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CZ-C516-19</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Single processor license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CZ-C516-19</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RX1600, ISS SSP - OS 6/2004; Červenec 04</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CZ-C516-28</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DEH44330PJ</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MirrorDisk/UX License for Servers</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CZ-C516-28</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Single processor license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CZ-C516-28</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Integrity FOE w/Sys 2 Proc PCL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CZ-C516-28</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11i v2 HP9000/Integrity FOE Media</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CZ-C516-28</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11i OE Media Itanium Ser U.S. - En</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CZ-C516-28</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HP-UX Integrity FOE w/Sys 2 Proc PCL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CZ-C516-28</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MirrorDisk/UX License for Servers</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CZ-C516-28</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Single processor license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CZ-C516-28</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512MB Flash Backed Write Cache</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CZ-C1599-PL10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CZJ21406XV</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Insight Control ML/DL/BL Bundle E-LTU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CZ-C1599-PL10</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30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 BL460c G7 X5660 Kit</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NBD</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VMw vSphere EntPlus 1P 3yr E-LTU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VMWARE</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VMw vCntr Srv Std 3yr E-LTU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VMWARE</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9F4880" w:rsidRPr="00DE2E3D" w:rsidTr="00E10E25">
        <w:trPr>
          <w:trHeight w:val="1402"/>
          <w:tblHeader/>
        </w:trPr>
        <w:tc>
          <w:tcPr>
            <w:tcW w:w="2471" w:type="dxa"/>
            <w:tcBorders>
              <w:top w:val="single" w:sz="4" w:space="0" w:color="000000"/>
              <w:left w:val="single" w:sz="4" w:space="0" w:color="000000"/>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lastRenderedPageBreak/>
              <w:t>Popis</w:t>
            </w:r>
          </w:p>
        </w:tc>
        <w:tc>
          <w:tcPr>
            <w:tcW w:w="1205"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SH</w:t>
            </w:r>
          </w:p>
        </w:tc>
        <w:tc>
          <w:tcPr>
            <w:tcW w:w="846" w:type="dxa"/>
            <w:tcBorders>
              <w:top w:val="single" w:sz="4" w:space="0" w:color="000000"/>
              <w:left w:val="nil"/>
              <w:bottom w:val="single" w:sz="4" w:space="0" w:color="000000"/>
              <w:right w:val="single" w:sz="4" w:space="0" w:color="000000"/>
            </w:tcBorders>
            <w:shd w:val="clear" w:color="D9D9D9" w:fill="D9D9D9"/>
            <w:textDirection w:val="btLr"/>
            <w:vAlign w:val="center"/>
            <w:hideMark/>
          </w:tcPr>
          <w:p w:rsidR="009F4880" w:rsidRPr="00DE2E3D" w:rsidRDefault="009F4880" w:rsidP="00E10E25">
            <w:pPr>
              <w:ind w:firstLine="0"/>
              <w:jc w:val="center"/>
              <w:rPr>
                <w:rFonts w:ascii="Calibri" w:eastAsia="Times New Roman" w:hAnsi="Calibri" w:cs="Times New Roman"/>
                <w:b/>
                <w:bCs/>
                <w:color w:val="000000"/>
                <w:sz w:val="18"/>
                <w:szCs w:val="18"/>
              </w:rPr>
            </w:pPr>
            <w:r>
              <w:rPr>
                <w:rFonts w:ascii="Calibri" w:eastAsia="Times New Roman" w:hAnsi="Calibri" w:cs="Times New Roman"/>
                <w:b/>
                <w:bCs/>
                <w:color w:val="000000"/>
                <w:sz w:val="18"/>
                <w:szCs w:val="18"/>
              </w:rPr>
              <w:t>Výr</w:t>
            </w:r>
            <w:r w:rsidRPr="00DE2E3D">
              <w:rPr>
                <w:rFonts w:ascii="Calibri" w:eastAsia="Times New Roman" w:hAnsi="Calibri" w:cs="Times New Roman"/>
                <w:b/>
                <w:bCs/>
                <w:color w:val="000000"/>
                <w:sz w:val="18"/>
                <w:szCs w:val="18"/>
              </w:rPr>
              <w:t>obce</w:t>
            </w:r>
          </w:p>
        </w:tc>
        <w:tc>
          <w:tcPr>
            <w:tcW w:w="1288"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S/N</w:t>
            </w:r>
          </w:p>
        </w:tc>
        <w:tc>
          <w:tcPr>
            <w:tcW w:w="1015"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P/N</w:t>
            </w:r>
          </w:p>
        </w:tc>
        <w:tc>
          <w:tcPr>
            <w:tcW w:w="505" w:type="dxa"/>
            <w:tcBorders>
              <w:top w:val="single" w:sz="4" w:space="0" w:color="000000"/>
              <w:left w:val="nil"/>
              <w:bottom w:val="single" w:sz="4" w:space="0" w:color="000000"/>
              <w:right w:val="single" w:sz="4" w:space="0" w:color="000000"/>
            </w:tcBorders>
            <w:shd w:val="clear" w:color="D9D9D9" w:fill="D9D9D9"/>
            <w:textDirection w:val="btLr"/>
            <w:vAlign w:val="center"/>
            <w:hideMark/>
          </w:tcPr>
          <w:p w:rsidR="009F4880" w:rsidRPr="00DE2E3D" w:rsidRDefault="009F4880" w:rsidP="00E10E25">
            <w:pPr>
              <w:ind w:firstLine="0"/>
              <w:jc w:val="center"/>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Rok pořízení</w:t>
            </w:r>
          </w:p>
        </w:tc>
        <w:tc>
          <w:tcPr>
            <w:tcW w:w="1070" w:type="dxa"/>
            <w:tcBorders>
              <w:top w:val="single" w:sz="4" w:space="0" w:color="000000"/>
              <w:left w:val="nil"/>
              <w:bottom w:val="single" w:sz="4" w:space="0" w:color="000000"/>
              <w:right w:val="single" w:sz="4" w:space="0" w:color="000000"/>
            </w:tcBorders>
            <w:shd w:val="clear" w:color="D9D9D9" w:fill="D9D9D9"/>
            <w:vAlign w:val="center"/>
            <w:hideMark/>
          </w:tcPr>
          <w:p w:rsidR="009F4880" w:rsidRPr="00DE2E3D" w:rsidRDefault="009F4880" w:rsidP="00E10E25">
            <w:pPr>
              <w:ind w:firstLine="0"/>
              <w:rPr>
                <w:rFonts w:ascii="Calibri" w:eastAsia="Times New Roman" w:hAnsi="Calibri" w:cs="Times New Roman"/>
                <w:b/>
                <w:bCs/>
                <w:color w:val="000000"/>
                <w:sz w:val="18"/>
                <w:szCs w:val="18"/>
              </w:rPr>
            </w:pPr>
            <w:r w:rsidRPr="00DE2E3D">
              <w:rPr>
                <w:rFonts w:ascii="Calibri" w:eastAsia="Times New Roman" w:hAnsi="Calibri" w:cs="Times New Roman"/>
                <w:b/>
                <w:bCs/>
                <w:color w:val="000000"/>
                <w:sz w:val="18"/>
                <w:szCs w:val="18"/>
              </w:rPr>
              <w:t>Doba vyřešení incidentu</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RHEL Svr 2 Sckt/2 Gst 3yr 24x7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Support</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VMw vSphere EntPlus 1P 3yr E-LTU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VMWARE</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VMw vCntr Srv Std 3yr E-LTU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VMWARE</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r w:rsidR="00DE2E3D" w:rsidRPr="00DE2E3D" w:rsidTr="009F4880">
        <w:trPr>
          <w:trHeight w:val="480"/>
          <w:tblHeader/>
        </w:trPr>
        <w:tc>
          <w:tcPr>
            <w:tcW w:w="2471" w:type="dxa"/>
            <w:tcBorders>
              <w:top w:val="nil"/>
              <w:left w:val="single" w:sz="4" w:space="0" w:color="000000"/>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RHEL Svr 2 Sckt/2 Gst 3yr 24x7 LTU</w:t>
            </w:r>
          </w:p>
        </w:tc>
        <w:tc>
          <w:tcPr>
            <w:tcW w:w="12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846"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HP</w:t>
            </w:r>
          </w:p>
        </w:tc>
        <w:tc>
          <w:tcPr>
            <w:tcW w:w="1288"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15" w:type="dxa"/>
            <w:tcBorders>
              <w:top w:val="nil"/>
              <w:left w:val="nil"/>
              <w:bottom w:val="single" w:sz="4" w:space="0" w:color="000000"/>
              <w:right w:val="single" w:sz="4" w:space="0" w:color="000000"/>
            </w:tcBorders>
            <w:shd w:val="clear" w:color="FFFFFF" w:fill="FFFFFF"/>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505"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 </w:t>
            </w:r>
          </w:p>
        </w:tc>
        <w:tc>
          <w:tcPr>
            <w:tcW w:w="1070" w:type="dxa"/>
            <w:tcBorders>
              <w:top w:val="nil"/>
              <w:left w:val="nil"/>
              <w:bottom w:val="single" w:sz="4" w:space="0" w:color="000000"/>
              <w:right w:val="single" w:sz="4" w:space="0" w:color="000000"/>
            </w:tcBorders>
            <w:shd w:val="clear" w:color="auto" w:fill="auto"/>
            <w:vAlign w:val="center"/>
            <w:hideMark/>
          </w:tcPr>
          <w:p w:rsidR="00DE2E3D" w:rsidRPr="00DE2E3D" w:rsidRDefault="00DE2E3D" w:rsidP="00DE2E3D">
            <w:pPr>
              <w:ind w:firstLine="0"/>
              <w:rPr>
                <w:rFonts w:ascii="Calibri" w:eastAsia="Times New Roman" w:hAnsi="Calibri" w:cs="Times New Roman"/>
                <w:color w:val="000000"/>
                <w:sz w:val="18"/>
                <w:szCs w:val="18"/>
              </w:rPr>
            </w:pPr>
            <w:r w:rsidRPr="00DE2E3D">
              <w:rPr>
                <w:rFonts w:ascii="Calibri" w:eastAsia="Times New Roman" w:hAnsi="Calibri" w:cs="Times New Roman"/>
                <w:color w:val="000000"/>
                <w:sz w:val="18"/>
                <w:szCs w:val="18"/>
              </w:rPr>
              <w:t>SW Updates</w:t>
            </w:r>
          </w:p>
        </w:tc>
      </w:tr>
    </w:tbl>
    <w:p w:rsidR="00102DDB" w:rsidRDefault="00EB58AF" w:rsidP="004056CD">
      <w:pPr>
        <w:pStyle w:val="Zkladntext"/>
        <w:spacing w:after="120" w:line="276" w:lineRule="auto"/>
        <w:ind w:left="720" w:firstLine="0"/>
        <w:jc w:val="both"/>
        <w:rPr>
          <w:b w:val="0"/>
          <w:lang w:eastAsia="ja-JP"/>
        </w:rPr>
      </w:pPr>
      <w:r w:rsidRPr="007716BD">
        <w:rPr>
          <w:b w:val="0"/>
          <w:lang w:eastAsia="ja-JP"/>
        </w:rPr>
        <w:t>Tabulka č</w:t>
      </w:r>
      <w:r w:rsidR="007716BD">
        <w:rPr>
          <w:b w:val="0"/>
          <w:lang w:eastAsia="ja-JP"/>
        </w:rPr>
        <w:t>.</w:t>
      </w:r>
      <w:r w:rsidRPr="007716BD">
        <w:rPr>
          <w:b w:val="0"/>
          <w:lang w:eastAsia="ja-JP"/>
        </w:rPr>
        <w:t xml:space="preserve"> 5 – Seznam podporované Infrastruktury</w:t>
      </w:r>
    </w:p>
    <w:p w:rsidR="007716BD" w:rsidRPr="007716BD" w:rsidRDefault="007716BD" w:rsidP="004056CD">
      <w:pPr>
        <w:pStyle w:val="Zkladntext"/>
        <w:spacing w:after="120" w:line="276" w:lineRule="auto"/>
        <w:ind w:left="720" w:firstLine="0"/>
        <w:jc w:val="both"/>
        <w:rPr>
          <w:b w:val="0"/>
          <w:lang w:eastAsia="ja-JP"/>
        </w:rPr>
      </w:pPr>
    </w:p>
    <w:p w:rsidR="00FF7CF6" w:rsidRPr="00FF7CF6" w:rsidRDefault="00FF7CF6" w:rsidP="00FF7CF6">
      <w:pPr>
        <w:pStyle w:val="Nadpis21"/>
        <w:jc w:val="both"/>
        <w:rPr>
          <w:rFonts w:eastAsiaTheme="minorHAnsi"/>
        </w:rPr>
      </w:pPr>
      <w:bookmarkStart w:id="23" w:name="_Toc408773396"/>
      <w:r w:rsidRPr="00FF7CF6">
        <w:rPr>
          <w:rFonts w:eastAsiaTheme="minorHAnsi"/>
        </w:rPr>
        <w:t>Konzultace</w:t>
      </w:r>
      <w:bookmarkEnd w:id="23"/>
    </w:p>
    <w:p w:rsidR="00FF7CF6" w:rsidRDefault="00FF7CF6" w:rsidP="000B19C8">
      <w:pPr>
        <w:pStyle w:val="Zkladntext"/>
        <w:jc w:val="both"/>
        <w:rPr>
          <w:b w:val="0"/>
          <w:lang w:eastAsia="ja-JP"/>
        </w:rPr>
      </w:pPr>
    </w:p>
    <w:p w:rsidR="00FF7CF6" w:rsidRDefault="00FF7CF6" w:rsidP="00FF7CF6">
      <w:pPr>
        <w:pStyle w:val="Zkladntext"/>
        <w:jc w:val="both"/>
        <w:rPr>
          <w:b w:val="0"/>
          <w:lang w:eastAsia="ja-JP"/>
        </w:rPr>
      </w:pPr>
      <w:r>
        <w:rPr>
          <w:b w:val="0"/>
          <w:lang w:eastAsia="ja-JP"/>
        </w:rPr>
        <w:t>Zadavatel požaduje poskytnutí konzultačních služeb</w:t>
      </w:r>
      <w:r w:rsidRPr="00FF7CF6">
        <w:rPr>
          <w:b w:val="0"/>
          <w:lang w:eastAsia="ja-JP"/>
        </w:rPr>
        <w:t xml:space="preserve"> IT specialistů </w:t>
      </w:r>
      <w:r>
        <w:rPr>
          <w:b w:val="0"/>
          <w:lang w:eastAsia="ja-JP"/>
        </w:rPr>
        <w:t>dle požadavků Zadavatele</w:t>
      </w:r>
      <w:r w:rsidRPr="00FF7CF6">
        <w:rPr>
          <w:b w:val="0"/>
          <w:lang w:eastAsia="ja-JP"/>
        </w:rPr>
        <w:t xml:space="preserve"> po celou dobu účinnosti Smlouvy</w:t>
      </w:r>
      <w:r>
        <w:rPr>
          <w:b w:val="0"/>
          <w:lang w:eastAsia="ja-JP"/>
        </w:rPr>
        <w:t xml:space="preserve"> a v rozsahu 200 MD</w:t>
      </w:r>
      <w:r w:rsidRPr="00FF7CF6">
        <w:rPr>
          <w:b w:val="0"/>
          <w:lang w:eastAsia="ja-JP"/>
        </w:rPr>
        <w:t>, a to na základě</w:t>
      </w:r>
      <w:r>
        <w:rPr>
          <w:b w:val="0"/>
          <w:lang w:eastAsia="ja-JP"/>
        </w:rPr>
        <w:t xml:space="preserve"> požadavků Zadavatele</w:t>
      </w:r>
      <w:r w:rsidRPr="00FF7CF6">
        <w:rPr>
          <w:b w:val="0"/>
          <w:lang w:eastAsia="ja-JP"/>
        </w:rPr>
        <w:t xml:space="preserve"> učiněných pos</w:t>
      </w:r>
      <w:r>
        <w:rPr>
          <w:b w:val="0"/>
          <w:lang w:eastAsia="ja-JP"/>
        </w:rPr>
        <w:t>tupem uvedeným ve Smlouvě.</w:t>
      </w:r>
    </w:p>
    <w:p w:rsidR="00FF7CF6" w:rsidRPr="00FF7CF6" w:rsidRDefault="00FF7CF6" w:rsidP="00FF7CF6">
      <w:pPr>
        <w:pStyle w:val="Zkladntext"/>
        <w:jc w:val="both"/>
        <w:rPr>
          <w:b w:val="0"/>
          <w:lang w:eastAsia="ja-JP"/>
        </w:rPr>
      </w:pPr>
      <w:r w:rsidRPr="00FF7CF6">
        <w:rPr>
          <w:b w:val="0"/>
          <w:lang w:eastAsia="ja-JP"/>
        </w:rPr>
        <w:t>Plnění lze využít i pro optimali</w:t>
      </w:r>
      <w:r>
        <w:rPr>
          <w:b w:val="0"/>
          <w:lang w:eastAsia="ja-JP"/>
        </w:rPr>
        <w:t>zaci migrovaných systémů a dat, pro</w:t>
      </w:r>
      <w:r w:rsidRPr="00FF7CF6">
        <w:rPr>
          <w:b w:val="0"/>
          <w:lang w:eastAsia="ja-JP"/>
        </w:rPr>
        <w:t xml:space="preserve"> migraci dat nebo jeho částí ze stávajících na jiná disková pole apod.</w:t>
      </w:r>
    </w:p>
    <w:p w:rsidR="00EF1C34" w:rsidRDefault="00EF1C34" w:rsidP="00EF1C34">
      <w:pPr>
        <w:pStyle w:val="Zkladntext"/>
        <w:spacing w:after="120" w:line="276" w:lineRule="auto"/>
        <w:ind w:left="720" w:firstLine="0"/>
        <w:jc w:val="both"/>
        <w:rPr>
          <w:b w:val="0"/>
        </w:rPr>
      </w:pPr>
    </w:p>
    <w:p w:rsidR="003953BA" w:rsidRDefault="003953BA" w:rsidP="00EF1C34">
      <w:pPr>
        <w:pStyle w:val="Zkladntext"/>
        <w:spacing w:after="120" w:line="276" w:lineRule="auto"/>
        <w:ind w:left="720" w:firstLine="0"/>
        <w:jc w:val="both"/>
        <w:rPr>
          <w:b w:val="0"/>
        </w:rPr>
      </w:pPr>
    </w:p>
    <w:p w:rsidR="000B19C8" w:rsidRPr="003953BA" w:rsidRDefault="000B19C8" w:rsidP="000B19C8">
      <w:pPr>
        <w:pStyle w:val="Nadpis21"/>
        <w:jc w:val="both"/>
        <w:rPr>
          <w:rFonts w:eastAsiaTheme="minorHAnsi"/>
        </w:rPr>
      </w:pPr>
      <w:bookmarkStart w:id="24" w:name="_Toc408773397"/>
      <w:bookmarkEnd w:id="21"/>
      <w:r w:rsidRPr="003953BA">
        <w:rPr>
          <w:rFonts w:eastAsiaTheme="minorHAnsi"/>
        </w:rPr>
        <w:t>Dokumentace</w:t>
      </w:r>
      <w:bookmarkEnd w:id="24"/>
    </w:p>
    <w:p w:rsidR="00747AEA" w:rsidRPr="003953BA" w:rsidRDefault="00747AEA" w:rsidP="000B19C8">
      <w:pPr>
        <w:pStyle w:val="Nadpis21"/>
        <w:numPr>
          <w:ilvl w:val="2"/>
          <w:numId w:val="18"/>
        </w:numPr>
        <w:jc w:val="both"/>
        <w:rPr>
          <w:rFonts w:eastAsiaTheme="minorHAnsi"/>
        </w:rPr>
      </w:pPr>
      <w:bookmarkStart w:id="25" w:name="_Toc408773398"/>
      <w:r w:rsidRPr="003953BA">
        <w:rPr>
          <w:rFonts w:eastAsiaTheme="minorHAnsi"/>
        </w:rPr>
        <w:t xml:space="preserve">Technický </w:t>
      </w:r>
      <w:r w:rsidR="000B19C8" w:rsidRPr="003953BA">
        <w:rPr>
          <w:rFonts w:eastAsiaTheme="minorHAnsi"/>
        </w:rPr>
        <w:t>projekt</w:t>
      </w:r>
      <w:bookmarkEnd w:id="25"/>
    </w:p>
    <w:p w:rsidR="00747AEA" w:rsidRPr="003953BA" w:rsidRDefault="00747AEA" w:rsidP="00E57866">
      <w:pPr>
        <w:pStyle w:val="Zkladntext"/>
        <w:jc w:val="both"/>
        <w:rPr>
          <w:rFonts w:eastAsiaTheme="minorHAnsi"/>
          <w:b w:val="0"/>
        </w:rPr>
      </w:pPr>
      <w:r w:rsidRPr="003953BA">
        <w:rPr>
          <w:b w:val="0"/>
          <w:lang w:eastAsia="ja-JP"/>
        </w:rPr>
        <w:t xml:space="preserve">Uchazeč poskytne podrobný technický popis </w:t>
      </w:r>
      <w:r w:rsidR="00AD0996">
        <w:rPr>
          <w:b w:val="0"/>
          <w:lang w:eastAsia="ja-JP"/>
        </w:rPr>
        <w:t>Infrastruktury</w:t>
      </w:r>
      <w:r w:rsidRPr="003953BA">
        <w:rPr>
          <w:b w:val="0"/>
          <w:lang w:eastAsia="ja-JP"/>
        </w:rPr>
        <w:t>. V rámci dokumentu budou brány v úvahu všechny r</w:t>
      </w:r>
      <w:r w:rsidR="00AD0996">
        <w:rPr>
          <w:b w:val="0"/>
          <w:lang w:eastAsia="ja-JP"/>
        </w:rPr>
        <w:t>elevantní údaje o IT prostředí Z</w:t>
      </w:r>
      <w:r w:rsidRPr="003953BA">
        <w:rPr>
          <w:b w:val="0"/>
          <w:lang w:eastAsia="ja-JP"/>
        </w:rPr>
        <w:t xml:space="preserve">adavatele. Uchazeč dodá kompletní dokumentaci </w:t>
      </w:r>
      <w:r w:rsidR="00AD0996">
        <w:rPr>
          <w:b w:val="0"/>
          <w:lang w:eastAsia="ja-JP"/>
        </w:rPr>
        <w:t>Infrastruktury</w:t>
      </w:r>
      <w:r w:rsidRPr="003953BA">
        <w:rPr>
          <w:b w:val="0"/>
          <w:lang w:eastAsia="ja-JP"/>
        </w:rPr>
        <w:t>, relevantní migrační postupy</w:t>
      </w:r>
      <w:r w:rsidR="00AD0996">
        <w:rPr>
          <w:b w:val="0"/>
          <w:lang w:eastAsia="ja-JP"/>
        </w:rPr>
        <w:t>,</w:t>
      </w:r>
      <w:r w:rsidRPr="003953BA">
        <w:rPr>
          <w:b w:val="0"/>
          <w:lang w:eastAsia="ja-JP"/>
        </w:rPr>
        <w:t xml:space="preserve"> kompletní plán projektu a harmonogram projektu,</w:t>
      </w:r>
      <w:r w:rsidR="00AD0996">
        <w:rPr>
          <w:b w:val="0"/>
          <w:lang w:eastAsia="ja-JP"/>
        </w:rPr>
        <w:t xml:space="preserve"> zpracované na základě </w:t>
      </w:r>
      <w:r w:rsidRPr="003953BA">
        <w:rPr>
          <w:b w:val="0"/>
        </w:rPr>
        <w:t xml:space="preserve">požadavků a specifik MPSV. V rámci této fáze budou rovněž formou dokumentu zpracovány </w:t>
      </w:r>
      <w:r w:rsidR="00AD0996">
        <w:rPr>
          <w:b w:val="0"/>
        </w:rPr>
        <w:t xml:space="preserve">návrhy </w:t>
      </w:r>
      <w:r w:rsidRPr="003953BA">
        <w:rPr>
          <w:b w:val="0"/>
        </w:rPr>
        <w:t>testovací</w:t>
      </w:r>
      <w:r w:rsidR="00AD0996">
        <w:rPr>
          <w:b w:val="0"/>
        </w:rPr>
        <w:t>ch scénářů</w:t>
      </w:r>
      <w:r w:rsidRPr="003953BA">
        <w:rPr>
          <w:b w:val="0"/>
        </w:rPr>
        <w:t xml:space="preserve"> pro akceptaci řešení zadavatelem.</w:t>
      </w:r>
    </w:p>
    <w:p w:rsidR="00747AEA" w:rsidRPr="003953BA" w:rsidRDefault="00747AEA" w:rsidP="00E57866">
      <w:pPr>
        <w:pStyle w:val="Zkladntext"/>
        <w:jc w:val="both"/>
        <w:rPr>
          <w:b w:val="0"/>
        </w:rPr>
      </w:pPr>
    </w:p>
    <w:p w:rsidR="00747AEA" w:rsidRDefault="00AD0996" w:rsidP="00E57866">
      <w:pPr>
        <w:pStyle w:val="Zkladntext"/>
        <w:jc w:val="both"/>
        <w:rPr>
          <w:b w:val="0"/>
        </w:rPr>
      </w:pPr>
      <w:r>
        <w:rPr>
          <w:b w:val="0"/>
          <w:lang w:eastAsia="ja-JP"/>
        </w:rPr>
        <w:t>Technický projekt</w:t>
      </w:r>
      <w:r w:rsidR="00747AEA" w:rsidRPr="003953BA">
        <w:rPr>
          <w:b w:val="0"/>
        </w:rPr>
        <w:t xml:space="preserve"> bude obsahovat zejména:</w:t>
      </w:r>
    </w:p>
    <w:p w:rsidR="00AD0996" w:rsidRPr="003953BA" w:rsidRDefault="00AD0996" w:rsidP="00E57866">
      <w:pPr>
        <w:pStyle w:val="Zkladntext"/>
        <w:jc w:val="both"/>
        <w:rPr>
          <w:b w:val="0"/>
          <w:lang w:eastAsia="ja-JP"/>
        </w:rPr>
      </w:pPr>
    </w:p>
    <w:p w:rsidR="00747AEA" w:rsidRPr="003953BA" w:rsidRDefault="00AD0996" w:rsidP="003434F5">
      <w:pPr>
        <w:pStyle w:val="Zkladntext"/>
        <w:numPr>
          <w:ilvl w:val="0"/>
          <w:numId w:val="28"/>
        </w:numPr>
        <w:spacing w:after="120" w:line="276" w:lineRule="auto"/>
        <w:jc w:val="both"/>
        <w:rPr>
          <w:b w:val="0"/>
          <w:lang w:eastAsia="en-US"/>
        </w:rPr>
      </w:pPr>
      <w:r>
        <w:rPr>
          <w:b w:val="0"/>
        </w:rPr>
        <w:t>p</w:t>
      </w:r>
      <w:r w:rsidR="00747AEA" w:rsidRPr="003953BA">
        <w:rPr>
          <w:b w:val="0"/>
        </w:rPr>
        <w:t xml:space="preserve">rincipy integrace </w:t>
      </w:r>
      <w:r>
        <w:rPr>
          <w:b w:val="0"/>
        </w:rPr>
        <w:t xml:space="preserve">nově dodané infrastruktury </w:t>
      </w:r>
      <w:r w:rsidR="00747AEA" w:rsidRPr="003953BA">
        <w:rPr>
          <w:b w:val="0"/>
        </w:rPr>
        <w:t>do prostředí MPSV</w:t>
      </w:r>
      <w:r>
        <w:rPr>
          <w:b w:val="0"/>
        </w:rPr>
        <w:t>,</w:t>
      </w:r>
    </w:p>
    <w:p w:rsidR="00747AEA" w:rsidRPr="003953BA" w:rsidRDefault="00AD0996" w:rsidP="003434F5">
      <w:pPr>
        <w:pStyle w:val="Zkladntext"/>
        <w:numPr>
          <w:ilvl w:val="0"/>
          <w:numId w:val="28"/>
        </w:numPr>
        <w:spacing w:after="120" w:line="276" w:lineRule="auto"/>
        <w:jc w:val="both"/>
        <w:rPr>
          <w:b w:val="0"/>
        </w:rPr>
      </w:pPr>
      <w:r>
        <w:rPr>
          <w:b w:val="0"/>
        </w:rPr>
        <w:t>návrh d</w:t>
      </w:r>
      <w:r w:rsidR="00747AEA" w:rsidRPr="003953BA">
        <w:rPr>
          <w:b w:val="0"/>
        </w:rPr>
        <w:t>esign</w:t>
      </w:r>
      <w:r>
        <w:rPr>
          <w:b w:val="0"/>
        </w:rPr>
        <w:t>u</w:t>
      </w:r>
      <w:r w:rsidR="00747AEA" w:rsidRPr="003953BA">
        <w:rPr>
          <w:b w:val="0"/>
        </w:rPr>
        <w:t xml:space="preserve"> rozšíř</w:t>
      </w:r>
      <w:r>
        <w:rPr>
          <w:b w:val="0"/>
        </w:rPr>
        <w:t>ení virtualizační platformy RDC,</w:t>
      </w:r>
    </w:p>
    <w:p w:rsidR="00747AEA" w:rsidRPr="003953BA" w:rsidRDefault="00AD0996" w:rsidP="003434F5">
      <w:pPr>
        <w:pStyle w:val="Zkladntext"/>
        <w:numPr>
          <w:ilvl w:val="0"/>
          <w:numId w:val="28"/>
        </w:numPr>
        <w:spacing w:after="120" w:line="276" w:lineRule="auto"/>
        <w:jc w:val="both"/>
        <w:rPr>
          <w:b w:val="0"/>
        </w:rPr>
      </w:pPr>
      <w:r>
        <w:rPr>
          <w:b w:val="0"/>
        </w:rPr>
        <w:t>návrh v</w:t>
      </w:r>
      <w:r w:rsidR="00747AEA" w:rsidRPr="003953BA">
        <w:rPr>
          <w:b w:val="0"/>
        </w:rPr>
        <w:t>irtualizační strategie pro migraci stávajících serverů do virtualizačního prostředí</w:t>
      </w:r>
      <w:r>
        <w:rPr>
          <w:b w:val="0"/>
        </w:rPr>
        <w:t xml:space="preserve"> RDC,</w:t>
      </w:r>
    </w:p>
    <w:p w:rsidR="00747AEA" w:rsidRPr="003953BA" w:rsidRDefault="00AD0996" w:rsidP="003434F5">
      <w:pPr>
        <w:pStyle w:val="Zkladntext"/>
        <w:numPr>
          <w:ilvl w:val="0"/>
          <w:numId w:val="28"/>
        </w:numPr>
        <w:spacing w:after="120" w:line="276" w:lineRule="auto"/>
        <w:jc w:val="both"/>
        <w:rPr>
          <w:b w:val="0"/>
        </w:rPr>
      </w:pPr>
      <w:r>
        <w:rPr>
          <w:b w:val="0"/>
        </w:rPr>
        <w:t>podrobný plán Implementace zpracovaný v souladu s Harmonogramem plnění,</w:t>
      </w:r>
    </w:p>
    <w:p w:rsidR="00747AEA" w:rsidRPr="003953BA" w:rsidRDefault="00033C96" w:rsidP="003434F5">
      <w:pPr>
        <w:pStyle w:val="Zkladntext"/>
        <w:numPr>
          <w:ilvl w:val="0"/>
          <w:numId w:val="28"/>
        </w:numPr>
        <w:spacing w:after="120" w:line="276" w:lineRule="auto"/>
        <w:jc w:val="both"/>
        <w:rPr>
          <w:b w:val="0"/>
        </w:rPr>
      </w:pPr>
      <w:r>
        <w:rPr>
          <w:b w:val="0"/>
        </w:rPr>
        <w:t>podrobný harmonogram</w:t>
      </w:r>
      <w:r w:rsidR="00AD0996">
        <w:rPr>
          <w:b w:val="0"/>
        </w:rPr>
        <w:t xml:space="preserve"> dodávek </w:t>
      </w:r>
      <w:r w:rsidR="00747AEA" w:rsidRPr="003953BA">
        <w:rPr>
          <w:b w:val="0"/>
        </w:rPr>
        <w:t>HW</w:t>
      </w:r>
      <w:r w:rsidR="00AD0996">
        <w:rPr>
          <w:b w:val="0"/>
        </w:rPr>
        <w:t xml:space="preserve"> na jednotlivá datová centra a pracoviště</w:t>
      </w:r>
      <w:r w:rsidR="00747AEA" w:rsidRPr="003953BA">
        <w:rPr>
          <w:b w:val="0"/>
        </w:rPr>
        <w:t xml:space="preserve">, včetně </w:t>
      </w:r>
      <w:r w:rsidR="00AD0996">
        <w:rPr>
          <w:b w:val="0"/>
        </w:rPr>
        <w:t>činností souvisejících s jejích</w:t>
      </w:r>
      <w:r w:rsidR="00747AEA" w:rsidRPr="003953BA">
        <w:rPr>
          <w:b w:val="0"/>
        </w:rPr>
        <w:t xml:space="preserve"> zprovozněním</w:t>
      </w:r>
      <w:r w:rsidR="00F6482D">
        <w:rPr>
          <w:b w:val="0"/>
        </w:rPr>
        <w:t xml:space="preserve"> v souladu s </w:t>
      </w:r>
      <w:r>
        <w:rPr>
          <w:b w:val="0"/>
        </w:rPr>
        <w:t>termíny</w:t>
      </w:r>
      <w:r w:rsidR="00F6482D" w:rsidRPr="003953BA">
        <w:rPr>
          <w:b w:val="0"/>
        </w:rPr>
        <w:t xml:space="preserve"> dle odst.</w:t>
      </w:r>
      <w:r>
        <w:rPr>
          <w:b w:val="0"/>
        </w:rPr>
        <w:t>5.1 Zadávací dokumentace.</w:t>
      </w:r>
      <w:r w:rsidR="00F6482D" w:rsidRPr="003953BA">
        <w:rPr>
          <w:b w:val="0"/>
        </w:rPr>
        <w:t xml:space="preserve"> </w:t>
      </w:r>
    </w:p>
    <w:p w:rsidR="00747AEA" w:rsidRDefault="003C43ED" w:rsidP="003434F5">
      <w:pPr>
        <w:pStyle w:val="Zkladntext"/>
        <w:numPr>
          <w:ilvl w:val="0"/>
          <w:numId w:val="28"/>
        </w:numPr>
        <w:spacing w:after="120" w:line="276" w:lineRule="auto"/>
        <w:jc w:val="both"/>
        <w:rPr>
          <w:b w:val="0"/>
        </w:rPr>
      </w:pPr>
      <w:r>
        <w:rPr>
          <w:b w:val="0"/>
        </w:rPr>
        <w:t xml:space="preserve">návrh integrace </w:t>
      </w:r>
      <w:r w:rsidR="00747AEA" w:rsidRPr="003953BA">
        <w:rPr>
          <w:b w:val="0"/>
        </w:rPr>
        <w:t>dodávaných diskových polí</w:t>
      </w:r>
      <w:r>
        <w:rPr>
          <w:b w:val="0"/>
        </w:rPr>
        <w:t xml:space="preserve"> a</w:t>
      </w:r>
      <w:r w:rsidR="00747AEA" w:rsidRPr="003953BA">
        <w:rPr>
          <w:b w:val="0"/>
        </w:rPr>
        <w:t xml:space="preserve"> jejich začlenění </w:t>
      </w:r>
      <w:r>
        <w:rPr>
          <w:b w:val="0"/>
        </w:rPr>
        <w:t>do infrastruktury</w:t>
      </w:r>
      <w:r w:rsidR="00747AEA" w:rsidRPr="003953BA">
        <w:rPr>
          <w:b w:val="0"/>
        </w:rPr>
        <w:t xml:space="preserve"> MPSV</w:t>
      </w:r>
      <w:r>
        <w:rPr>
          <w:b w:val="0"/>
        </w:rPr>
        <w:t>,</w:t>
      </w:r>
      <w:r w:rsidR="00747AEA" w:rsidRPr="003953BA">
        <w:rPr>
          <w:b w:val="0"/>
        </w:rPr>
        <w:t xml:space="preserve"> </w:t>
      </w:r>
    </w:p>
    <w:p w:rsidR="003C43ED" w:rsidRPr="003C43ED" w:rsidRDefault="003C43ED" w:rsidP="003C43ED">
      <w:pPr>
        <w:pStyle w:val="Zkladntext"/>
        <w:numPr>
          <w:ilvl w:val="0"/>
          <w:numId w:val="28"/>
        </w:numPr>
        <w:spacing w:after="120" w:line="276" w:lineRule="auto"/>
        <w:jc w:val="both"/>
        <w:rPr>
          <w:b w:val="0"/>
        </w:rPr>
      </w:pPr>
      <w:r>
        <w:rPr>
          <w:b w:val="0"/>
        </w:rPr>
        <w:t>návrh optimalizace stávajících</w:t>
      </w:r>
      <w:r w:rsidRPr="003953BA">
        <w:rPr>
          <w:b w:val="0"/>
        </w:rPr>
        <w:t xml:space="preserve"> diskových polí</w:t>
      </w:r>
      <w:r>
        <w:rPr>
          <w:b w:val="0"/>
        </w:rPr>
        <w:t xml:space="preserve"> a</w:t>
      </w:r>
      <w:r w:rsidRPr="003953BA">
        <w:rPr>
          <w:b w:val="0"/>
        </w:rPr>
        <w:t xml:space="preserve"> </w:t>
      </w:r>
      <w:r>
        <w:rPr>
          <w:b w:val="0"/>
        </w:rPr>
        <w:t xml:space="preserve">aktualizace </w:t>
      </w:r>
      <w:r w:rsidRPr="003953BA">
        <w:rPr>
          <w:b w:val="0"/>
        </w:rPr>
        <w:t xml:space="preserve">jejich začlenění </w:t>
      </w:r>
      <w:r>
        <w:rPr>
          <w:b w:val="0"/>
        </w:rPr>
        <w:t>do infrastruktury</w:t>
      </w:r>
      <w:r w:rsidRPr="003953BA">
        <w:rPr>
          <w:b w:val="0"/>
        </w:rPr>
        <w:t xml:space="preserve"> MPSV</w:t>
      </w:r>
      <w:r>
        <w:rPr>
          <w:b w:val="0"/>
        </w:rPr>
        <w:t>,</w:t>
      </w:r>
      <w:r w:rsidRPr="003953BA">
        <w:rPr>
          <w:b w:val="0"/>
        </w:rPr>
        <w:t xml:space="preserve"> </w:t>
      </w:r>
    </w:p>
    <w:p w:rsidR="00C10B3D" w:rsidRPr="003953BA" w:rsidRDefault="003C43ED" w:rsidP="00C10B3D">
      <w:pPr>
        <w:pStyle w:val="Zkladntext"/>
        <w:numPr>
          <w:ilvl w:val="0"/>
          <w:numId w:val="28"/>
        </w:numPr>
        <w:spacing w:after="120" w:line="276" w:lineRule="auto"/>
        <w:jc w:val="both"/>
        <w:rPr>
          <w:b w:val="0"/>
        </w:rPr>
      </w:pPr>
      <w:r>
        <w:rPr>
          <w:b w:val="0"/>
        </w:rPr>
        <w:lastRenderedPageBreak/>
        <w:t>návrh testovacích scénářů,</w:t>
      </w:r>
    </w:p>
    <w:p w:rsidR="00C10B3D" w:rsidRPr="003953BA" w:rsidRDefault="00C10B3D" w:rsidP="00C10B3D">
      <w:pPr>
        <w:pStyle w:val="Zkladntext"/>
        <w:numPr>
          <w:ilvl w:val="0"/>
          <w:numId w:val="28"/>
        </w:numPr>
        <w:spacing w:after="120" w:line="276" w:lineRule="auto"/>
        <w:jc w:val="both"/>
        <w:rPr>
          <w:b w:val="0"/>
        </w:rPr>
      </w:pPr>
      <w:r w:rsidRPr="003953BA">
        <w:rPr>
          <w:b w:val="0"/>
        </w:rPr>
        <w:t xml:space="preserve">jmenný seznam osob </w:t>
      </w:r>
      <w:r w:rsidR="00F6482D">
        <w:rPr>
          <w:b w:val="0"/>
        </w:rPr>
        <w:t>Uchazeče</w:t>
      </w:r>
      <w:r w:rsidRPr="003953BA">
        <w:rPr>
          <w:b w:val="0"/>
        </w:rPr>
        <w:t xml:space="preserve"> podílejících se na plnění předmětu Smlouvy, včetně odp</w:t>
      </w:r>
      <w:r w:rsidR="00F6482D">
        <w:rPr>
          <w:b w:val="0"/>
        </w:rPr>
        <w:t>ovědností - komunikační matice,</w:t>
      </w:r>
    </w:p>
    <w:p w:rsidR="00C10B3D" w:rsidRPr="003953BA" w:rsidRDefault="00C10B3D" w:rsidP="00C10B3D">
      <w:pPr>
        <w:pStyle w:val="Zkladntext"/>
        <w:numPr>
          <w:ilvl w:val="0"/>
          <w:numId w:val="28"/>
        </w:numPr>
        <w:spacing w:after="120" w:line="276" w:lineRule="auto"/>
        <w:jc w:val="both"/>
        <w:rPr>
          <w:b w:val="0"/>
        </w:rPr>
      </w:pPr>
      <w:r w:rsidRPr="003953BA">
        <w:rPr>
          <w:b w:val="0"/>
        </w:rPr>
        <w:t>definici případných standardních softwarových produktů Poskytovatele nebo třetích osob, k</w:t>
      </w:r>
      <w:r w:rsidR="003D380E">
        <w:rPr>
          <w:b w:val="0"/>
        </w:rPr>
        <w:t>teré budou tvořit součást Dodáv</w:t>
      </w:r>
      <w:r w:rsidRPr="003953BA">
        <w:rPr>
          <w:b w:val="0"/>
        </w:rPr>
        <w:t>k</w:t>
      </w:r>
      <w:r w:rsidR="003D380E">
        <w:rPr>
          <w:b w:val="0"/>
        </w:rPr>
        <w:t>y</w:t>
      </w:r>
      <w:r w:rsidRPr="003953BA">
        <w:rPr>
          <w:b w:val="0"/>
        </w:rPr>
        <w:t xml:space="preserve">, včetně licenčních podmínek, za kterých budou příslušné softwarové produkty </w:t>
      </w:r>
      <w:r w:rsidR="006A29BD">
        <w:rPr>
          <w:b w:val="0"/>
        </w:rPr>
        <w:t xml:space="preserve">Zadavateli </w:t>
      </w:r>
      <w:r w:rsidRPr="003953BA">
        <w:rPr>
          <w:b w:val="0"/>
        </w:rPr>
        <w:t>poskytnuty</w:t>
      </w:r>
      <w:r w:rsidR="003D380E">
        <w:rPr>
          <w:b w:val="0"/>
        </w:rPr>
        <w:t>,</w:t>
      </w:r>
    </w:p>
    <w:p w:rsidR="00C10B3D" w:rsidRPr="003953BA" w:rsidRDefault="00C10B3D" w:rsidP="00C10B3D">
      <w:pPr>
        <w:pStyle w:val="Zkladntext"/>
        <w:numPr>
          <w:ilvl w:val="0"/>
          <w:numId w:val="28"/>
        </w:numPr>
        <w:spacing w:after="120" w:line="276" w:lineRule="auto"/>
        <w:jc w:val="both"/>
        <w:rPr>
          <w:b w:val="0"/>
        </w:rPr>
      </w:pPr>
      <w:r w:rsidRPr="003953BA">
        <w:rPr>
          <w:b w:val="0"/>
        </w:rPr>
        <w:t>vymezení pož</w:t>
      </w:r>
      <w:r w:rsidR="006A29BD">
        <w:rPr>
          <w:b w:val="0"/>
        </w:rPr>
        <w:t>adavků na součinnost Zadavaatele</w:t>
      </w:r>
      <w:r w:rsidRPr="003953BA">
        <w:rPr>
          <w:b w:val="0"/>
        </w:rPr>
        <w:t xml:space="preserve"> a případných třetích stran při realizaci </w:t>
      </w:r>
      <w:r w:rsidR="003D380E">
        <w:rPr>
          <w:b w:val="0"/>
        </w:rPr>
        <w:t>Dodávky,</w:t>
      </w:r>
    </w:p>
    <w:p w:rsidR="00C10B3D" w:rsidRPr="003953BA" w:rsidRDefault="00C10B3D" w:rsidP="00C10B3D">
      <w:pPr>
        <w:pStyle w:val="Zkladntext"/>
        <w:numPr>
          <w:ilvl w:val="0"/>
          <w:numId w:val="28"/>
        </w:numPr>
        <w:spacing w:after="120" w:line="276" w:lineRule="auto"/>
        <w:jc w:val="both"/>
        <w:rPr>
          <w:b w:val="0"/>
        </w:rPr>
      </w:pPr>
      <w:r w:rsidRPr="003953BA">
        <w:rPr>
          <w:b w:val="0"/>
        </w:rPr>
        <w:t>případné další otázky a skutečnosti, jejichž specifikace je pro realizaci Dodávek nezbytná.</w:t>
      </w:r>
    </w:p>
    <w:p w:rsidR="00C10B3D" w:rsidRDefault="00C10B3D" w:rsidP="000B19C8">
      <w:pPr>
        <w:pStyle w:val="Zkladntext"/>
        <w:spacing w:after="120" w:line="276" w:lineRule="auto"/>
        <w:ind w:left="720" w:firstLine="0"/>
        <w:jc w:val="both"/>
        <w:rPr>
          <w:b w:val="0"/>
        </w:rPr>
      </w:pPr>
    </w:p>
    <w:p w:rsidR="00102DDB" w:rsidRPr="003D380E" w:rsidRDefault="00102DDB" w:rsidP="000B19C8">
      <w:pPr>
        <w:pStyle w:val="Zkladntext"/>
        <w:spacing w:after="120" w:line="276" w:lineRule="auto"/>
        <w:ind w:left="720" w:firstLine="0"/>
        <w:jc w:val="both"/>
        <w:rPr>
          <w:b w:val="0"/>
        </w:rPr>
      </w:pPr>
    </w:p>
    <w:p w:rsidR="000B19C8" w:rsidRPr="003D380E" w:rsidRDefault="000B19C8" w:rsidP="000B19C8">
      <w:pPr>
        <w:pStyle w:val="Nadpis21"/>
        <w:numPr>
          <w:ilvl w:val="2"/>
          <w:numId w:val="18"/>
        </w:numPr>
        <w:jc w:val="both"/>
        <w:rPr>
          <w:rFonts w:eastAsiaTheme="minorHAnsi"/>
        </w:rPr>
      </w:pPr>
      <w:bookmarkStart w:id="26" w:name="_Toc408773399"/>
      <w:r w:rsidRPr="003D380E">
        <w:rPr>
          <w:rFonts w:eastAsiaTheme="minorHAnsi"/>
        </w:rPr>
        <w:t>Bezpečnostní projekt</w:t>
      </w:r>
      <w:bookmarkEnd w:id="26"/>
    </w:p>
    <w:p w:rsidR="00747AEA" w:rsidRPr="003D380E" w:rsidRDefault="00747AEA" w:rsidP="00E57866">
      <w:pPr>
        <w:pStyle w:val="Zkladntext"/>
        <w:jc w:val="both"/>
        <w:rPr>
          <w:b w:val="0"/>
        </w:rPr>
      </w:pPr>
    </w:p>
    <w:p w:rsidR="000B19C8" w:rsidRDefault="000B19C8" w:rsidP="000B19C8">
      <w:pPr>
        <w:pStyle w:val="Zkladntext"/>
        <w:jc w:val="both"/>
        <w:rPr>
          <w:b w:val="0"/>
        </w:rPr>
      </w:pPr>
      <w:r w:rsidRPr="003D380E">
        <w:rPr>
          <w:b w:val="0"/>
          <w:lang w:eastAsia="ja-JP"/>
        </w:rPr>
        <w:t xml:space="preserve">V rámci této etapy bude vytvořen </w:t>
      </w:r>
      <w:r w:rsidRPr="003D380E">
        <w:rPr>
          <w:b w:val="0"/>
        </w:rPr>
        <w:t>dokument Bezpečnostní projekt, který bude obsahovat zejména:</w:t>
      </w:r>
    </w:p>
    <w:p w:rsidR="003D380E" w:rsidRDefault="003D380E" w:rsidP="003D380E">
      <w:pPr>
        <w:pStyle w:val="Zkladntext"/>
        <w:numPr>
          <w:ilvl w:val="0"/>
          <w:numId w:val="28"/>
        </w:numPr>
        <w:spacing w:after="120" w:line="276" w:lineRule="auto"/>
        <w:jc w:val="both"/>
        <w:rPr>
          <w:b w:val="0"/>
        </w:rPr>
      </w:pPr>
      <w:r>
        <w:rPr>
          <w:b w:val="0"/>
        </w:rPr>
        <w:t>návrh pravidel pro bezpečnostní audit Infrastruktury v souladu s příslušnými předpisy</w:t>
      </w:r>
      <w:r w:rsidR="005A7D87">
        <w:rPr>
          <w:b w:val="0"/>
        </w:rPr>
        <w:t>,</w:t>
      </w:r>
    </w:p>
    <w:p w:rsidR="003D380E" w:rsidRDefault="003D380E" w:rsidP="003D380E">
      <w:pPr>
        <w:pStyle w:val="Zkladntext"/>
        <w:numPr>
          <w:ilvl w:val="0"/>
          <w:numId w:val="28"/>
        </w:numPr>
        <w:spacing w:after="120" w:line="276" w:lineRule="auto"/>
        <w:jc w:val="both"/>
        <w:rPr>
          <w:b w:val="0"/>
        </w:rPr>
      </w:pPr>
      <w:r>
        <w:rPr>
          <w:b w:val="0"/>
        </w:rPr>
        <w:t>návrh procesů a p</w:t>
      </w:r>
      <w:r w:rsidR="00603BAC">
        <w:rPr>
          <w:b w:val="0"/>
        </w:rPr>
        <w:t xml:space="preserve">ravidel </w:t>
      </w:r>
      <w:r>
        <w:rPr>
          <w:b w:val="0"/>
        </w:rPr>
        <w:t>v rozsahu pro poskytování Služby KS1.4 Bezpečnostní dohled,</w:t>
      </w:r>
    </w:p>
    <w:p w:rsidR="006C6A91" w:rsidRPr="00486BA7" w:rsidRDefault="006C6A91" w:rsidP="00EF3BD8">
      <w:pPr>
        <w:jc w:val="both"/>
        <w:rPr>
          <w:rFonts w:cs="Arial"/>
        </w:rPr>
      </w:pPr>
    </w:p>
    <w:p w:rsidR="005C5ED6" w:rsidRPr="00AF067F" w:rsidRDefault="004A648D" w:rsidP="005C5ED6">
      <w:pPr>
        <w:pStyle w:val="Nadpis21"/>
        <w:numPr>
          <w:ilvl w:val="2"/>
          <w:numId w:val="18"/>
        </w:numPr>
        <w:jc w:val="both"/>
        <w:rPr>
          <w:rFonts w:eastAsiaTheme="minorHAnsi"/>
        </w:rPr>
      </w:pPr>
      <w:bookmarkStart w:id="27" w:name="_Toc408773400"/>
      <w:r>
        <w:rPr>
          <w:rFonts w:eastAsiaTheme="minorHAnsi"/>
        </w:rPr>
        <w:t>Ostatní dokumentace</w:t>
      </w:r>
      <w:bookmarkEnd w:id="27"/>
    </w:p>
    <w:p w:rsidR="002205C3" w:rsidRPr="00AF067F" w:rsidRDefault="002205C3" w:rsidP="00EF3BD8">
      <w:pPr>
        <w:jc w:val="both"/>
        <w:rPr>
          <w:rFonts w:eastAsia="Times New Roman" w:cs="Arial"/>
          <w:sz w:val="20"/>
          <w:szCs w:val="20"/>
        </w:rPr>
      </w:pPr>
    </w:p>
    <w:p w:rsidR="00A22B25" w:rsidRPr="00A22B25" w:rsidRDefault="004A648D" w:rsidP="00A22B25">
      <w:pPr>
        <w:pStyle w:val="Zkladntext"/>
        <w:jc w:val="both"/>
        <w:rPr>
          <w:b w:val="0"/>
          <w:lang w:eastAsia="ja-JP"/>
        </w:rPr>
      </w:pPr>
      <w:r>
        <w:rPr>
          <w:b w:val="0"/>
          <w:lang w:eastAsia="ja-JP"/>
        </w:rPr>
        <w:t>Zadavatel požaduje zpracování Z</w:t>
      </w:r>
      <w:r w:rsidR="00A22B25" w:rsidRPr="00A22B25">
        <w:rPr>
          <w:b w:val="0"/>
          <w:lang w:eastAsia="ja-JP"/>
        </w:rPr>
        <w:t>álohovacího plánu. Zálohovací plán bude obsahovat zejména:</w:t>
      </w:r>
    </w:p>
    <w:p w:rsidR="005C5ED6" w:rsidRPr="00AF067F" w:rsidRDefault="005C5ED6" w:rsidP="005C5ED6">
      <w:pPr>
        <w:jc w:val="both"/>
        <w:rPr>
          <w:rFonts w:eastAsia="Times New Roman" w:cs="Arial"/>
          <w:sz w:val="20"/>
          <w:szCs w:val="20"/>
        </w:rPr>
      </w:pPr>
      <w:r w:rsidRPr="00AF067F">
        <w:rPr>
          <w:rFonts w:eastAsia="Times New Roman" w:cs="Arial"/>
          <w:sz w:val="20"/>
          <w:szCs w:val="20"/>
        </w:rPr>
        <w:tab/>
      </w:r>
    </w:p>
    <w:p w:rsidR="005C5ED6" w:rsidRPr="00A22B25" w:rsidRDefault="00A22B25" w:rsidP="00A22B25">
      <w:pPr>
        <w:pStyle w:val="Zkladntext"/>
        <w:numPr>
          <w:ilvl w:val="0"/>
          <w:numId w:val="28"/>
        </w:numPr>
        <w:spacing w:after="120" w:line="276" w:lineRule="auto"/>
        <w:jc w:val="both"/>
        <w:rPr>
          <w:b w:val="0"/>
        </w:rPr>
      </w:pPr>
      <w:r>
        <w:rPr>
          <w:b w:val="0"/>
        </w:rPr>
        <w:t>i</w:t>
      </w:r>
      <w:r w:rsidR="005C5ED6" w:rsidRPr="00A22B25">
        <w:rPr>
          <w:b w:val="0"/>
        </w:rPr>
        <w:t>dentifikace datových aktiv (systémový SW)</w:t>
      </w:r>
      <w:r>
        <w:rPr>
          <w:b w:val="0"/>
        </w:rPr>
        <w:t>,</w:t>
      </w:r>
    </w:p>
    <w:p w:rsidR="005C5ED6" w:rsidRPr="00A22B25" w:rsidRDefault="00A22B25" w:rsidP="00A22B25">
      <w:pPr>
        <w:pStyle w:val="Zkladntext"/>
        <w:numPr>
          <w:ilvl w:val="0"/>
          <w:numId w:val="28"/>
        </w:numPr>
        <w:spacing w:after="120" w:line="276" w:lineRule="auto"/>
        <w:jc w:val="both"/>
        <w:rPr>
          <w:b w:val="0"/>
        </w:rPr>
      </w:pPr>
      <w:r>
        <w:rPr>
          <w:b w:val="0"/>
        </w:rPr>
        <w:t>s</w:t>
      </w:r>
      <w:r w:rsidR="005C5ED6" w:rsidRPr="00A22B25">
        <w:rPr>
          <w:b w:val="0"/>
        </w:rPr>
        <w:t>tanovení maximální doby ztráty dat</w:t>
      </w:r>
      <w:r>
        <w:rPr>
          <w:b w:val="0"/>
        </w:rPr>
        <w:t>,</w:t>
      </w:r>
    </w:p>
    <w:p w:rsidR="00A22B25" w:rsidRDefault="00A22B25" w:rsidP="00A22B25">
      <w:pPr>
        <w:pStyle w:val="Zkladntext"/>
        <w:numPr>
          <w:ilvl w:val="0"/>
          <w:numId w:val="28"/>
        </w:numPr>
        <w:spacing w:after="120" w:line="276" w:lineRule="auto"/>
        <w:jc w:val="both"/>
        <w:rPr>
          <w:b w:val="0"/>
        </w:rPr>
      </w:pPr>
      <w:r>
        <w:rPr>
          <w:b w:val="0"/>
        </w:rPr>
        <w:t>d</w:t>
      </w:r>
      <w:r w:rsidR="005C5ED6" w:rsidRPr="00A22B25">
        <w:rPr>
          <w:b w:val="0"/>
        </w:rPr>
        <w:t>efinice zálohovacích postupů</w:t>
      </w:r>
      <w:r>
        <w:rPr>
          <w:b w:val="0"/>
        </w:rPr>
        <w:t xml:space="preserve"> pr</w:t>
      </w:r>
      <w:r w:rsidR="004A648D">
        <w:rPr>
          <w:b w:val="0"/>
        </w:rPr>
        <w:t>o poskytování Služby KS1.6</w:t>
      </w:r>
      <w:r>
        <w:rPr>
          <w:b w:val="0"/>
        </w:rPr>
        <w:t xml:space="preserve"> </w:t>
      </w:r>
      <w:r w:rsidR="004A648D">
        <w:rPr>
          <w:b w:val="0"/>
        </w:rPr>
        <w:t>Záloha a obnova.</w:t>
      </w:r>
    </w:p>
    <w:p w:rsidR="00453F78" w:rsidRPr="009637BB" w:rsidRDefault="00453F78" w:rsidP="009637BB">
      <w:pPr>
        <w:pStyle w:val="Zkladntext"/>
        <w:jc w:val="both"/>
        <w:rPr>
          <w:b w:val="0"/>
          <w:lang w:eastAsia="ja-JP"/>
        </w:rPr>
      </w:pPr>
      <w:r w:rsidRPr="009637BB">
        <w:rPr>
          <w:b w:val="0"/>
          <w:lang w:eastAsia="ja-JP"/>
        </w:rPr>
        <w:t>Speciální oblastí, která bude podléhat zvýšené pozornosti při přípravě zálohovacího plánu a následně kontrole záloh v rámci poskytování Služby KS1.6 je datová oblast pro logy. Zadavatel požaduje, aby zálohovací plán respektoval požadavek na dlouhodobou archivaci logů tak, aby bylo možné dohledat potřebné auditní údaje v dlouhodobém horizontu. Stanovení konkrétních lhůt pro archivaci a zálohu bude provedeno při přípravě Zálohovacího plánu a lze očekávat, že bude v řádu měsíců, popřípadě let.</w:t>
      </w:r>
    </w:p>
    <w:p w:rsidR="005C5ED6" w:rsidRPr="00A22B25" w:rsidRDefault="005C5ED6" w:rsidP="004A648D">
      <w:pPr>
        <w:pStyle w:val="Zkladntext"/>
        <w:spacing w:after="120" w:line="276" w:lineRule="auto"/>
        <w:ind w:left="720" w:firstLine="0"/>
        <w:jc w:val="both"/>
        <w:rPr>
          <w:b w:val="0"/>
        </w:rPr>
      </w:pPr>
    </w:p>
    <w:p w:rsidR="004A648D" w:rsidRDefault="004A648D" w:rsidP="004A648D">
      <w:pPr>
        <w:pStyle w:val="Zkladntext"/>
        <w:jc w:val="both"/>
        <w:rPr>
          <w:b w:val="0"/>
          <w:lang w:eastAsia="ja-JP"/>
        </w:rPr>
      </w:pPr>
      <w:r>
        <w:rPr>
          <w:b w:val="0"/>
          <w:lang w:eastAsia="ja-JP"/>
        </w:rPr>
        <w:t xml:space="preserve">Zadavatel dále požaduje zpracovat následující </w:t>
      </w:r>
      <w:r w:rsidR="00990E1F">
        <w:rPr>
          <w:b w:val="0"/>
          <w:lang w:eastAsia="ja-JP"/>
        </w:rPr>
        <w:t xml:space="preserve">technické a systémové </w:t>
      </w:r>
      <w:r>
        <w:rPr>
          <w:b w:val="0"/>
          <w:lang w:eastAsia="ja-JP"/>
        </w:rPr>
        <w:t>dokumentaci:</w:t>
      </w:r>
      <w:r w:rsidR="005C5ED6" w:rsidRPr="004A648D">
        <w:rPr>
          <w:b w:val="0"/>
          <w:lang w:eastAsia="ja-JP"/>
        </w:rPr>
        <w:t xml:space="preserve"> </w:t>
      </w:r>
    </w:p>
    <w:p w:rsidR="00667193" w:rsidRDefault="00667193" w:rsidP="004A648D">
      <w:pPr>
        <w:pStyle w:val="Zkladntext"/>
        <w:jc w:val="both"/>
        <w:rPr>
          <w:b w:val="0"/>
          <w:lang w:eastAsia="ja-JP"/>
        </w:rPr>
      </w:pPr>
    </w:p>
    <w:p w:rsidR="004A648D" w:rsidRDefault="004A648D" w:rsidP="004A648D">
      <w:pPr>
        <w:pStyle w:val="Zkladntext"/>
        <w:numPr>
          <w:ilvl w:val="0"/>
          <w:numId w:val="28"/>
        </w:numPr>
        <w:spacing w:after="120" w:line="276" w:lineRule="auto"/>
        <w:jc w:val="both"/>
        <w:rPr>
          <w:b w:val="0"/>
        </w:rPr>
      </w:pPr>
      <w:r>
        <w:rPr>
          <w:b w:val="0"/>
        </w:rPr>
        <w:t>R</w:t>
      </w:r>
      <w:r w:rsidR="005C5ED6" w:rsidRPr="004A648D">
        <w:rPr>
          <w:b w:val="0"/>
        </w:rPr>
        <w:t>ecovery plán</w:t>
      </w:r>
      <w:r w:rsidR="00453F78">
        <w:rPr>
          <w:b w:val="0"/>
        </w:rPr>
        <w:t>, včetně návrhu testu obnovy</w:t>
      </w:r>
      <w:r w:rsidR="005C5ED6" w:rsidRPr="004A648D">
        <w:rPr>
          <w:b w:val="0"/>
        </w:rPr>
        <w:t xml:space="preserve">, </w:t>
      </w:r>
    </w:p>
    <w:p w:rsidR="004A648D" w:rsidRDefault="004A648D" w:rsidP="004A648D">
      <w:pPr>
        <w:pStyle w:val="Zkladntext"/>
        <w:numPr>
          <w:ilvl w:val="0"/>
          <w:numId w:val="28"/>
        </w:numPr>
        <w:spacing w:after="120" w:line="276" w:lineRule="auto"/>
        <w:jc w:val="both"/>
        <w:rPr>
          <w:b w:val="0"/>
        </w:rPr>
      </w:pPr>
      <w:r>
        <w:rPr>
          <w:b w:val="0"/>
        </w:rPr>
        <w:t>H</w:t>
      </w:r>
      <w:r w:rsidR="005C5ED6" w:rsidRPr="004A648D">
        <w:rPr>
          <w:b w:val="0"/>
        </w:rPr>
        <w:t xml:space="preserve">avarijní plán a plán kontinuity služeb, </w:t>
      </w:r>
    </w:p>
    <w:p w:rsidR="005C5ED6" w:rsidRDefault="006F31F4" w:rsidP="004A648D">
      <w:pPr>
        <w:pStyle w:val="Zkladntext"/>
        <w:numPr>
          <w:ilvl w:val="0"/>
          <w:numId w:val="28"/>
        </w:numPr>
        <w:spacing w:after="120" w:line="276" w:lineRule="auto"/>
        <w:jc w:val="both"/>
        <w:rPr>
          <w:b w:val="0"/>
        </w:rPr>
      </w:pPr>
      <w:r>
        <w:rPr>
          <w:b w:val="0"/>
        </w:rPr>
        <w:t>Analýza rizik,</w:t>
      </w:r>
    </w:p>
    <w:p w:rsidR="006F31F4" w:rsidRDefault="006F31F4" w:rsidP="004A648D">
      <w:pPr>
        <w:pStyle w:val="Zkladntext"/>
        <w:numPr>
          <w:ilvl w:val="0"/>
          <w:numId w:val="28"/>
        </w:numPr>
        <w:spacing w:after="120" w:line="276" w:lineRule="auto"/>
        <w:jc w:val="both"/>
        <w:rPr>
          <w:b w:val="0"/>
        </w:rPr>
      </w:pPr>
      <w:r>
        <w:rPr>
          <w:b w:val="0"/>
        </w:rPr>
        <w:t>Provozní příručka,</w:t>
      </w:r>
    </w:p>
    <w:p w:rsidR="00133163" w:rsidRDefault="00423322" w:rsidP="00133163">
      <w:pPr>
        <w:pStyle w:val="Zkladntext"/>
        <w:numPr>
          <w:ilvl w:val="0"/>
          <w:numId w:val="28"/>
        </w:numPr>
        <w:spacing w:after="120" w:line="276" w:lineRule="auto"/>
        <w:jc w:val="both"/>
        <w:rPr>
          <w:b w:val="0"/>
        </w:rPr>
      </w:pPr>
      <w:r>
        <w:rPr>
          <w:b w:val="0"/>
        </w:rPr>
        <w:t>Uživatelský manuál,</w:t>
      </w:r>
    </w:p>
    <w:p w:rsidR="00133163" w:rsidRPr="00133163" w:rsidRDefault="00133163" w:rsidP="00133163">
      <w:pPr>
        <w:pStyle w:val="Zkladntext"/>
        <w:numPr>
          <w:ilvl w:val="0"/>
          <w:numId w:val="28"/>
        </w:numPr>
        <w:spacing w:after="120" w:line="276" w:lineRule="auto"/>
        <w:jc w:val="both"/>
        <w:rPr>
          <w:b w:val="0"/>
        </w:rPr>
      </w:pPr>
      <w:r>
        <w:rPr>
          <w:b w:val="0"/>
        </w:rPr>
        <w:lastRenderedPageBreak/>
        <w:t>součinnost při zpracování Plánu odstávek,</w:t>
      </w:r>
    </w:p>
    <w:p w:rsidR="006F31F4" w:rsidRDefault="00990E1F" w:rsidP="004A648D">
      <w:pPr>
        <w:pStyle w:val="Zkladntext"/>
        <w:numPr>
          <w:ilvl w:val="0"/>
          <w:numId w:val="28"/>
        </w:numPr>
        <w:spacing w:after="120" w:line="276" w:lineRule="auto"/>
        <w:jc w:val="both"/>
        <w:rPr>
          <w:b w:val="0"/>
        </w:rPr>
      </w:pPr>
      <w:r>
        <w:rPr>
          <w:b w:val="0"/>
        </w:rPr>
        <w:t>dokumentace pro správce a administrátory.</w:t>
      </w:r>
    </w:p>
    <w:p w:rsidR="00133163" w:rsidRDefault="00133163" w:rsidP="00133163">
      <w:pPr>
        <w:pStyle w:val="Zkladntext"/>
        <w:spacing w:after="120" w:line="276" w:lineRule="auto"/>
        <w:jc w:val="both"/>
        <w:rPr>
          <w:b w:val="0"/>
        </w:rPr>
      </w:pPr>
    </w:p>
    <w:p w:rsidR="005C5ED6" w:rsidRDefault="005C5ED6" w:rsidP="005C5ED6">
      <w:pPr>
        <w:jc w:val="both"/>
        <w:rPr>
          <w:rFonts w:eastAsia="Times New Roman" w:cs="Arial"/>
          <w:sz w:val="20"/>
          <w:szCs w:val="20"/>
        </w:rPr>
      </w:pPr>
    </w:p>
    <w:p w:rsidR="00C2545E" w:rsidRDefault="00C2545E" w:rsidP="00C2545E">
      <w:pPr>
        <w:pStyle w:val="Nadpis21"/>
        <w:numPr>
          <w:ilvl w:val="2"/>
          <w:numId w:val="18"/>
        </w:numPr>
        <w:ind w:left="862"/>
      </w:pPr>
      <w:bookmarkStart w:id="28" w:name="_Toc408773401"/>
      <w:r w:rsidRPr="002205C3">
        <w:t>Požadavky na bezpečnost</w:t>
      </w:r>
      <w:bookmarkEnd w:id="28"/>
    </w:p>
    <w:p w:rsidR="00C2545E" w:rsidRDefault="00270032" w:rsidP="00C2545E">
      <w:pPr>
        <w:pStyle w:val="Notes"/>
        <w:rPr>
          <w:rFonts w:ascii="Arial" w:hAnsi="Arial" w:cs="Arial"/>
        </w:rPr>
      </w:pPr>
      <w:r>
        <w:rPr>
          <w:rFonts w:ascii="Arial" w:hAnsi="Arial" w:cs="Arial"/>
        </w:rPr>
        <w:t>Zadavatel požaduje sp</w:t>
      </w:r>
      <w:r w:rsidR="00C2545E" w:rsidRPr="0072269A">
        <w:rPr>
          <w:rFonts w:ascii="Arial" w:hAnsi="Arial" w:cs="Arial"/>
        </w:rPr>
        <w:t>lnění následujících požadavků na bezpečnost:</w:t>
      </w:r>
    </w:p>
    <w:p w:rsidR="00102DDB" w:rsidRPr="00102DDB" w:rsidRDefault="00102DDB" w:rsidP="00102DDB"/>
    <w:p w:rsidR="00102DDB" w:rsidRPr="00680656" w:rsidRDefault="00102DDB" w:rsidP="00680656">
      <w:pPr>
        <w:pStyle w:val="Odstavecseseznamem"/>
        <w:numPr>
          <w:ilvl w:val="0"/>
          <w:numId w:val="43"/>
        </w:numPr>
        <w:jc w:val="both"/>
        <w:rPr>
          <w:rFonts w:eastAsia="Times New Roman" w:cs="Arial"/>
          <w:sz w:val="20"/>
          <w:szCs w:val="20"/>
        </w:rPr>
      </w:pPr>
      <w:bookmarkStart w:id="29" w:name="BKM_61436AA4_3C87_481F_B989_EDF59357A374"/>
      <w:bookmarkEnd w:id="29"/>
      <w:r w:rsidRPr="00680656">
        <w:rPr>
          <w:rFonts w:eastAsia="Times New Roman" w:cs="Arial"/>
          <w:sz w:val="20"/>
          <w:szCs w:val="20"/>
        </w:rPr>
        <w:t>Podpora zabezpečení sítě</w:t>
      </w:r>
      <w:r w:rsidR="00680656" w:rsidRPr="00680656">
        <w:rPr>
          <w:rFonts w:eastAsia="Times New Roman" w:cs="Arial"/>
          <w:sz w:val="20"/>
          <w:szCs w:val="20"/>
        </w:rPr>
        <w:t xml:space="preserve"> - </w:t>
      </w:r>
      <w:r w:rsidRPr="00680656">
        <w:rPr>
          <w:rFonts w:eastAsia="Times New Roman" w:cs="Arial"/>
          <w:sz w:val="20"/>
          <w:szCs w:val="20"/>
        </w:rPr>
        <w:t xml:space="preserve">Infrastruktura musí být koncipována tak, aby síťová komunikace využívala výhradně protokolu TCP, přičemž na straně komponenty poskytující služby (server) využívala statických, předem známých portů. Volitelně musí umožnit použití šifrované komunikace. </w:t>
      </w:r>
    </w:p>
    <w:p w:rsidR="00102DDB" w:rsidRPr="00680656" w:rsidRDefault="00102DDB" w:rsidP="00680656">
      <w:pPr>
        <w:ind w:firstLine="708"/>
        <w:jc w:val="both"/>
        <w:rPr>
          <w:rFonts w:eastAsia="Times New Roman" w:cs="Arial"/>
          <w:sz w:val="20"/>
          <w:szCs w:val="20"/>
        </w:rPr>
      </w:pPr>
      <w:r w:rsidRPr="00680656">
        <w:rPr>
          <w:rFonts w:eastAsia="Times New Roman" w:cs="Arial"/>
          <w:sz w:val="20"/>
          <w:szCs w:val="20"/>
        </w:rPr>
        <w:t>Správa účtů administrátora nebo správce</w:t>
      </w:r>
      <w:r w:rsidR="00680656" w:rsidRPr="00680656">
        <w:rPr>
          <w:rFonts w:eastAsia="Times New Roman" w:cs="Arial"/>
          <w:sz w:val="20"/>
          <w:szCs w:val="20"/>
        </w:rPr>
        <w:t xml:space="preserve"> - </w:t>
      </w:r>
      <w:r w:rsidRPr="00680656">
        <w:rPr>
          <w:rFonts w:eastAsia="Times New Roman" w:cs="Arial"/>
          <w:sz w:val="20"/>
          <w:szCs w:val="20"/>
        </w:rPr>
        <w:t>Účty budou uloženy a spravovány v MS AD.</w:t>
      </w:r>
    </w:p>
    <w:p w:rsidR="00102DDB" w:rsidRPr="00102DDB" w:rsidRDefault="00102DDB" w:rsidP="00102DDB">
      <w:pPr>
        <w:jc w:val="both"/>
        <w:rPr>
          <w:rFonts w:eastAsia="Times New Roman" w:cs="Arial"/>
          <w:sz w:val="20"/>
          <w:szCs w:val="20"/>
        </w:rPr>
      </w:pPr>
    </w:p>
    <w:p w:rsidR="00102DDB" w:rsidRPr="00680656" w:rsidRDefault="00102DDB" w:rsidP="00680656">
      <w:pPr>
        <w:pStyle w:val="Odstavecseseznamem"/>
        <w:numPr>
          <w:ilvl w:val="0"/>
          <w:numId w:val="43"/>
        </w:numPr>
        <w:jc w:val="both"/>
        <w:rPr>
          <w:rFonts w:eastAsia="Times New Roman" w:cs="Arial"/>
          <w:sz w:val="20"/>
          <w:szCs w:val="20"/>
        </w:rPr>
      </w:pPr>
      <w:r w:rsidRPr="00680656">
        <w:rPr>
          <w:rFonts w:eastAsia="Times New Roman" w:cs="Arial"/>
          <w:sz w:val="20"/>
          <w:szCs w:val="20"/>
        </w:rPr>
        <w:t>Přístup ke službám</w:t>
      </w:r>
      <w:r w:rsidR="00680656" w:rsidRPr="00680656">
        <w:rPr>
          <w:rFonts w:eastAsia="Times New Roman" w:cs="Arial"/>
          <w:sz w:val="20"/>
          <w:szCs w:val="20"/>
        </w:rPr>
        <w:t xml:space="preserve"> - </w:t>
      </w:r>
      <w:r w:rsidRPr="00680656">
        <w:rPr>
          <w:rFonts w:eastAsia="Times New Roman" w:cs="Arial"/>
          <w:sz w:val="20"/>
          <w:szCs w:val="20"/>
        </w:rPr>
        <w:t xml:space="preserve">Všechny přístupy k poskytované službě jsou jednotné bez ohledu na to, jestli přistupuje uživatel pomocí uživatelského rozhraní nebo aplikace pomocí webové služby. Vždy je nezbytné provést ověření uživatele a jeho oprávnění přístupu k datům na základě role nebo oprávnění a provést auditní záznam o tomto přístupu (ev. zamítnutí přístupu) a činnosti, kterou s daty uživatel provádí. Každý přístup ke službě musí být jednoznačně identifikován a přiřazen ke koncovému uživateli, který s daty pracuje (i v případě přístupu přes API je nutné přebírat identitu uživatele a ověřovat oprávnění). </w:t>
      </w:r>
    </w:p>
    <w:p w:rsidR="00102DDB" w:rsidRPr="00102DDB" w:rsidRDefault="00102DDB" w:rsidP="00102DDB">
      <w:pPr>
        <w:jc w:val="both"/>
        <w:rPr>
          <w:rFonts w:eastAsia="Times New Roman" w:cs="Arial"/>
          <w:sz w:val="20"/>
          <w:szCs w:val="20"/>
        </w:rPr>
      </w:pPr>
    </w:p>
    <w:p w:rsidR="00102DDB" w:rsidRPr="00680656" w:rsidRDefault="00102DDB" w:rsidP="00680656">
      <w:pPr>
        <w:pStyle w:val="Odstavecseseznamem"/>
        <w:numPr>
          <w:ilvl w:val="0"/>
          <w:numId w:val="43"/>
        </w:numPr>
        <w:jc w:val="both"/>
        <w:rPr>
          <w:rFonts w:eastAsia="Times New Roman" w:cs="Arial"/>
          <w:sz w:val="20"/>
          <w:szCs w:val="20"/>
        </w:rPr>
      </w:pPr>
      <w:r w:rsidRPr="00680656">
        <w:rPr>
          <w:rFonts w:eastAsia="Times New Roman" w:cs="Arial"/>
          <w:sz w:val="20"/>
          <w:szCs w:val="20"/>
        </w:rPr>
        <w:t>Audit</w:t>
      </w:r>
      <w:r w:rsidR="00680656" w:rsidRPr="00680656">
        <w:rPr>
          <w:rFonts w:eastAsia="Times New Roman" w:cs="Arial"/>
          <w:sz w:val="20"/>
          <w:szCs w:val="20"/>
        </w:rPr>
        <w:t xml:space="preserve"> - </w:t>
      </w:r>
      <w:r w:rsidRPr="00680656">
        <w:rPr>
          <w:rFonts w:eastAsia="Times New Roman" w:cs="Arial"/>
          <w:sz w:val="20"/>
          <w:szCs w:val="20"/>
        </w:rPr>
        <w:t>Infrastruktura musí o sobě poskytovat informace důležité pro audit prováděných činností. Každá činnost každého uživatele musí být evidována, součástí evidence je minimálně operace, identita uživatele a čas.</w:t>
      </w:r>
    </w:p>
    <w:p w:rsidR="00102DDB" w:rsidRPr="00680656" w:rsidRDefault="00102DDB" w:rsidP="00680656">
      <w:pPr>
        <w:pStyle w:val="Odstavecseseznamem"/>
        <w:numPr>
          <w:ilvl w:val="0"/>
          <w:numId w:val="43"/>
        </w:numPr>
        <w:jc w:val="both"/>
        <w:rPr>
          <w:rFonts w:eastAsia="Times New Roman" w:cs="Arial"/>
          <w:sz w:val="20"/>
          <w:szCs w:val="20"/>
        </w:rPr>
      </w:pPr>
      <w:r w:rsidRPr="00680656">
        <w:rPr>
          <w:rFonts w:eastAsia="Times New Roman" w:cs="Arial"/>
          <w:sz w:val="20"/>
          <w:szCs w:val="20"/>
        </w:rPr>
        <w:t>Součástí projektu je zpracování návrhu auditního procesu a na jeho základě zapnutí auditního logování pro všechny implementované prvky.</w:t>
      </w:r>
    </w:p>
    <w:p w:rsidR="00680656" w:rsidRDefault="00680656" w:rsidP="00680656">
      <w:pPr>
        <w:ind w:firstLine="0"/>
        <w:jc w:val="both"/>
        <w:rPr>
          <w:rFonts w:eastAsia="Times New Roman" w:cs="Arial"/>
          <w:sz w:val="20"/>
          <w:szCs w:val="20"/>
        </w:rPr>
      </w:pPr>
    </w:p>
    <w:p w:rsidR="00102DDB" w:rsidRPr="00680656" w:rsidRDefault="00102DDB" w:rsidP="00680656">
      <w:pPr>
        <w:pStyle w:val="Odstavecseseznamem"/>
        <w:numPr>
          <w:ilvl w:val="0"/>
          <w:numId w:val="43"/>
        </w:numPr>
        <w:jc w:val="both"/>
        <w:rPr>
          <w:rFonts w:eastAsia="Times New Roman" w:cs="Arial"/>
          <w:sz w:val="20"/>
          <w:szCs w:val="20"/>
        </w:rPr>
      </w:pPr>
      <w:r w:rsidRPr="00680656">
        <w:rPr>
          <w:rFonts w:eastAsia="Times New Roman" w:cs="Arial"/>
          <w:sz w:val="20"/>
          <w:szCs w:val="20"/>
        </w:rPr>
        <w:t>Monitoring</w:t>
      </w:r>
      <w:r w:rsidR="00680656" w:rsidRPr="00680656">
        <w:rPr>
          <w:rFonts w:eastAsia="Times New Roman" w:cs="Arial"/>
          <w:sz w:val="20"/>
          <w:szCs w:val="20"/>
        </w:rPr>
        <w:t xml:space="preserve"> - </w:t>
      </w:r>
      <w:r w:rsidRPr="00680656">
        <w:rPr>
          <w:rFonts w:eastAsia="Times New Roman" w:cs="Arial"/>
          <w:sz w:val="20"/>
          <w:szCs w:val="20"/>
        </w:rPr>
        <w:t xml:space="preserve">Infrastruktura musí o sobě poskytovat informace důležité pro provozní a bezpečnostní monitoring. Musí tedy mimo jiné logovat veškeré operace ohledně přístupu a oprávnění uživatelů a to jak úspěšné, tak neúspěšné pokusy o přístup do aplikace a na jednotlivá API a veškeré provozní stavy aplikace a použitých frameworků. </w:t>
      </w:r>
    </w:p>
    <w:p w:rsidR="00102DDB" w:rsidRPr="00102DDB" w:rsidRDefault="00102DDB" w:rsidP="00102DDB">
      <w:pPr>
        <w:jc w:val="both"/>
        <w:rPr>
          <w:rFonts w:eastAsia="Times New Roman" w:cs="Arial"/>
          <w:sz w:val="20"/>
          <w:szCs w:val="20"/>
        </w:rPr>
      </w:pPr>
    </w:p>
    <w:p w:rsidR="00102DDB" w:rsidRPr="00680656" w:rsidRDefault="00102DDB" w:rsidP="00680656">
      <w:pPr>
        <w:pStyle w:val="Odstavecseseznamem"/>
        <w:numPr>
          <w:ilvl w:val="0"/>
          <w:numId w:val="43"/>
        </w:numPr>
        <w:jc w:val="both"/>
        <w:rPr>
          <w:rFonts w:eastAsia="Times New Roman" w:cs="Arial"/>
          <w:sz w:val="20"/>
          <w:szCs w:val="20"/>
        </w:rPr>
      </w:pPr>
      <w:r w:rsidRPr="00680656">
        <w:rPr>
          <w:rFonts w:eastAsia="Times New Roman" w:cs="Arial"/>
          <w:sz w:val="20"/>
          <w:szCs w:val="20"/>
        </w:rPr>
        <w:t>Zálohování</w:t>
      </w:r>
      <w:r w:rsidR="00680656" w:rsidRPr="00680656">
        <w:rPr>
          <w:rFonts w:eastAsia="Times New Roman" w:cs="Arial"/>
          <w:sz w:val="20"/>
          <w:szCs w:val="20"/>
        </w:rPr>
        <w:t xml:space="preserve"> - </w:t>
      </w:r>
      <w:r w:rsidRPr="00680656">
        <w:rPr>
          <w:rFonts w:eastAsia="Times New Roman" w:cs="Arial"/>
          <w:sz w:val="20"/>
          <w:szCs w:val="20"/>
        </w:rPr>
        <w:t>Záloha Infrastruktury  musí být integrována do zálohovacího prostředí zadavatele. Zálohovací systém může zálohovat jak data, tak celé virtuální servery.</w:t>
      </w:r>
    </w:p>
    <w:p w:rsidR="00102DDB" w:rsidRPr="00102DDB" w:rsidRDefault="00102DDB" w:rsidP="00102DDB">
      <w:pPr>
        <w:jc w:val="both"/>
        <w:rPr>
          <w:rFonts w:eastAsia="Times New Roman" w:cs="Arial"/>
          <w:sz w:val="20"/>
          <w:szCs w:val="20"/>
        </w:rPr>
      </w:pPr>
    </w:p>
    <w:p w:rsidR="003953BA" w:rsidRPr="00680656" w:rsidRDefault="00102DDB" w:rsidP="00680656">
      <w:pPr>
        <w:pStyle w:val="Odstavecseseznamem"/>
        <w:numPr>
          <w:ilvl w:val="0"/>
          <w:numId w:val="43"/>
        </w:numPr>
        <w:jc w:val="both"/>
        <w:rPr>
          <w:rFonts w:eastAsia="Times New Roman" w:cs="Arial"/>
          <w:sz w:val="20"/>
          <w:szCs w:val="20"/>
        </w:rPr>
      </w:pPr>
      <w:r w:rsidRPr="00680656">
        <w:rPr>
          <w:rFonts w:eastAsia="Times New Roman" w:cs="Arial"/>
          <w:sz w:val="20"/>
          <w:szCs w:val="20"/>
        </w:rPr>
        <w:t>Odhlášení</w:t>
      </w:r>
      <w:r w:rsidR="00680656" w:rsidRPr="00680656">
        <w:rPr>
          <w:rFonts w:eastAsia="Times New Roman" w:cs="Arial"/>
          <w:sz w:val="20"/>
          <w:szCs w:val="20"/>
        </w:rPr>
        <w:t xml:space="preserve"> - </w:t>
      </w:r>
      <w:r w:rsidRPr="00680656">
        <w:rPr>
          <w:rFonts w:eastAsia="Times New Roman" w:cs="Arial"/>
          <w:sz w:val="20"/>
          <w:szCs w:val="20"/>
        </w:rPr>
        <w:t>Uživatelské rozhraní musí poskytovat možnost úplného a bezpečného odhlášení uživatele ze systému.</w:t>
      </w:r>
    </w:p>
    <w:p w:rsidR="00C2545E" w:rsidRPr="00486BA7" w:rsidRDefault="00C2545E" w:rsidP="005C5ED6">
      <w:pPr>
        <w:jc w:val="both"/>
        <w:rPr>
          <w:rFonts w:eastAsia="Times New Roman" w:cs="Arial"/>
          <w:sz w:val="20"/>
          <w:szCs w:val="20"/>
        </w:rPr>
      </w:pPr>
    </w:p>
    <w:p w:rsidR="00716011" w:rsidRDefault="00716011" w:rsidP="007E7998">
      <w:pPr>
        <w:pStyle w:val="Nadpis21"/>
        <w:rPr>
          <w:rFonts w:eastAsiaTheme="minorHAnsi"/>
        </w:rPr>
      </w:pPr>
      <w:bookmarkStart w:id="30" w:name="BKM_4F72283A_6C95_4010_AD77_F40CDE415261"/>
      <w:bookmarkStart w:id="31" w:name="_Toc408773402"/>
      <w:bookmarkEnd w:id="30"/>
      <w:r>
        <w:rPr>
          <w:rFonts w:eastAsiaTheme="minorHAnsi"/>
        </w:rPr>
        <w:t>Požadavky na spolupráci s provozovateli systémů</w:t>
      </w:r>
      <w:r w:rsidR="00C031D8">
        <w:rPr>
          <w:rFonts w:eastAsiaTheme="minorHAnsi"/>
        </w:rPr>
        <w:t>/aplikací</w:t>
      </w:r>
      <w:bookmarkEnd w:id="31"/>
      <w:r w:rsidR="00C031D8">
        <w:rPr>
          <w:rFonts w:eastAsiaTheme="minorHAnsi"/>
        </w:rPr>
        <w:t xml:space="preserve"> </w:t>
      </w:r>
    </w:p>
    <w:p w:rsidR="00851CE3" w:rsidRPr="00851CE3" w:rsidRDefault="00851CE3" w:rsidP="00851CE3"/>
    <w:p w:rsidR="00716011" w:rsidRPr="00851CE3" w:rsidRDefault="00C031D8" w:rsidP="00716011">
      <w:pPr>
        <w:pStyle w:val="Zkladntext"/>
        <w:jc w:val="both"/>
        <w:rPr>
          <w:rFonts w:eastAsiaTheme="minorHAnsi"/>
          <w:b w:val="0"/>
          <w:lang w:eastAsia="ja-JP"/>
        </w:rPr>
      </w:pPr>
      <w:r w:rsidRPr="00851CE3">
        <w:rPr>
          <w:b w:val="0"/>
          <w:lang w:eastAsia="ja-JP"/>
        </w:rPr>
        <w:t>Vlastní migraci</w:t>
      </w:r>
      <w:r w:rsidR="00716011" w:rsidRPr="00851CE3">
        <w:rPr>
          <w:b w:val="0"/>
          <w:lang w:eastAsia="ja-JP"/>
        </w:rPr>
        <w:t xml:space="preserve"> </w:t>
      </w:r>
      <w:r w:rsidRPr="00851CE3">
        <w:rPr>
          <w:b w:val="0"/>
          <w:lang w:eastAsia="ja-JP"/>
        </w:rPr>
        <w:t xml:space="preserve">aplikací nebo dat bude zajišťovat provozovatel daného systému/aplikace, </w:t>
      </w:r>
      <w:r w:rsidR="00716011" w:rsidRPr="00851CE3">
        <w:rPr>
          <w:b w:val="0"/>
          <w:lang w:eastAsia="ja-JP"/>
        </w:rPr>
        <w:t xml:space="preserve"> pravděpodobně </w:t>
      </w:r>
      <w:r w:rsidRPr="00851CE3">
        <w:rPr>
          <w:b w:val="0"/>
          <w:lang w:eastAsia="ja-JP"/>
        </w:rPr>
        <w:t xml:space="preserve">v </w:t>
      </w:r>
      <w:r w:rsidR="00716011" w:rsidRPr="00851CE3">
        <w:rPr>
          <w:b w:val="0"/>
          <w:lang w:eastAsia="ja-JP"/>
        </w:rPr>
        <w:t>několik</w:t>
      </w:r>
      <w:r w:rsidRPr="00851CE3">
        <w:rPr>
          <w:b w:val="0"/>
          <w:lang w:eastAsia="ja-JP"/>
        </w:rPr>
        <w:t>a</w:t>
      </w:r>
      <w:r w:rsidR="00716011" w:rsidRPr="00851CE3">
        <w:rPr>
          <w:b w:val="0"/>
          <w:lang w:eastAsia="ja-JP"/>
        </w:rPr>
        <w:t xml:space="preserve"> fází</w:t>
      </w:r>
      <w:r w:rsidRPr="00851CE3">
        <w:rPr>
          <w:b w:val="0"/>
          <w:lang w:eastAsia="ja-JP"/>
        </w:rPr>
        <w:t>ch</w:t>
      </w:r>
      <w:r w:rsidR="00716011" w:rsidRPr="00851CE3">
        <w:rPr>
          <w:b w:val="0"/>
          <w:lang w:eastAsia="ja-JP"/>
        </w:rPr>
        <w:t xml:space="preserve">. </w:t>
      </w:r>
      <w:r w:rsidRPr="00851CE3">
        <w:rPr>
          <w:b w:val="0"/>
          <w:lang w:eastAsia="ja-JP"/>
        </w:rPr>
        <w:t>Systémy/a</w:t>
      </w:r>
      <w:r w:rsidR="00716011" w:rsidRPr="00851CE3">
        <w:rPr>
          <w:b w:val="0"/>
          <w:lang w:eastAsia="ja-JP"/>
        </w:rPr>
        <w:t>plikace se budou</w:t>
      </w:r>
      <w:r w:rsidRPr="00851CE3">
        <w:rPr>
          <w:b w:val="0"/>
          <w:lang w:eastAsia="ja-JP"/>
        </w:rPr>
        <w:t xml:space="preserve"> ze starého na nový HW migrovat</w:t>
      </w:r>
      <w:r w:rsidR="00716011" w:rsidRPr="00851CE3">
        <w:rPr>
          <w:b w:val="0"/>
          <w:lang w:eastAsia="ja-JP"/>
        </w:rPr>
        <w:t xml:space="preserve"> ve skupinách. </w:t>
      </w:r>
    </w:p>
    <w:p w:rsidR="00716011" w:rsidRPr="00851CE3" w:rsidRDefault="00C031D8" w:rsidP="00716011">
      <w:pPr>
        <w:pStyle w:val="Zkladntext"/>
        <w:jc w:val="both"/>
        <w:rPr>
          <w:b w:val="0"/>
          <w:lang w:eastAsia="ja-JP"/>
        </w:rPr>
      </w:pPr>
      <w:r w:rsidRPr="00851CE3">
        <w:rPr>
          <w:b w:val="0"/>
        </w:rPr>
        <w:t>V průběhu migrace systémů/aplikací</w:t>
      </w:r>
      <w:r w:rsidR="00716011" w:rsidRPr="00851CE3">
        <w:rPr>
          <w:b w:val="0"/>
        </w:rPr>
        <w:t xml:space="preserve"> Uchazeč poskytne provozovatelům aplikací všechny požadované informace </w:t>
      </w:r>
      <w:r w:rsidRPr="00851CE3">
        <w:rPr>
          <w:b w:val="0"/>
        </w:rPr>
        <w:t xml:space="preserve">o Infrastruktuře </w:t>
      </w:r>
      <w:r w:rsidR="00716011" w:rsidRPr="00851CE3">
        <w:rPr>
          <w:b w:val="0"/>
        </w:rPr>
        <w:t xml:space="preserve">a bude s provozovateli </w:t>
      </w:r>
      <w:r w:rsidRPr="00851CE3">
        <w:rPr>
          <w:b w:val="0"/>
        </w:rPr>
        <w:t>systémů/</w:t>
      </w:r>
      <w:r w:rsidR="00716011" w:rsidRPr="00851CE3">
        <w:rPr>
          <w:b w:val="0"/>
        </w:rPr>
        <w:t xml:space="preserve">aplikací spolupracovat na přípravě detailních migračních postupů, podle kterých budou jednotlivé </w:t>
      </w:r>
      <w:r w:rsidRPr="00851CE3">
        <w:rPr>
          <w:b w:val="0"/>
        </w:rPr>
        <w:t>systémy/</w:t>
      </w:r>
      <w:r w:rsidR="00716011" w:rsidRPr="00851CE3">
        <w:rPr>
          <w:b w:val="0"/>
        </w:rPr>
        <w:t xml:space="preserve">aplikace migrovány do nového prostředí. </w:t>
      </w:r>
      <w:r w:rsidRPr="00851CE3">
        <w:rPr>
          <w:b w:val="0"/>
        </w:rPr>
        <w:t>Tuto spolupráci bude Uchazeč zajišťovat formou Konzultací</w:t>
      </w:r>
      <w:r w:rsidR="00851CE3">
        <w:rPr>
          <w:b w:val="0"/>
        </w:rPr>
        <w:t xml:space="preserve"> řádně schválených Zadavatelem</w:t>
      </w:r>
      <w:r w:rsidRPr="00851CE3">
        <w:rPr>
          <w:b w:val="0"/>
        </w:rPr>
        <w:t>.</w:t>
      </w:r>
    </w:p>
    <w:p w:rsidR="00716011" w:rsidRPr="000B19C8" w:rsidRDefault="00716011" w:rsidP="00716011">
      <w:pPr>
        <w:pStyle w:val="Zkladntext"/>
        <w:jc w:val="both"/>
        <w:rPr>
          <w:b w:val="0"/>
          <w:highlight w:val="yellow"/>
          <w:lang w:eastAsia="ja-JP"/>
        </w:rPr>
      </w:pPr>
    </w:p>
    <w:p w:rsidR="00716011" w:rsidRDefault="00716011" w:rsidP="00716011">
      <w:pPr>
        <w:pStyle w:val="Zkladntext"/>
        <w:jc w:val="both"/>
        <w:rPr>
          <w:b w:val="0"/>
          <w:lang w:eastAsia="ja-JP"/>
        </w:rPr>
      </w:pPr>
      <w:r w:rsidRPr="00851CE3">
        <w:rPr>
          <w:b w:val="0"/>
          <w:lang w:eastAsia="ja-JP"/>
        </w:rPr>
        <w:t xml:space="preserve"> </w:t>
      </w:r>
      <w:r w:rsidR="00851CE3" w:rsidRPr="00851CE3">
        <w:rPr>
          <w:b w:val="0"/>
          <w:lang w:eastAsia="ja-JP"/>
        </w:rPr>
        <w:t>Požadované činnosti bude uchazeč realizovat zejména v oblastech:</w:t>
      </w:r>
    </w:p>
    <w:p w:rsidR="00851CE3" w:rsidRPr="00851CE3" w:rsidRDefault="00851CE3" w:rsidP="00716011">
      <w:pPr>
        <w:pStyle w:val="Zkladntext"/>
        <w:jc w:val="both"/>
        <w:rPr>
          <w:b w:val="0"/>
          <w:lang w:eastAsia="ja-JP"/>
        </w:rPr>
      </w:pPr>
    </w:p>
    <w:p w:rsidR="00716011" w:rsidRPr="00851CE3" w:rsidRDefault="00851CE3" w:rsidP="00716011">
      <w:pPr>
        <w:pStyle w:val="Zkladntext"/>
        <w:numPr>
          <w:ilvl w:val="0"/>
          <w:numId w:val="33"/>
        </w:numPr>
        <w:spacing w:after="120" w:line="276" w:lineRule="auto"/>
        <w:jc w:val="both"/>
        <w:rPr>
          <w:b w:val="0"/>
          <w:lang w:eastAsia="ja-JP"/>
        </w:rPr>
      </w:pPr>
      <w:r w:rsidRPr="00851CE3">
        <w:rPr>
          <w:b w:val="0"/>
          <w:lang w:eastAsia="ja-JP"/>
        </w:rPr>
        <w:t>spolupráce při m</w:t>
      </w:r>
      <w:r w:rsidR="00716011" w:rsidRPr="00851CE3">
        <w:rPr>
          <w:b w:val="0"/>
          <w:lang w:eastAsia="ja-JP"/>
        </w:rPr>
        <w:t>igrace dat</w:t>
      </w:r>
      <w:r w:rsidRPr="00851CE3">
        <w:rPr>
          <w:b w:val="0"/>
          <w:lang w:eastAsia="ja-JP"/>
        </w:rPr>
        <w:t>,</w:t>
      </w:r>
    </w:p>
    <w:p w:rsidR="00716011" w:rsidRPr="00851CE3" w:rsidRDefault="00716011" w:rsidP="00716011">
      <w:pPr>
        <w:pStyle w:val="Zkladntext"/>
        <w:numPr>
          <w:ilvl w:val="0"/>
          <w:numId w:val="33"/>
        </w:numPr>
        <w:spacing w:after="120" w:line="276" w:lineRule="auto"/>
        <w:jc w:val="both"/>
        <w:rPr>
          <w:b w:val="0"/>
          <w:lang w:eastAsia="ja-JP"/>
        </w:rPr>
      </w:pPr>
      <w:r w:rsidRPr="00851CE3">
        <w:rPr>
          <w:b w:val="0"/>
          <w:lang w:eastAsia="ja-JP"/>
        </w:rPr>
        <w:t>začlenění aplikací do clusterů</w:t>
      </w:r>
      <w:r w:rsidR="00851CE3">
        <w:rPr>
          <w:b w:val="0"/>
          <w:lang w:eastAsia="ja-JP"/>
        </w:rPr>
        <w:t>,</w:t>
      </w:r>
    </w:p>
    <w:p w:rsidR="00716011" w:rsidRPr="00851CE3" w:rsidRDefault="00851CE3" w:rsidP="00716011">
      <w:pPr>
        <w:pStyle w:val="Zkladntext"/>
        <w:numPr>
          <w:ilvl w:val="0"/>
          <w:numId w:val="33"/>
        </w:numPr>
        <w:spacing w:after="120" w:line="276" w:lineRule="auto"/>
        <w:jc w:val="both"/>
        <w:rPr>
          <w:b w:val="0"/>
          <w:lang w:eastAsia="en-US"/>
        </w:rPr>
      </w:pPr>
      <w:r>
        <w:rPr>
          <w:b w:val="0"/>
        </w:rPr>
        <w:lastRenderedPageBreak/>
        <w:t>implementace dopadů změn operačních systémů,</w:t>
      </w:r>
    </w:p>
    <w:p w:rsidR="00716011" w:rsidRPr="00851CE3" w:rsidRDefault="00851CE3" w:rsidP="00716011">
      <w:pPr>
        <w:pStyle w:val="Zkladntext"/>
        <w:numPr>
          <w:ilvl w:val="0"/>
          <w:numId w:val="33"/>
        </w:numPr>
        <w:spacing w:after="120" w:line="276" w:lineRule="auto"/>
        <w:jc w:val="both"/>
        <w:rPr>
          <w:b w:val="0"/>
        </w:rPr>
      </w:pPr>
      <w:r>
        <w:rPr>
          <w:b w:val="0"/>
        </w:rPr>
        <w:t>v</w:t>
      </w:r>
      <w:r w:rsidR="00716011" w:rsidRPr="00851CE3">
        <w:rPr>
          <w:b w:val="0"/>
        </w:rPr>
        <w:t xml:space="preserve">ytváření virtuálních strojů dle </w:t>
      </w:r>
      <w:r>
        <w:rPr>
          <w:b w:val="0"/>
        </w:rPr>
        <w:t xml:space="preserve">změnových </w:t>
      </w:r>
      <w:r w:rsidR="00716011" w:rsidRPr="00851CE3">
        <w:rPr>
          <w:b w:val="0"/>
        </w:rPr>
        <w:t xml:space="preserve">požadavků provozovatelů </w:t>
      </w:r>
      <w:r>
        <w:rPr>
          <w:b w:val="0"/>
        </w:rPr>
        <w:t>systémů/</w:t>
      </w:r>
      <w:r w:rsidR="00716011" w:rsidRPr="00851CE3">
        <w:rPr>
          <w:b w:val="0"/>
        </w:rPr>
        <w:t>aplikací</w:t>
      </w:r>
      <w:r>
        <w:rPr>
          <w:b w:val="0"/>
        </w:rPr>
        <w:t>.</w:t>
      </w:r>
    </w:p>
    <w:p w:rsidR="00716011" w:rsidRDefault="00716011" w:rsidP="00716011">
      <w:pPr>
        <w:pStyle w:val="Nadpis21"/>
        <w:numPr>
          <w:ilvl w:val="0"/>
          <w:numId w:val="0"/>
        </w:numPr>
        <w:rPr>
          <w:rFonts w:eastAsiaTheme="minorHAnsi"/>
        </w:rPr>
      </w:pPr>
    </w:p>
    <w:p w:rsidR="000902FC" w:rsidRPr="007E7998" w:rsidRDefault="00762A6F" w:rsidP="007E7998">
      <w:pPr>
        <w:pStyle w:val="Nadpis21"/>
        <w:rPr>
          <w:rFonts w:eastAsiaTheme="minorHAnsi"/>
        </w:rPr>
      </w:pPr>
      <w:bookmarkStart w:id="32" w:name="_Toc408773403"/>
      <w:r w:rsidRPr="007E7998">
        <w:rPr>
          <w:rFonts w:eastAsiaTheme="minorHAnsi"/>
        </w:rPr>
        <w:t>Požadavky na</w:t>
      </w:r>
      <w:r w:rsidR="00AD5FD3" w:rsidRPr="007E7998">
        <w:rPr>
          <w:rFonts w:eastAsiaTheme="minorHAnsi"/>
        </w:rPr>
        <w:t xml:space="preserve"> </w:t>
      </w:r>
      <w:r w:rsidRPr="007E7998">
        <w:rPr>
          <w:rFonts w:eastAsiaTheme="minorHAnsi"/>
        </w:rPr>
        <w:t>Služby</w:t>
      </w:r>
      <w:r w:rsidR="002C63DF">
        <w:rPr>
          <w:rFonts w:eastAsiaTheme="minorHAnsi"/>
        </w:rPr>
        <w:t xml:space="preserve"> podpory provozu</w:t>
      </w:r>
      <w:r w:rsidR="00983980" w:rsidRPr="007E7998">
        <w:rPr>
          <w:rFonts w:eastAsiaTheme="minorHAnsi"/>
        </w:rPr>
        <w:t xml:space="preserve"> – Katalog služeb</w:t>
      </w:r>
      <w:bookmarkEnd w:id="32"/>
    </w:p>
    <w:p w:rsidR="00666778" w:rsidRPr="007E7998" w:rsidRDefault="00666778" w:rsidP="001A03D3">
      <w:pPr>
        <w:pStyle w:val="Nadpis21"/>
        <w:numPr>
          <w:ilvl w:val="2"/>
          <w:numId w:val="18"/>
        </w:numPr>
        <w:rPr>
          <w:rFonts w:eastAsiaTheme="minorHAnsi"/>
        </w:rPr>
      </w:pPr>
      <w:bookmarkStart w:id="33" w:name="_Toc408773404"/>
      <w:r w:rsidRPr="007E7998">
        <w:rPr>
          <w:rFonts w:eastAsiaTheme="minorHAnsi"/>
        </w:rPr>
        <w:t>Definice pojmů</w:t>
      </w:r>
      <w:bookmarkEnd w:id="33"/>
    </w:p>
    <w:p w:rsidR="00666778" w:rsidRPr="004730D2" w:rsidRDefault="00666778" w:rsidP="000B19C8">
      <w:pPr>
        <w:pStyle w:val="Nadpis40"/>
      </w:pPr>
      <w:bookmarkStart w:id="34" w:name="_Toc323538748"/>
      <w:bookmarkStart w:id="35" w:name="_Toc273685845"/>
      <w:r w:rsidRPr="00486BA7">
        <w:t>Incident</w:t>
      </w:r>
    </w:p>
    <w:p w:rsidR="00666778" w:rsidRPr="004730D2" w:rsidRDefault="00666778" w:rsidP="004730D2">
      <w:pPr>
        <w:jc w:val="both"/>
        <w:rPr>
          <w:rFonts w:eastAsia="Times New Roman" w:cs="Arial"/>
        </w:rPr>
      </w:pPr>
      <w:r w:rsidRPr="004730D2">
        <w:rPr>
          <w:rFonts w:eastAsia="Times New Roman" w:cs="Arial"/>
        </w:rPr>
        <w:t xml:space="preserve">Událost při využívání služby, která neprobíhá očekávaným způsobem a způsobuje, či může způsobit snížení kvality služby nebo její nedostupnost (např. výpadek, případně výrazné zpomalení </w:t>
      </w:r>
      <w:r w:rsidR="00FB1793">
        <w:rPr>
          <w:rFonts w:eastAsia="Times New Roman" w:cs="Arial"/>
        </w:rPr>
        <w:t>Infrastruktury</w:t>
      </w:r>
      <w:r w:rsidRPr="004730D2">
        <w:rPr>
          <w:rFonts w:eastAsia="Times New Roman" w:cs="Arial"/>
        </w:rPr>
        <w:t xml:space="preserve">, na základě HW poruchy nebo SW chyby vzniklá nedostupnost dat, nedostupnost komunikací, atp.). Incidentem je i jakýkoliv zjištěný bezpečnostní problém i v případě, že neohrožuje okamžitě dostupnost a kvalitu služby. </w:t>
      </w:r>
    </w:p>
    <w:p w:rsidR="00666778" w:rsidRPr="00486BA7" w:rsidRDefault="00666778" w:rsidP="00EF3BD8">
      <w:pPr>
        <w:ind w:firstLine="0"/>
        <w:jc w:val="both"/>
        <w:rPr>
          <w:rFonts w:cs="Arial"/>
          <w:color w:val="000000" w:themeColor="text1"/>
        </w:rPr>
      </w:pPr>
    </w:p>
    <w:p w:rsidR="00666778" w:rsidRPr="00486BA7" w:rsidRDefault="00666778" w:rsidP="000B19C8">
      <w:pPr>
        <w:pStyle w:val="Nadpis40"/>
      </w:pPr>
      <w:r w:rsidRPr="00486BA7">
        <w:t>Vada</w:t>
      </w:r>
    </w:p>
    <w:p w:rsidR="005C6554" w:rsidRPr="004730D2" w:rsidRDefault="00666778" w:rsidP="005C6554">
      <w:pPr>
        <w:jc w:val="both"/>
        <w:rPr>
          <w:rFonts w:eastAsia="Times New Roman" w:cs="Arial"/>
        </w:rPr>
      </w:pPr>
      <w:r w:rsidRPr="004730D2">
        <w:rPr>
          <w:rFonts w:eastAsia="Times New Roman" w:cs="Arial"/>
        </w:rPr>
        <w:t>Vada je příčina, která způsobila incident. Je jí tedy např. SW chyba nebo HW porucha a to jak vlastní</w:t>
      </w:r>
      <w:r w:rsidR="00BF5A65">
        <w:rPr>
          <w:rFonts w:eastAsia="Times New Roman" w:cs="Arial"/>
        </w:rPr>
        <w:t xml:space="preserve"> Infrastruktury</w:t>
      </w:r>
      <w:r w:rsidRPr="004730D2">
        <w:rPr>
          <w:rFonts w:eastAsia="Times New Roman" w:cs="Arial"/>
        </w:rPr>
        <w:t>, tak i systémů podpůrných</w:t>
      </w:r>
      <w:r w:rsidR="00BF5A65">
        <w:rPr>
          <w:rFonts w:eastAsia="Times New Roman" w:cs="Arial"/>
        </w:rPr>
        <w:t>.</w:t>
      </w:r>
      <w:r w:rsidRPr="004730D2">
        <w:rPr>
          <w:rFonts w:eastAsia="Times New Roman" w:cs="Arial"/>
        </w:rPr>
        <w:t xml:space="preserve"> </w:t>
      </w:r>
    </w:p>
    <w:p w:rsidR="00666778" w:rsidRPr="00486BA7" w:rsidRDefault="00666778" w:rsidP="00EF3BD8">
      <w:pPr>
        <w:ind w:firstLine="0"/>
        <w:jc w:val="both"/>
        <w:rPr>
          <w:rFonts w:cs="Arial"/>
          <w:color w:val="000000" w:themeColor="text1"/>
        </w:rPr>
      </w:pPr>
    </w:p>
    <w:p w:rsidR="00666778" w:rsidRPr="00486BA7" w:rsidRDefault="00666778" w:rsidP="000B19C8">
      <w:pPr>
        <w:pStyle w:val="Nadpis40"/>
      </w:pPr>
      <w:r w:rsidRPr="00486BA7">
        <w:t>Požadavek (request)</w:t>
      </w:r>
    </w:p>
    <w:p w:rsidR="00666778" w:rsidRPr="004730D2" w:rsidRDefault="00666778" w:rsidP="004730D2">
      <w:pPr>
        <w:jc w:val="both"/>
        <w:rPr>
          <w:rFonts w:eastAsia="Times New Roman" w:cs="Arial"/>
        </w:rPr>
      </w:pPr>
      <w:r w:rsidRPr="004730D2">
        <w:rPr>
          <w:rFonts w:eastAsia="Times New Roman" w:cs="Arial"/>
        </w:rPr>
        <w:t>Žádost ze strany uživatele služby o zabezpečení podpory při využívání služby předaná na kontaktní místo, která nemá příčinu v chybovém stavu služby, tj. není incidentem (např. žádost o práce, materiál nebo informace poskytované Uchazečem ke službě)</w:t>
      </w:r>
    </w:p>
    <w:p w:rsidR="00666778" w:rsidRPr="00486BA7" w:rsidRDefault="00666778" w:rsidP="00EF3BD8">
      <w:pPr>
        <w:ind w:firstLine="0"/>
        <w:jc w:val="both"/>
        <w:rPr>
          <w:rFonts w:cs="Arial"/>
          <w:color w:val="000000" w:themeColor="text1"/>
        </w:rPr>
      </w:pPr>
    </w:p>
    <w:p w:rsidR="00666778" w:rsidRPr="00486BA7" w:rsidRDefault="00666778" w:rsidP="000B19C8">
      <w:pPr>
        <w:pStyle w:val="Nadpis40"/>
      </w:pPr>
      <w:r w:rsidRPr="00486BA7">
        <w:t>Dostupnost</w:t>
      </w:r>
    </w:p>
    <w:p w:rsidR="00666778" w:rsidRPr="004730D2" w:rsidRDefault="00BF5A65" w:rsidP="004730D2">
      <w:pPr>
        <w:jc w:val="both"/>
        <w:rPr>
          <w:rFonts w:eastAsia="Times New Roman" w:cs="Arial"/>
        </w:rPr>
      </w:pPr>
      <w:r>
        <w:rPr>
          <w:rFonts w:eastAsia="Times New Roman" w:cs="Arial"/>
        </w:rPr>
        <w:t>Skutečnost, že</w:t>
      </w:r>
      <w:r w:rsidR="000139B4">
        <w:rPr>
          <w:rFonts w:eastAsia="Times New Roman" w:cs="Arial"/>
        </w:rPr>
        <w:t xml:space="preserve"> </w:t>
      </w:r>
      <w:r>
        <w:rPr>
          <w:rFonts w:eastAsia="Times New Roman" w:cs="Arial"/>
        </w:rPr>
        <w:t>Infrastruktura</w:t>
      </w:r>
      <w:r w:rsidR="00666778" w:rsidRPr="004730D2">
        <w:rPr>
          <w:rFonts w:eastAsia="Times New Roman" w:cs="Arial"/>
        </w:rPr>
        <w:t xml:space="preserve"> (nebo její definovaná část) je přístupná v požadované kvalitě ve sjednanou dobu a požadovaným způsobem – udává se jako procent</w:t>
      </w:r>
      <w:r>
        <w:rPr>
          <w:rFonts w:eastAsia="Times New Roman" w:cs="Arial"/>
        </w:rPr>
        <w:t>o skutečného času běhu Infrastruktury</w:t>
      </w:r>
      <w:r w:rsidR="00666778" w:rsidRPr="004730D2">
        <w:rPr>
          <w:rFonts w:eastAsia="Times New Roman" w:cs="Arial"/>
        </w:rPr>
        <w:t xml:space="preserve"> z celkové požadované doby běhu </w:t>
      </w:r>
      <w:r>
        <w:rPr>
          <w:rFonts w:eastAsia="Times New Roman" w:cs="Arial"/>
        </w:rPr>
        <w:t>Infrastruktury</w:t>
      </w:r>
      <w:r w:rsidR="00666778" w:rsidRPr="004730D2">
        <w:rPr>
          <w:rFonts w:eastAsia="Times New Roman" w:cs="Arial"/>
        </w:rPr>
        <w:t xml:space="preserve"> (nebo její definované části).</w:t>
      </w:r>
    </w:p>
    <w:p w:rsidR="00666778" w:rsidRPr="004730D2" w:rsidRDefault="00BF5A65" w:rsidP="004730D2">
      <w:pPr>
        <w:jc w:val="both"/>
        <w:rPr>
          <w:rFonts w:eastAsia="Times New Roman" w:cs="Arial"/>
        </w:rPr>
      </w:pPr>
      <w:r>
        <w:rPr>
          <w:rFonts w:eastAsia="Times New Roman" w:cs="Arial"/>
        </w:rPr>
        <w:t>Infrastruktura</w:t>
      </w:r>
      <w:r w:rsidR="00666778" w:rsidRPr="004730D2">
        <w:rPr>
          <w:rFonts w:eastAsia="Times New Roman" w:cs="Arial"/>
        </w:rPr>
        <w:t xml:space="preserve"> (nebo její definovaná část) je označena jako nedostupná v případě nedostupnosti </w:t>
      </w:r>
      <w:r w:rsidR="00A17CBD">
        <w:rPr>
          <w:rFonts w:eastAsia="Times New Roman" w:cs="Arial"/>
        </w:rPr>
        <w:t>Infrastruktura</w:t>
      </w:r>
      <w:r w:rsidR="00666778" w:rsidRPr="004730D2">
        <w:rPr>
          <w:rFonts w:eastAsia="Times New Roman" w:cs="Arial"/>
        </w:rPr>
        <w:t xml:space="preserve"> jako celku nebo podstatné dílčí části této </w:t>
      </w:r>
      <w:r w:rsidR="00A17CBD">
        <w:rPr>
          <w:rFonts w:eastAsia="Times New Roman" w:cs="Arial"/>
        </w:rPr>
        <w:t>Infrastruktura</w:t>
      </w:r>
      <w:r w:rsidR="00666778" w:rsidRPr="004730D2">
        <w:rPr>
          <w:rFonts w:eastAsia="Times New Roman" w:cs="Arial"/>
        </w:rPr>
        <w:t>.</w:t>
      </w:r>
    </w:p>
    <w:p w:rsidR="00666778" w:rsidRPr="004730D2" w:rsidRDefault="00666778" w:rsidP="004730D2">
      <w:pPr>
        <w:jc w:val="both"/>
        <w:rPr>
          <w:rFonts w:eastAsia="Times New Roman" w:cs="Arial"/>
        </w:rPr>
      </w:pPr>
      <w:r w:rsidRPr="004730D2">
        <w:rPr>
          <w:rFonts w:eastAsia="Times New Roman" w:cs="Arial"/>
        </w:rPr>
        <w:t>Za nedostupnou se považuje od okamžiku nahlášení Zadavatelem nebo zjištění Uchazeče do okamžiku obnovení plné dostupnosti. Dostupnost je vztažena ke kalendářnímu měsíci. Pro výpočet doby nedostupnosti jsou časy zaokrouhleny na celé minuty. Do doby nedostupnosti se započítávají všechny doby incidentů kategorie A a neplánovaných odstávek. Pokud byl incident způsoben prokazatelně třetí stranou, do doby nedostupnosti se nezapočítává.</w:t>
      </w:r>
    </w:p>
    <w:p w:rsidR="00666778" w:rsidRPr="00486BA7" w:rsidRDefault="00666778" w:rsidP="00EF3BD8">
      <w:pPr>
        <w:ind w:firstLine="0"/>
        <w:jc w:val="both"/>
        <w:rPr>
          <w:rFonts w:cs="Arial"/>
          <w:color w:val="000000" w:themeColor="text1"/>
        </w:rPr>
      </w:pPr>
    </w:p>
    <w:p w:rsidR="00666778" w:rsidRPr="00486BA7" w:rsidRDefault="00666778" w:rsidP="000B19C8">
      <w:pPr>
        <w:pStyle w:val="Nadpis40"/>
      </w:pPr>
      <w:r w:rsidRPr="00486BA7">
        <w:t>Provozní doba</w:t>
      </w:r>
    </w:p>
    <w:p w:rsidR="00666778" w:rsidRPr="004730D2" w:rsidRDefault="00666778" w:rsidP="004730D2">
      <w:pPr>
        <w:jc w:val="both"/>
        <w:rPr>
          <w:rFonts w:eastAsia="Times New Roman" w:cs="Arial"/>
        </w:rPr>
      </w:pPr>
      <w:r w:rsidRPr="004730D2">
        <w:rPr>
          <w:rFonts w:eastAsia="Times New Roman" w:cs="Arial"/>
        </w:rPr>
        <w:t>Časový úsek, ve kterém je zajištěn provoz a služba je v definovaném rozsahu a kvalitě dostupná uživatelům. Doba provozu zahrnuje dobu podpory, příp. dobu, ve které služba není podporována. Doba provozu je dále členěna na:</w:t>
      </w:r>
    </w:p>
    <w:p w:rsidR="00666778" w:rsidRPr="00486BA7" w:rsidRDefault="00666778" w:rsidP="001A03D3">
      <w:pPr>
        <w:pStyle w:val="Odstavecseseznamem"/>
        <w:numPr>
          <w:ilvl w:val="0"/>
          <w:numId w:val="12"/>
        </w:numPr>
        <w:jc w:val="both"/>
        <w:rPr>
          <w:rFonts w:cs="Arial"/>
          <w:color w:val="000000" w:themeColor="text1"/>
        </w:rPr>
      </w:pPr>
      <w:r w:rsidRPr="00486BA7">
        <w:rPr>
          <w:rFonts w:cs="Arial"/>
          <w:color w:val="000000" w:themeColor="text1"/>
        </w:rPr>
        <w:t xml:space="preserve">Režim služby / komponenty – Označuje dny v týdnu a hodiny ve dni, kdy je služba/komponenta služby poskytována. Např. 7x24 znamená pracovní i nepracovní dny 24 hodin denně; 5x12 znamená pracovní dny 12 hodin denně (např. </w:t>
      </w:r>
      <w:r w:rsidR="007078D7" w:rsidRPr="00486BA7">
        <w:rPr>
          <w:rFonts w:cs="Arial"/>
          <w:color w:val="000000" w:themeColor="text1"/>
        </w:rPr>
        <w:t>6</w:t>
      </w:r>
      <w:r w:rsidRPr="00486BA7">
        <w:rPr>
          <w:rFonts w:cs="Arial"/>
          <w:color w:val="000000" w:themeColor="text1"/>
        </w:rPr>
        <w:t>:00-18:00)</w:t>
      </w:r>
    </w:p>
    <w:p w:rsidR="00666778" w:rsidRPr="00486BA7" w:rsidRDefault="00666778" w:rsidP="001A03D3">
      <w:pPr>
        <w:pStyle w:val="Odstavecseseznamem"/>
        <w:numPr>
          <w:ilvl w:val="0"/>
          <w:numId w:val="12"/>
        </w:numPr>
        <w:jc w:val="both"/>
        <w:rPr>
          <w:rFonts w:cs="Arial"/>
          <w:color w:val="000000" w:themeColor="text1"/>
        </w:rPr>
      </w:pPr>
      <w:r w:rsidRPr="00486BA7">
        <w:rPr>
          <w:rFonts w:cs="Arial"/>
          <w:color w:val="000000" w:themeColor="text1"/>
        </w:rPr>
        <w:t>Zaručená doba provozu (</w:t>
      </w:r>
      <w:r w:rsidRPr="00486BA7">
        <w:rPr>
          <w:rFonts w:cs="Arial"/>
          <w:i/>
          <w:color w:val="000000" w:themeColor="text1"/>
        </w:rPr>
        <w:t>ZDP</w:t>
      </w:r>
      <w:r w:rsidRPr="00486BA7">
        <w:rPr>
          <w:rFonts w:cs="Arial"/>
          <w:color w:val="000000" w:themeColor="text1"/>
        </w:rPr>
        <w:t>) – Doba, kdy je Uchazeč povinen garantovat dostupnost služby. Tato doba se zahrnuje do výpočtu ukazatelů dostupnosti (QD) a reakce (QR) na incidenty.</w:t>
      </w:r>
    </w:p>
    <w:p w:rsidR="00666778" w:rsidRPr="00486BA7" w:rsidRDefault="00666778" w:rsidP="001A03D3">
      <w:pPr>
        <w:pStyle w:val="Odstavecseseznamem"/>
        <w:numPr>
          <w:ilvl w:val="0"/>
          <w:numId w:val="12"/>
        </w:numPr>
        <w:jc w:val="both"/>
        <w:rPr>
          <w:rFonts w:cs="Arial"/>
          <w:color w:val="000000" w:themeColor="text1"/>
        </w:rPr>
      </w:pPr>
      <w:r w:rsidRPr="00486BA7">
        <w:rPr>
          <w:rFonts w:cs="Arial"/>
          <w:color w:val="000000" w:themeColor="text1"/>
        </w:rPr>
        <w:lastRenderedPageBreak/>
        <w:t xml:space="preserve">Servisní okno údržby – Doba, kdy je Uchazeč oprávněn provádět plánované servisní zásahy na </w:t>
      </w:r>
      <w:r w:rsidR="00A75870">
        <w:rPr>
          <w:rFonts w:cs="Arial"/>
          <w:color w:val="000000" w:themeColor="text1"/>
        </w:rPr>
        <w:t>Infrastruktuře</w:t>
      </w:r>
      <w:r w:rsidRPr="00486BA7">
        <w:rPr>
          <w:rFonts w:cs="Arial"/>
          <w:color w:val="000000" w:themeColor="text1"/>
        </w:rPr>
        <w:t xml:space="preserve">. </w:t>
      </w:r>
    </w:p>
    <w:p w:rsidR="00666778" w:rsidRPr="00486BA7" w:rsidRDefault="00666778" w:rsidP="001A03D3">
      <w:pPr>
        <w:pStyle w:val="Odstavecseseznamem"/>
        <w:numPr>
          <w:ilvl w:val="0"/>
          <w:numId w:val="12"/>
        </w:numPr>
        <w:jc w:val="both"/>
        <w:rPr>
          <w:rFonts w:cs="Arial"/>
          <w:color w:val="000000" w:themeColor="text1"/>
        </w:rPr>
      </w:pPr>
      <w:r w:rsidRPr="00486BA7">
        <w:rPr>
          <w:rFonts w:cs="Arial"/>
          <w:color w:val="000000" w:themeColor="text1"/>
        </w:rPr>
        <w:t>Doba provozu komponenty – Doba, kdy jsou poskytovány činnosti, které jsou náplní dané komponenty služby.</w:t>
      </w:r>
    </w:p>
    <w:p w:rsidR="00666778" w:rsidRPr="00486BA7" w:rsidRDefault="00666778" w:rsidP="00EF3BD8">
      <w:pPr>
        <w:ind w:left="720" w:firstLine="0"/>
        <w:jc w:val="both"/>
        <w:rPr>
          <w:rFonts w:cs="Arial"/>
          <w:color w:val="000000" w:themeColor="text1"/>
        </w:rPr>
      </w:pPr>
    </w:p>
    <w:p w:rsidR="00666778" w:rsidRPr="00486BA7" w:rsidRDefault="00666778" w:rsidP="000B19C8">
      <w:pPr>
        <w:pStyle w:val="Nadpis40"/>
      </w:pPr>
      <w:r w:rsidRPr="00486BA7">
        <w:t>Doba podpory</w:t>
      </w:r>
    </w:p>
    <w:p w:rsidR="00666778" w:rsidRPr="004730D2" w:rsidRDefault="00666778" w:rsidP="004730D2">
      <w:pPr>
        <w:jc w:val="both"/>
        <w:rPr>
          <w:rFonts w:eastAsia="Times New Roman" w:cs="Arial"/>
        </w:rPr>
      </w:pPr>
      <w:r w:rsidRPr="004730D2">
        <w:rPr>
          <w:rFonts w:eastAsia="Times New Roman" w:cs="Arial"/>
        </w:rPr>
        <w:t>Časový úsek, ve kterém je poskytována uživat</w:t>
      </w:r>
      <w:r w:rsidR="008C0F46">
        <w:rPr>
          <w:rFonts w:eastAsia="Times New Roman" w:cs="Arial"/>
        </w:rPr>
        <w:t>elská podpora a zajištěna podpora funkčnosti</w:t>
      </w:r>
      <w:r w:rsidR="000139B4">
        <w:rPr>
          <w:rFonts w:eastAsia="Times New Roman" w:cs="Arial"/>
        </w:rPr>
        <w:t xml:space="preserve"> </w:t>
      </w:r>
      <w:r w:rsidR="008C0F46">
        <w:rPr>
          <w:rFonts w:eastAsia="Times New Roman" w:cs="Arial"/>
        </w:rPr>
        <w:t>Infrastruktury</w:t>
      </w:r>
      <w:r w:rsidRPr="004730D2">
        <w:rPr>
          <w:rFonts w:eastAsia="Times New Roman" w:cs="Arial"/>
        </w:rPr>
        <w:t>. Doba podpory může být rozdělena do časových pásem s definovanou úrovní podpory.</w:t>
      </w:r>
    </w:p>
    <w:p w:rsidR="00666778" w:rsidRPr="00486BA7" w:rsidRDefault="00666778" w:rsidP="00EF3BD8">
      <w:pPr>
        <w:ind w:firstLine="0"/>
        <w:jc w:val="both"/>
        <w:rPr>
          <w:rFonts w:cs="Arial"/>
          <w:b/>
          <w:color w:val="000000" w:themeColor="text1"/>
        </w:rPr>
      </w:pPr>
    </w:p>
    <w:p w:rsidR="00666778" w:rsidRPr="00486BA7" w:rsidRDefault="00666778" w:rsidP="000B19C8">
      <w:pPr>
        <w:pStyle w:val="Nadpis40"/>
      </w:pPr>
      <w:r w:rsidRPr="00486BA7">
        <w:t>Reakční doba na incident/požadavek</w:t>
      </w:r>
    </w:p>
    <w:p w:rsidR="00666778" w:rsidRDefault="00666778" w:rsidP="004730D2">
      <w:pPr>
        <w:jc w:val="both"/>
        <w:rPr>
          <w:rFonts w:eastAsia="Times New Roman" w:cs="Arial"/>
        </w:rPr>
      </w:pPr>
      <w:r w:rsidRPr="004730D2">
        <w:rPr>
          <w:rFonts w:eastAsia="Times New Roman" w:cs="Arial"/>
        </w:rPr>
        <w:t>Maximální doba, která uplyne od okamžiku nahlášení incidentu/požadavku uživatelem na Service Desk a okamžikem zahájení jeho řešení. Incidenty, které nebudou řešeny řešitelem první úrovně (operátor Service Desku), musí být v této době předány skupině řešitelů vyšší úrovně.</w:t>
      </w:r>
      <w:r w:rsidR="004730D2">
        <w:rPr>
          <w:rFonts w:eastAsia="Times New Roman" w:cs="Arial"/>
        </w:rPr>
        <w:t xml:space="preserve"> </w:t>
      </w:r>
      <w:r w:rsidRPr="004730D2">
        <w:rPr>
          <w:rFonts w:eastAsia="Times New Roman" w:cs="Arial"/>
        </w:rPr>
        <w:t>Sjednaná hodnota parametru se definuje v popisu služby nebo komponentu služby.</w:t>
      </w:r>
    </w:p>
    <w:p w:rsidR="004730D2" w:rsidRPr="004730D2" w:rsidRDefault="004730D2" w:rsidP="004730D2">
      <w:pPr>
        <w:jc w:val="both"/>
        <w:rPr>
          <w:rFonts w:eastAsia="Times New Roman" w:cs="Arial"/>
        </w:rPr>
      </w:pPr>
    </w:p>
    <w:p w:rsidR="00666778" w:rsidRPr="004730D2" w:rsidRDefault="00666778" w:rsidP="004730D2">
      <w:pPr>
        <w:jc w:val="both"/>
        <w:rPr>
          <w:rFonts w:eastAsia="Times New Roman" w:cs="Arial"/>
        </w:rPr>
      </w:pPr>
      <w:r w:rsidRPr="004730D2">
        <w:rPr>
          <w:rFonts w:eastAsia="Times New Roman" w:cs="Arial"/>
          <w:b/>
        </w:rPr>
        <w:t>Reakční doba jeden kalendářní den</w:t>
      </w:r>
      <w:r w:rsidRPr="004730D2">
        <w:rPr>
          <w:rFonts w:eastAsia="Times New Roman" w:cs="Arial"/>
        </w:rPr>
        <w:t xml:space="preserve"> znamená dobu odezvy do 24 hodin včetně mimopracovních hodin od okamžiku nahlášení incidentu na Service Desk Zadavatele.</w:t>
      </w:r>
      <w:r w:rsidR="004730D2">
        <w:rPr>
          <w:rFonts w:eastAsia="Times New Roman" w:cs="Arial"/>
        </w:rPr>
        <w:t xml:space="preserve"> </w:t>
      </w:r>
      <w:r w:rsidRPr="004730D2">
        <w:rPr>
          <w:rFonts w:eastAsia="Times New Roman" w:cs="Arial"/>
          <w:b/>
        </w:rPr>
        <w:t>Reakční doba jedna hodina</w:t>
      </w:r>
      <w:r w:rsidRPr="004730D2">
        <w:rPr>
          <w:rFonts w:eastAsia="Times New Roman" w:cs="Arial"/>
        </w:rPr>
        <w:t xml:space="preserve"> znamená dobu 60 minut do zahájení řešení, nebo předání k řešení od okamžiku nahlášení incidentu na Service Desk Zadavatele.</w:t>
      </w:r>
    </w:p>
    <w:p w:rsidR="00666778" w:rsidRPr="00486BA7" w:rsidRDefault="00666778" w:rsidP="00EF3BD8">
      <w:pPr>
        <w:ind w:firstLine="0"/>
        <w:jc w:val="both"/>
        <w:rPr>
          <w:rFonts w:cs="Arial"/>
          <w:color w:val="000000" w:themeColor="text1"/>
        </w:rPr>
      </w:pPr>
    </w:p>
    <w:p w:rsidR="00666778" w:rsidRPr="00486BA7" w:rsidRDefault="00666778" w:rsidP="000B19C8">
      <w:pPr>
        <w:pStyle w:val="Nadpis40"/>
      </w:pPr>
      <w:r w:rsidRPr="00486BA7">
        <w:t>Doba vyřešení incidentu/požadavku</w:t>
      </w:r>
    </w:p>
    <w:p w:rsidR="004730D2" w:rsidRDefault="00666778" w:rsidP="004730D2">
      <w:pPr>
        <w:jc w:val="both"/>
        <w:rPr>
          <w:rFonts w:eastAsia="Times New Roman" w:cs="Arial"/>
        </w:rPr>
      </w:pPr>
      <w:r w:rsidRPr="004730D2">
        <w:rPr>
          <w:rFonts w:eastAsia="Times New Roman" w:cs="Arial"/>
        </w:rPr>
        <w:t>Max. doba, která uplyne od okamžiku nahlášení incidentu/požadavku na Service Desk do okamžiku nastavení požadovaného stavu řešitelem a oznámení ukončení řešení uživateli.</w:t>
      </w:r>
      <w:r w:rsidR="004730D2">
        <w:rPr>
          <w:rFonts w:eastAsia="Times New Roman" w:cs="Arial"/>
        </w:rPr>
        <w:t xml:space="preserve"> </w:t>
      </w:r>
      <w:r w:rsidRPr="004730D2">
        <w:rPr>
          <w:rFonts w:eastAsia="Times New Roman" w:cs="Arial"/>
        </w:rPr>
        <w:t>V případě, že uživatel není s řešením spokojen, znovu se otevírá incident k novému řešení.</w:t>
      </w:r>
    </w:p>
    <w:p w:rsidR="004730D2" w:rsidRDefault="004730D2" w:rsidP="004730D2">
      <w:pPr>
        <w:jc w:val="both"/>
        <w:rPr>
          <w:rFonts w:eastAsia="Times New Roman" w:cs="Arial"/>
        </w:rPr>
      </w:pPr>
    </w:p>
    <w:p w:rsidR="004730D2" w:rsidRDefault="004730D2" w:rsidP="004730D2">
      <w:pPr>
        <w:jc w:val="both"/>
        <w:rPr>
          <w:rFonts w:eastAsia="Times New Roman" w:cs="Arial"/>
        </w:rPr>
      </w:pPr>
    </w:p>
    <w:p w:rsidR="00666778" w:rsidRPr="004730D2" w:rsidRDefault="00666778" w:rsidP="004730D2">
      <w:pPr>
        <w:jc w:val="both"/>
        <w:rPr>
          <w:rFonts w:eastAsia="Times New Roman" w:cs="Arial"/>
        </w:rPr>
      </w:pPr>
      <w:r w:rsidRPr="004730D2">
        <w:rPr>
          <w:rFonts w:eastAsia="Times New Roman" w:cs="Arial"/>
        </w:rPr>
        <w:t>Doba řešení nemusí být dodržena v případě:</w:t>
      </w:r>
    </w:p>
    <w:p w:rsidR="00666778" w:rsidRPr="00486BA7" w:rsidRDefault="00666778" w:rsidP="001A03D3">
      <w:pPr>
        <w:pStyle w:val="Odstavecseseznamem"/>
        <w:numPr>
          <w:ilvl w:val="0"/>
          <w:numId w:val="5"/>
        </w:numPr>
        <w:ind w:left="720"/>
        <w:jc w:val="both"/>
        <w:rPr>
          <w:rFonts w:cs="Arial"/>
          <w:color w:val="000000" w:themeColor="text1"/>
        </w:rPr>
      </w:pPr>
      <w:r w:rsidRPr="00486BA7">
        <w:rPr>
          <w:rFonts w:cs="Arial"/>
          <w:color w:val="000000" w:themeColor="text1"/>
        </w:rPr>
        <w:t>že se jedná o známé chyby a nedodělky, které byly známy při předání projektu a dosud nebyly vyřešeny,</w:t>
      </w:r>
    </w:p>
    <w:p w:rsidR="00666778" w:rsidRPr="00486BA7" w:rsidRDefault="00666778" w:rsidP="001A03D3">
      <w:pPr>
        <w:pStyle w:val="Odstavecseseznamem"/>
        <w:numPr>
          <w:ilvl w:val="0"/>
          <w:numId w:val="5"/>
        </w:numPr>
        <w:ind w:left="720"/>
        <w:jc w:val="both"/>
        <w:rPr>
          <w:rFonts w:cs="Arial"/>
          <w:color w:val="000000" w:themeColor="text1"/>
        </w:rPr>
      </w:pPr>
      <w:r w:rsidRPr="00486BA7">
        <w:rPr>
          <w:rFonts w:cs="Arial"/>
          <w:color w:val="000000" w:themeColor="text1"/>
        </w:rPr>
        <w:t xml:space="preserve">chyby, které mají příčinu v chybné činnosti uživatele (např. spouštění výpočtů v nesprávných termínech) pokud tato příčina </w:t>
      </w:r>
      <w:r w:rsidR="008C0F46">
        <w:rPr>
          <w:rFonts w:cs="Arial"/>
          <w:color w:val="000000" w:themeColor="text1"/>
        </w:rPr>
        <w:t>není způsobena chybou v Infrastruktuře</w:t>
      </w:r>
      <w:r w:rsidRPr="00486BA7">
        <w:rPr>
          <w:rFonts w:cs="Arial"/>
          <w:color w:val="000000" w:themeColor="text1"/>
        </w:rPr>
        <w:t>,</w:t>
      </w:r>
    </w:p>
    <w:p w:rsidR="00666778" w:rsidRPr="00486BA7" w:rsidRDefault="00666778" w:rsidP="001A03D3">
      <w:pPr>
        <w:pStyle w:val="Odstavecseseznamem"/>
        <w:numPr>
          <w:ilvl w:val="0"/>
          <w:numId w:val="5"/>
        </w:numPr>
        <w:ind w:left="720"/>
        <w:jc w:val="both"/>
        <w:rPr>
          <w:rFonts w:cs="Arial"/>
          <w:color w:val="000000" w:themeColor="text1"/>
        </w:rPr>
      </w:pPr>
      <w:r w:rsidRPr="00486BA7">
        <w:rPr>
          <w:rFonts w:cs="Arial"/>
          <w:color w:val="000000" w:themeColor="text1"/>
        </w:rPr>
        <w:t>uchazeč dočasným řešením minimalizoval dopad incidentu – převedl na jinou kategorii. Incident se však v takovém případě nepovažuje za vyřešený, pouze se mění spolu se změnou kategorie i doba na vyřešení.</w:t>
      </w:r>
    </w:p>
    <w:p w:rsidR="00666778" w:rsidRDefault="00666778" w:rsidP="00EF3BD8">
      <w:pPr>
        <w:ind w:firstLine="0"/>
        <w:jc w:val="both"/>
        <w:rPr>
          <w:rFonts w:cs="Arial"/>
          <w:color w:val="000000" w:themeColor="text1"/>
        </w:rPr>
      </w:pPr>
    </w:p>
    <w:p w:rsidR="00963EA0" w:rsidRPr="00486BA7" w:rsidRDefault="00963EA0" w:rsidP="00963EA0">
      <w:pPr>
        <w:pStyle w:val="Nadpis40"/>
      </w:pPr>
      <w:r>
        <w:t>NBD</w:t>
      </w:r>
    </w:p>
    <w:p w:rsidR="00963EA0" w:rsidRPr="00486BA7" w:rsidRDefault="00963EA0" w:rsidP="00EF3BD8">
      <w:pPr>
        <w:ind w:firstLine="0"/>
        <w:jc w:val="both"/>
        <w:rPr>
          <w:rFonts w:cs="Arial"/>
          <w:color w:val="000000" w:themeColor="text1"/>
        </w:rPr>
      </w:pPr>
      <w:r w:rsidRPr="00963EA0">
        <w:rPr>
          <w:rFonts w:cs="Arial"/>
          <w:color w:val="000000" w:themeColor="text1"/>
        </w:rPr>
        <w:t>Podporou v rozsahu NBD (Next Business Day) provádí Uchazeč odstranění Vady Infrastruktury a uvedení do bezvadného stavu v místě instalované Infrastruktury, vždy nejpozději do následujícího  pracovního dne do 17:00 hod, od vzniku Ticketu v Service Desku</w:t>
      </w:r>
    </w:p>
    <w:p w:rsidR="00666778" w:rsidRPr="00486BA7" w:rsidRDefault="00666778" w:rsidP="000B19C8">
      <w:pPr>
        <w:pStyle w:val="Nadpis40"/>
      </w:pPr>
      <w:r w:rsidRPr="00486BA7">
        <w:t>Ticket</w:t>
      </w:r>
    </w:p>
    <w:p w:rsidR="00666778" w:rsidRPr="00486BA7" w:rsidRDefault="00666778" w:rsidP="00EF3BD8">
      <w:pPr>
        <w:ind w:firstLine="0"/>
        <w:jc w:val="both"/>
        <w:rPr>
          <w:rFonts w:cs="Arial"/>
          <w:color w:val="000000" w:themeColor="text1"/>
        </w:rPr>
      </w:pPr>
      <w:r w:rsidRPr="00486BA7">
        <w:rPr>
          <w:rFonts w:cs="Arial"/>
          <w:color w:val="000000" w:themeColor="text1"/>
        </w:rPr>
        <w:t>Záznam evidovaný v Service Desku Zadavatele. Záznam vznikl na základě požadavku oprávněné osoby nebo na základě automatického hlášení Incidentu dohledovým systémem Uchazeče nebo Zadavatele.</w:t>
      </w:r>
    </w:p>
    <w:p w:rsidR="00666778" w:rsidRPr="00486BA7" w:rsidRDefault="00666778" w:rsidP="00EF3BD8">
      <w:pPr>
        <w:ind w:left="567" w:firstLine="0"/>
        <w:jc w:val="both"/>
        <w:rPr>
          <w:rFonts w:cs="Arial"/>
          <w:color w:val="000000" w:themeColor="text1"/>
        </w:rPr>
      </w:pPr>
    </w:p>
    <w:p w:rsidR="00666778" w:rsidRPr="00486BA7" w:rsidRDefault="00666778" w:rsidP="000B19C8">
      <w:pPr>
        <w:pStyle w:val="Nadpis40"/>
      </w:pPr>
      <w:r w:rsidRPr="00486BA7">
        <w:t>Dílčí měsíční výkaz kvality plnění</w:t>
      </w:r>
    </w:p>
    <w:p w:rsidR="00666778" w:rsidRPr="00486BA7" w:rsidRDefault="00666778" w:rsidP="00EF3BD8">
      <w:pPr>
        <w:ind w:firstLine="0"/>
        <w:jc w:val="both"/>
        <w:rPr>
          <w:rFonts w:cs="Arial"/>
          <w:color w:val="000000" w:themeColor="text1"/>
        </w:rPr>
      </w:pPr>
      <w:r w:rsidRPr="00486BA7">
        <w:rPr>
          <w:rFonts w:cs="Arial"/>
          <w:color w:val="000000" w:themeColor="text1"/>
        </w:rPr>
        <w:lastRenderedPageBreak/>
        <w:t>Sada výkazů sestavovaných Uchazečem na základě informací v Service Desku. Součástí výkazů je provedení vyhodnocení poskytovaných služeb a plnění kvalitativních parametrů. Detailní struktury dílčích reporty budou definovány před zahájením provozu.</w:t>
      </w:r>
    </w:p>
    <w:p w:rsidR="00666778" w:rsidRPr="00486BA7" w:rsidRDefault="00666778" w:rsidP="00EF3BD8">
      <w:pPr>
        <w:ind w:left="567" w:firstLine="0"/>
        <w:jc w:val="both"/>
        <w:rPr>
          <w:rFonts w:cs="Arial"/>
          <w:color w:val="000000" w:themeColor="text1"/>
        </w:rPr>
      </w:pPr>
    </w:p>
    <w:p w:rsidR="00666778" w:rsidRPr="00486BA7" w:rsidRDefault="00666778" w:rsidP="000B19C8">
      <w:pPr>
        <w:pStyle w:val="Nadpis40"/>
      </w:pPr>
      <w:r w:rsidRPr="00486BA7">
        <w:t>Souhrnný měsíční výkaz kvality plnění</w:t>
      </w:r>
    </w:p>
    <w:p w:rsidR="00666778" w:rsidRPr="00486BA7" w:rsidRDefault="00666778" w:rsidP="00EF3BD8">
      <w:pPr>
        <w:ind w:firstLine="0"/>
        <w:jc w:val="both"/>
        <w:rPr>
          <w:rFonts w:cs="Arial"/>
          <w:color w:val="000000" w:themeColor="text1"/>
        </w:rPr>
      </w:pPr>
      <w:r w:rsidRPr="00486BA7">
        <w:rPr>
          <w:rFonts w:cs="Arial"/>
          <w:color w:val="000000" w:themeColor="text1"/>
        </w:rPr>
        <w:t>Výkaz sestavený Uchazečem z dílčích měsíčních výkazů kvality plnění. Výkaz je předložen Zadavateli k odsouhlasení a podepsán oběma smluvními stranami. Podepsaný souhrnný výkaz slouží jako souhlas k uplatnění slevy za služby. Výkaz je předkládán jako příloha k faktuře.</w:t>
      </w:r>
    </w:p>
    <w:p w:rsidR="00666778" w:rsidRPr="00486BA7" w:rsidRDefault="00666778" w:rsidP="00EF3BD8">
      <w:pPr>
        <w:ind w:firstLine="0"/>
        <w:jc w:val="both"/>
        <w:rPr>
          <w:rFonts w:cs="Arial"/>
          <w:color w:val="000000" w:themeColor="text1"/>
        </w:rPr>
      </w:pPr>
    </w:p>
    <w:p w:rsidR="00666778" w:rsidRPr="00486BA7" w:rsidRDefault="00666778" w:rsidP="000B19C8">
      <w:pPr>
        <w:pStyle w:val="Nadpis40"/>
      </w:pPr>
      <w:r w:rsidRPr="00486BA7">
        <w:t>MD</w:t>
      </w:r>
      <w:r w:rsidR="00F9104F">
        <w:t xml:space="preserve"> </w:t>
      </w:r>
    </w:p>
    <w:p w:rsidR="00666778" w:rsidRPr="00486BA7" w:rsidRDefault="00666778" w:rsidP="00EF3BD8">
      <w:pPr>
        <w:ind w:firstLine="0"/>
        <w:jc w:val="both"/>
        <w:rPr>
          <w:rFonts w:cs="Arial"/>
          <w:color w:val="000000" w:themeColor="text1"/>
          <w:w w:val="99"/>
        </w:rPr>
      </w:pPr>
      <w:r w:rsidRPr="00486BA7">
        <w:rPr>
          <w:rFonts w:cs="Arial"/>
          <w:color w:val="000000" w:themeColor="text1"/>
        </w:rPr>
        <w:t>Jedná se o jednotku kapacity, která definuje vynaloženou práci jednoho pracovníka za jeden pracovní den, který je tvořen 8 hodinami. Pokud není stanoveno jinak, je požadováno vykazování prováděných činnosti v minutách.</w:t>
      </w:r>
    </w:p>
    <w:p w:rsidR="00666778" w:rsidRPr="00486BA7" w:rsidRDefault="00666778" w:rsidP="00EF3BD8">
      <w:pPr>
        <w:ind w:firstLine="0"/>
        <w:jc w:val="both"/>
        <w:rPr>
          <w:rFonts w:cs="Arial"/>
          <w:color w:val="000000" w:themeColor="text1"/>
          <w:w w:val="99"/>
        </w:rPr>
      </w:pPr>
    </w:p>
    <w:p w:rsidR="00666778" w:rsidRPr="00486BA7" w:rsidRDefault="00666778" w:rsidP="000B19C8">
      <w:pPr>
        <w:pStyle w:val="Nadpis40"/>
      </w:pPr>
      <w:r w:rsidRPr="00486BA7">
        <w:t>Úroveň podpory L1, L2,L3</w:t>
      </w:r>
    </w:p>
    <w:p w:rsidR="00666778" w:rsidRPr="00486BA7" w:rsidRDefault="00666778" w:rsidP="001A03D3">
      <w:pPr>
        <w:pStyle w:val="Odstavecseseznamem"/>
        <w:numPr>
          <w:ilvl w:val="0"/>
          <w:numId w:val="17"/>
        </w:numPr>
        <w:ind w:left="567"/>
        <w:jc w:val="both"/>
        <w:rPr>
          <w:rFonts w:cs="Arial"/>
          <w:color w:val="000000" w:themeColor="text1"/>
        </w:rPr>
      </w:pPr>
      <w:r w:rsidRPr="00486BA7">
        <w:rPr>
          <w:rFonts w:cs="Arial"/>
          <w:color w:val="000000" w:themeColor="text1"/>
        </w:rPr>
        <w:t xml:space="preserve">L1 </w:t>
      </w:r>
      <w:r w:rsidR="006E6F8D">
        <w:rPr>
          <w:rFonts w:cs="Arial"/>
          <w:color w:val="000000" w:themeColor="text1"/>
        </w:rPr>
        <w:t>úroveň podpory = pracoviště Service</w:t>
      </w:r>
      <w:r w:rsidRPr="00486BA7">
        <w:rPr>
          <w:rFonts w:cs="Arial"/>
          <w:color w:val="000000" w:themeColor="text1"/>
        </w:rPr>
        <w:t xml:space="preserve"> Desk Zadavatele zabezpečuje příjem resp. vstupní zpracování všech incidentů, požadavků, jejich prvotní kontrolu a předání řešitelům od autorizovaných interních uživatelů (tj. pracovníků Zadavatele nebo Zadavatelem zmocněných osob) a dodava</w:t>
      </w:r>
      <w:r w:rsidR="006E6F8D">
        <w:rPr>
          <w:rFonts w:cs="Arial"/>
          <w:color w:val="000000" w:themeColor="text1"/>
        </w:rPr>
        <w:t>telů souvisejících IT komponent</w:t>
      </w:r>
      <w:r w:rsidRPr="00486BA7">
        <w:rPr>
          <w:rFonts w:cs="Arial"/>
          <w:color w:val="000000" w:themeColor="text1"/>
        </w:rPr>
        <w:t>. Pozn.: první úroveň podpory pro externí uživatele (tj. např. žadatele, atp.) bude zajišťována Zadavatelem.</w:t>
      </w:r>
    </w:p>
    <w:p w:rsidR="00666778" w:rsidRPr="00486BA7" w:rsidRDefault="00666778" w:rsidP="001A03D3">
      <w:pPr>
        <w:pStyle w:val="Odstavecseseznamem"/>
        <w:numPr>
          <w:ilvl w:val="0"/>
          <w:numId w:val="17"/>
        </w:numPr>
        <w:ind w:left="567"/>
        <w:jc w:val="both"/>
        <w:rPr>
          <w:rFonts w:cs="Arial"/>
          <w:color w:val="000000" w:themeColor="text1"/>
        </w:rPr>
      </w:pPr>
      <w:r w:rsidRPr="00486BA7">
        <w:rPr>
          <w:rFonts w:cs="Arial"/>
          <w:color w:val="000000" w:themeColor="text1"/>
        </w:rPr>
        <w:t xml:space="preserve">L2 úroveň podpory = označuje první vrstvu řešitelů Uchazeče přijatého požadavku, incidentu. </w:t>
      </w:r>
    </w:p>
    <w:p w:rsidR="00666778" w:rsidRPr="00486BA7" w:rsidRDefault="00666778" w:rsidP="001A03D3">
      <w:pPr>
        <w:pStyle w:val="Odstavecseseznamem"/>
        <w:numPr>
          <w:ilvl w:val="0"/>
          <w:numId w:val="17"/>
        </w:numPr>
        <w:ind w:left="567"/>
        <w:jc w:val="both"/>
        <w:rPr>
          <w:rFonts w:cs="Arial"/>
          <w:color w:val="000000" w:themeColor="text1"/>
        </w:rPr>
      </w:pPr>
      <w:r w:rsidRPr="00486BA7">
        <w:rPr>
          <w:rFonts w:cs="Arial"/>
          <w:color w:val="000000" w:themeColor="text1"/>
        </w:rPr>
        <w:t>L3 úroveň podpory = označuje druhou vrstvu řešitelů Uchazeče, kteří provádějí vysoce specializované činnosti, např. metodicko-technické analýzy složitých problémů.</w:t>
      </w:r>
    </w:p>
    <w:p w:rsidR="00666778" w:rsidRPr="00486BA7" w:rsidRDefault="00666778" w:rsidP="00EF3BD8">
      <w:pPr>
        <w:ind w:firstLine="0"/>
        <w:jc w:val="both"/>
        <w:rPr>
          <w:rFonts w:cs="Arial"/>
          <w:color w:val="000000" w:themeColor="text1"/>
        </w:rPr>
      </w:pPr>
      <w:r w:rsidRPr="00486BA7">
        <w:rPr>
          <w:rFonts w:cs="Arial"/>
          <w:color w:val="000000" w:themeColor="text1"/>
        </w:rPr>
        <w:t xml:space="preserve">Všechny záznamy procházející úrovněmi L1 až L3 budou vedeny v systému Service Desk Zadavatele. Řešitelé mohou být jak na straně Uchazeče, tak na straně dodavatelů souvisejících IT komponent příp. řešitelských týmů Zadavatele. </w:t>
      </w:r>
    </w:p>
    <w:p w:rsidR="00666778" w:rsidRPr="00486BA7" w:rsidRDefault="00666778" w:rsidP="00EF3BD8">
      <w:pPr>
        <w:ind w:left="708" w:firstLine="0"/>
        <w:jc w:val="both"/>
        <w:rPr>
          <w:rFonts w:cs="Arial"/>
          <w:color w:val="000000" w:themeColor="text1"/>
        </w:rPr>
      </w:pPr>
    </w:p>
    <w:p w:rsidR="00666778" w:rsidRPr="00486BA7" w:rsidRDefault="00666778" w:rsidP="000B19C8">
      <w:pPr>
        <w:pStyle w:val="Nadpis40"/>
      </w:pPr>
      <w:r w:rsidRPr="00486BA7">
        <w:t>Service Desk</w:t>
      </w:r>
    </w:p>
    <w:p w:rsidR="00666778" w:rsidRPr="00486BA7" w:rsidRDefault="00666778" w:rsidP="00EF3BD8">
      <w:pPr>
        <w:ind w:firstLine="0"/>
        <w:jc w:val="both"/>
        <w:rPr>
          <w:rFonts w:cs="Arial"/>
          <w:color w:val="000000" w:themeColor="text1"/>
        </w:rPr>
      </w:pPr>
      <w:r w:rsidRPr="00486BA7">
        <w:rPr>
          <w:rFonts w:cs="Arial"/>
          <w:color w:val="000000" w:themeColor="text1"/>
        </w:rPr>
        <w:t>Aplikace zpravidla využívána pro potřeby Help Desku pro evidenci, správu a řízení požadavků a incidentů. Pokud není uvedeno jinak, vztahují se všechna vyjádření k aplikaci Zadavatele. V rámci Service Desku jsou řešeny rovněž požadavky a procesy k řízení realizace změn. Na základě informací v Service Desku Zadavatele se provádí vyhodnocení plnění SLA.</w:t>
      </w:r>
    </w:p>
    <w:p w:rsidR="00666778" w:rsidRPr="00486BA7" w:rsidRDefault="00666778" w:rsidP="00EF3BD8">
      <w:pPr>
        <w:ind w:firstLine="0"/>
        <w:jc w:val="both"/>
        <w:rPr>
          <w:rFonts w:cs="Arial"/>
          <w:color w:val="000000" w:themeColor="text1"/>
        </w:rPr>
      </w:pPr>
    </w:p>
    <w:p w:rsidR="00666778" w:rsidRPr="00486BA7" w:rsidRDefault="00666778" w:rsidP="000B19C8">
      <w:pPr>
        <w:pStyle w:val="Nadpis40"/>
      </w:pPr>
      <w:r w:rsidRPr="00486BA7">
        <w:t>Kontaktní místo Uchazeče</w:t>
      </w:r>
    </w:p>
    <w:p w:rsidR="00666778" w:rsidRPr="00486BA7" w:rsidRDefault="00666778" w:rsidP="00EF3BD8">
      <w:pPr>
        <w:ind w:firstLine="0"/>
        <w:jc w:val="both"/>
        <w:rPr>
          <w:rFonts w:cs="Arial"/>
          <w:color w:val="000000" w:themeColor="text1"/>
        </w:rPr>
      </w:pPr>
      <w:r w:rsidRPr="00486BA7">
        <w:rPr>
          <w:rFonts w:cs="Arial"/>
          <w:color w:val="000000" w:themeColor="text1"/>
        </w:rPr>
        <w:t>Pracoviště Uchazeče zajišťující kontakt uživatele na funkci podpora uživatele. Je definované zejména intranetovou adresou SW aplikace a telefonním číslem, příp. emailovou adresou. Kontaktní místo uchazeče však slouží pouze jako záložní komunikační kanál v případě nefunkčnosti Service Desku Zadavatele nebo jako první eskalační úroveň.</w:t>
      </w:r>
    </w:p>
    <w:p w:rsidR="00666778" w:rsidRPr="00486BA7" w:rsidRDefault="00666778" w:rsidP="00EF3BD8">
      <w:pPr>
        <w:ind w:firstLine="0"/>
        <w:jc w:val="both"/>
        <w:rPr>
          <w:rFonts w:cs="Arial"/>
          <w:color w:val="000000" w:themeColor="text1"/>
          <w:w w:val="99"/>
        </w:rPr>
      </w:pPr>
    </w:p>
    <w:p w:rsidR="00666778" w:rsidRPr="00486BA7" w:rsidRDefault="00666778" w:rsidP="000B19C8">
      <w:pPr>
        <w:pStyle w:val="Nadpis40"/>
      </w:pPr>
      <w:r w:rsidRPr="00486BA7">
        <w:t xml:space="preserve">WF (Workflow) </w:t>
      </w:r>
    </w:p>
    <w:p w:rsidR="00666778" w:rsidRPr="00486BA7" w:rsidRDefault="00666778" w:rsidP="00EF3BD8">
      <w:pPr>
        <w:ind w:firstLine="0"/>
        <w:jc w:val="both"/>
        <w:rPr>
          <w:rFonts w:cs="Arial"/>
          <w:color w:val="000000" w:themeColor="text1"/>
        </w:rPr>
      </w:pPr>
      <w:r w:rsidRPr="00486BA7">
        <w:rPr>
          <w:rFonts w:cs="Arial"/>
          <w:color w:val="000000" w:themeColor="text1"/>
        </w:rPr>
        <w:t>Workflow označuje pracovní postup, který je definován jednotlivými aktivitami a stavy.</w:t>
      </w:r>
    </w:p>
    <w:p w:rsidR="00666778" w:rsidRDefault="00666778" w:rsidP="00EF3BD8">
      <w:pPr>
        <w:spacing w:after="200" w:line="276" w:lineRule="auto"/>
        <w:ind w:firstLine="0"/>
        <w:jc w:val="both"/>
        <w:rPr>
          <w:rFonts w:cs="Arial"/>
          <w:color w:val="000000" w:themeColor="text1"/>
          <w:w w:val="99"/>
        </w:rPr>
      </w:pPr>
      <w:r w:rsidRPr="00486BA7">
        <w:rPr>
          <w:rFonts w:cs="Arial"/>
          <w:color w:val="000000" w:themeColor="text1"/>
          <w:w w:val="99"/>
        </w:rPr>
        <w:br w:type="page"/>
      </w:r>
    </w:p>
    <w:p w:rsidR="004009A9" w:rsidRPr="00BF5A65" w:rsidRDefault="000B19C8" w:rsidP="00BF5A65">
      <w:pPr>
        <w:pStyle w:val="Nadpis30"/>
        <w:keepNext/>
        <w:keepLines/>
        <w:numPr>
          <w:ilvl w:val="2"/>
          <w:numId w:val="18"/>
        </w:numPr>
        <w:spacing w:before="360" w:after="240"/>
        <w:contextualSpacing w:val="0"/>
        <w:jc w:val="both"/>
      </w:pPr>
      <w:bookmarkStart w:id="36" w:name="_Toc408773405"/>
      <w:r w:rsidRPr="00486BA7">
        <w:lastRenderedPageBreak/>
        <w:t>Definice služeb, komponent a částí</w:t>
      </w:r>
      <w:bookmarkEnd w:id="36"/>
    </w:p>
    <w:p w:rsidR="00627420" w:rsidRPr="00486BA7" w:rsidRDefault="00627420" w:rsidP="00627420">
      <w:pPr>
        <w:ind w:firstLine="0"/>
        <w:jc w:val="both"/>
        <w:rPr>
          <w:rFonts w:cs="Arial"/>
          <w:color w:val="000000" w:themeColor="text1"/>
        </w:rPr>
      </w:pPr>
      <w:r w:rsidRPr="00486BA7">
        <w:rPr>
          <w:rFonts w:cs="Arial"/>
          <w:color w:val="000000" w:themeColor="text1"/>
        </w:rPr>
        <w:t xml:space="preserve">Katalog služeb specifikuje služby Uchazeče a činnosti (tzv. komponenty služeb), které vykonává v rámci jednotlivých služeb. </w:t>
      </w:r>
    </w:p>
    <w:p w:rsidR="00627420" w:rsidRPr="00486BA7" w:rsidRDefault="00627420" w:rsidP="00627420">
      <w:pPr>
        <w:ind w:firstLine="0"/>
        <w:jc w:val="both"/>
        <w:rPr>
          <w:rFonts w:cs="Arial"/>
          <w:color w:val="000000" w:themeColor="text1"/>
        </w:rPr>
      </w:pPr>
    </w:p>
    <w:p w:rsidR="00627420" w:rsidRPr="00486BA7" w:rsidRDefault="00627420" w:rsidP="00627420">
      <w:pPr>
        <w:ind w:firstLine="0"/>
        <w:jc w:val="both"/>
        <w:rPr>
          <w:rFonts w:cs="Arial"/>
          <w:color w:val="000000" w:themeColor="text1"/>
        </w:rPr>
      </w:pPr>
      <w:r w:rsidRPr="00486BA7">
        <w:rPr>
          <w:rFonts w:cs="Arial"/>
          <w:color w:val="000000" w:themeColor="text1"/>
        </w:rPr>
        <w:t>Katalog služeb obsahuje základní minimální výčet parametrů jednotlivých služeb. Předpokládá se, že katalog služeb bude dále rozpracováván v rámci implementačních fází projektu, kde budou rovněž detailně specifikovány související procesy řízení a poskytování služeb.</w:t>
      </w:r>
    </w:p>
    <w:p w:rsidR="00627420" w:rsidRPr="00486BA7" w:rsidRDefault="00627420" w:rsidP="00627420">
      <w:pPr>
        <w:ind w:firstLine="0"/>
        <w:jc w:val="both"/>
        <w:rPr>
          <w:rFonts w:cs="Arial"/>
          <w:color w:val="000000" w:themeColor="text1"/>
        </w:rPr>
      </w:pPr>
    </w:p>
    <w:tbl>
      <w:tblPr>
        <w:tblW w:w="9214" w:type="dxa"/>
        <w:tblCellMar>
          <w:left w:w="70" w:type="dxa"/>
          <w:right w:w="70" w:type="dxa"/>
        </w:tblCellMar>
        <w:tblLook w:val="04A0" w:firstRow="1" w:lastRow="0" w:firstColumn="1" w:lastColumn="0" w:noHBand="0" w:noVBand="1"/>
      </w:tblPr>
      <w:tblGrid>
        <w:gridCol w:w="480"/>
        <w:gridCol w:w="2792"/>
        <w:gridCol w:w="704"/>
        <w:gridCol w:w="3679"/>
        <w:gridCol w:w="1559"/>
      </w:tblGrid>
      <w:tr w:rsidR="00627420" w:rsidRPr="002C3500" w:rsidTr="00627420">
        <w:trPr>
          <w:trHeight w:val="300"/>
        </w:trPr>
        <w:tc>
          <w:tcPr>
            <w:tcW w:w="3272" w:type="dxa"/>
            <w:gridSpan w:val="2"/>
            <w:tcBorders>
              <w:top w:val="single" w:sz="4" w:space="0" w:color="auto"/>
              <w:left w:val="single" w:sz="4" w:space="0" w:color="auto"/>
              <w:bottom w:val="nil"/>
              <w:right w:val="nil"/>
            </w:tcBorders>
            <w:shd w:val="clear" w:color="auto" w:fill="95B3D7" w:themeFill="accent1" w:themeFillTint="99"/>
            <w:noWrap/>
            <w:hideMark/>
          </w:tcPr>
          <w:p w:rsidR="00627420" w:rsidRPr="002C3500" w:rsidRDefault="00627420" w:rsidP="00627420">
            <w:pPr>
              <w:ind w:firstLine="0"/>
              <w:jc w:val="both"/>
              <w:rPr>
                <w:rFonts w:eastAsia="Times New Roman" w:cs="Arial"/>
                <w:color w:val="000000"/>
                <w:sz w:val="20"/>
                <w:szCs w:val="20"/>
              </w:rPr>
            </w:pPr>
            <w:r w:rsidRPr="002C3500">
              <w:rPr>
                <w:rFonts w:eastAsia="Times New Roman" w:cs="Arial"/>
                <w:color w:val="000000"/>
                <w:sz w:val="20"/>
                <w:szCs w:val="20"/>
              </w:rPr>
              <w:t>Služba</w:t>
            </w:r>
          </w:p>
        </w:tc>
        <w:tc>
          <w:tcPr>
            <w:tcW w:w="4383" w:type="dxa"/>
            <w:gridSpan w:val="2"/>
            <w:tcBorders>
              <w:top w:val="single" w:sz="4" w:space="0" w:color="auto"/>
              <w:left w:val="nil"/>
              <w:bottom w:val="nil"/>
            </w:tcBorders>
            <w:shd w:val="clear" w:color="auto" w:fill="95B3D7" w:themeFill="accent1" w:themeFillTint="99"/>
            <w:noWrap/>
            <w:hideMark/>
          </w:tcPr>
          <w:p w:rsidR="00627420" w:rsidRPr="002C3500" w:rsidRDefault="00627420" w:rsidP="00627420">
            <w:pPr>
              <w:ind w:firstLine="0"/>
              <w:jc w:val="both"/>
              <w:rPr>
                <w:rFonts w:eastAsia="Times New Roman" w:cs="Arial"/>
                <w:color w:val="000000"/>
                <w:sz w:val="20"/>
                <w:szCs w:val="20"/>
              </w:rPr>
            </w:pPr>
            <w:r w:rsidRPr="002C3500">
              <w:rPr>
                <w:rFonts w:eastAsia="Times New Roman" w:cs="Arial"/>
                <w:color w:val="000000"/>
                <w:sz w:val="20"/>
                <w:szCs w:val="20"/>
              </w:rPr>
              <w:t>Komponenta</w:t>
            </w:r>
          </w:p>
        </w:tc>
        <w:tc>
          <w:tcPr>
            <w:tcW w:w="1559" w:type="dxa"/>
            <w:tcBorders>
              <w:top w:val="single" w:sz="4" w:space="0" w:color="auto"/>
              <w:bottom w:val="nil"/>
              <w:right w:val="single" w:sz="4" w:space="0" w:color="auto"/>
            </w:tcBorders>
            <w:shd w:val="clear" w:color="auto" w:fill="95B3D7" w:themeFill="accent1" w:themeFillTint="99"/>
          </w:tcPr>
          <w:p w:rsidR="00627420" w:rsidRPr="002C3500" w:rsidRDefault="00627420" w:rsidP="00627420">
            <w:pPr>
              <w:ind w:firstLine="0"/>
              <w:jc w:val="both"/>
              <w:rPr>
                <w:rFonts w:eastAsia="Times New Roman" w:cs="Arial"/>
                <w:color w:val="000000"/>
                <w:sz w:val="20"/>
                <w:szCs w:val="20"/>
              </w:rPr>
            </w:pPr>
            <w:r w:rsidRPr="002C3500">
              <w:rPr>
                <w:rFonts w:eastAsia="Times New Roman" w:cs="Arial"/>
                <w:color w:val="000000"/>
                <w:sz w:val="20"/>
                <w:szCs w:val="20"/>
              </w:rPr>
              <w:t xml:space="preserve">Režim </w:t>
            </w:r>
          </w:p>
        </w:tc>
      </w:tr>
      <w:tr w:rsidR="00627420" w:rsidRPr="002C3500" w:rsidTr="00627420">
        <w:trPr>
          <w:trHeight w:val="300"/>
        </w:trPr>
        <w:tc>
          <w:tcPr>
            <w:tcW w:w="480" w:type="dxa"/>
            <w:tcBorders>
              <w:top w:val="single" w:sz="4" w:space="0" w:color="auto"/>
              <w:left w:val="single" w:sz="4" w:space="0" w:color="auto"/>
              <w:bottom w:val="nil"/>
              <w:right w:val="nil"/>
            </w:tcBorders>
            <w:shd w:val="clear" w:color="auto" w:fill="auto"/>
            <w:noWrap/>
            <w:hideMark/>
          </w:tcPr>
          <w:p w:rsidR="00627420" w:rsidRPr="002C3500" w:rsidRDefault="00627420" w:rsidP="00627420">
            <w:pPr>
              <w:ind w:firstLine="0"/>
              <w:jc w:val="both"/>
              <w:rPr>
                <w:rFonts w:eastAsia="Times New Roman" w:cs="Arial"/>
                <w:sz w:val="20"/>
                <w:szCs w:val="20"/>
              </w:rPr>
            </w:pPr>
            <w:r w:rsidRPr="002C3500">
              <w:rPr>
                <w:rFonts w:eastAsia="Times New Roman" w:cs="Arial"/>
                <w:sz w:val="20"/>
                <w:szCs w:val="20"/>
              </w:rPr>
              <w:t>S1</w:t>
            </w:r>
          </w:p>
        </w:tc>
        <w:tc>
          <w:tcPr>
            <w:tcW w:w="2792" w:type="dxa"/>
            <w:tcBorders>
              <w:top w:val="single" w:sz="4" w:space="0" w:color="auto"/>
              <w:left w:val="nil"/>
              <w:bottom w:val="nil"/>
              <w:right w:val="nil"/>
            </w:tcBorders>
            <w:shd w:val="clear" w:color="auto" w:fill="auto"/>
            <w:noWrap/>
            <w:hideMark/>
          </w:tcPr>
          <w:p w:rsidR="00627420" w:rsidRPr="002C3500" w:rsidRDefault="00627420" w:rsidP="00627420">
            <w:pPr>
              <w:ind w:firstLine="0"/>
              <w:jc w:val="both"/>
              <w:rPr>
                <w:rFonts w:eastAsia="Times New Roman" w:cs="Arial"/>
                <w:sz w:val="20"/>
                <w:szCs w:val="20"/>
              </w:rPr>
            </w:pPr>
            <w:r w:rsidRPr="002C3500">
              <w:rPr>
                <w:rFonts w:eastAsia="Times New Roman" w:cs="Arial"/>
                <w:sz w:val="20"/>
                <w:szCs w:val="20"/>
              </w:rPr>
              <w:t>Provozní podpora</w:t>
            </w:r>
          </w:p>
        </w:tc>
        <w:tc>
          <w:tcPr>
            <w:tcW w:w="704" w:type="dxa"/>
            <w:tcBorders>
              <w:top w:val="single" w:sz="4" w:space="0" w:color="auto"/>
              <w:left w:val="nil"/>
              <w:bottom w:val="nil"/>
              <w:right w:val="nil"/>
            </w:tcBorders>
            <w:shd w:val="clear" w:color="auto" w:fill="auto"/>
            <w:noWrap/>
            <w:vAlign w:val="center"/>
            <w:hideMark/>
          </w:tcPr>
          <w:p w:rsidR="00627420" w:rsidRPr="002C3500" w:rsidRDefault="00627420" w:rsidP="00627420">
            <w:pPr>
              <w:ind w:firstLine="0"/>
              <w:jc w:val="both"/>
              <w:rPr>
                <w:rFonts w:eastAsia="Times New Roman" w:cs="Arial"/>
                <w:sz w:val="20"/>
                <w:szCs w:val="20"/>
              </w:rPr>
            </w:pPr>
            <w:r w:rsidRPr="002C3500">
              <w:rPr>
                <w:rFonts w:eastAsia="Times New Roman" w:cs="Arial"/>
                <w:sz w:val="20"/>
                <w:szCs w:val="20"/>
              </w:rPr>
              <w:t>KS1.1</w:t>
            </w:r>
          </w:p>
        </w:tc>
        <w:tc>
          <w:tcPr>
            <w:tcW w:w="3679" w:type="dxa"/>
            <w:tcBorders>
              <w:top w:val="single" w:sz="4" w:space="0" w:color="auto"/>
              <w:left w:val="nil"/>
              <w:bottom w:val="nil"/>
            </w:tcBorders>
            <w:shd w:val="clear" w:color="auto" w:fill="auto"/>
            <w:noWrap/>
            <w:hideMark/>
          </w:tcPr>
          <w:p w:rsidR="00627420" w:rsidRPr="002C3500" w:rsidRDefault="00627420" w:rsidP="00627420">
            <w:pPr>
              <w:ind w:firstLine="0"/>
              <w:jc w:val="both"/>
              <w:rPr>
                <w:rFonts w:eastAsia="Times New Roman" w:cs="Arial"/>
                <w:sz w:val="20"/>
                <w:szCs w:val="20"/>
              </w:rPr>
            </w:pPr>
            <w:r w:rsidRPr="002C3500">
              <w:rPr>
                <w:rFonts w:eastAsia="Times New Roman" w:cs="Arial"/>
                <w:sz w:val="20"/>
                <w:szCs w:val="20"/>
              </w:rPr>
              <w:t xml:space="preserve">Podpora provozu </w:t>
            </w:r>
          </w:p>
        </w:tc>
        <w:tc>
          <w:tcPr>
            <w:tcW w:w="1559" w:type="dxa"/>
            <w:tcBorders>
              <w:top w:val="single" w:sz="4" w:space="0" w:color="auto"/>
              <w:bottom w:val="nil"/>
              <w:right w:val="single" w:sz="4" w:space="0" w:color="auto"/>
            </w:tcBorders>
          </w:tcPr>
          <w:p w:rsidR="00627420" w:rsidRPr="002C3500" w:rsidRDefault="00627420" w:rsidP="00627420">
            <w:pPr>
              <w:ind w:firstLine="0"/>
              <w:jc w:val="both"/>
              <w:rPr>
                <w:rFonts w:eastAsia="Times New Roman" w:cs="Arial"/>
                <w:sz w:val="20"/>
                <w:szCs w:val="20"/>
              </w:rPr>
            </w:pPr>
            <w:r w:rsidRPr="002C3500">
              <w:rPr>
                <w:rFonts w:eastAsia="Times New Roman" w:cs="Arial"/>
                <w:sz w:val="20"/>
                <w:szCs w:val="20"/>
              </w:rPr>
              <w:t>Paušál</w:t>
            </w:r>
          </w:p>
        </w:tc>
      </w:tr>
      <w:tr w:rsidR="00627420" w:rsidRPr="002C3500" w:rsidTr="00627420">
        <w:trPr>
          <w:trHeight w:val="300"/>
        </w:trPr>
        <w:tc>
          <w:tcPr>
            <w:tcW w:w="480" w:type="dxa"/>
            <w:tcBorders>
              <w:top w:val="nil"/>
              <w:left w:val="single" w:sz="4" w:space="0" w:color="auto"/>
              <w:bottom w:val="nil"/>
              <w:right w:val="nil"/>
            </w:tcBorders>
            <w:shd w:val="clear" w:color="auto" w:fill="auto"/>
            <w:noWrap/>
          </w:tcPr>
          <w:p w:rsidR="00627420" w:rsidRPr="002C3500" w:rsidRDefault="00627420" w:rsidP="00627420">
            <w:pPr>
              <w:ind w:firstLine="0"/>
              <w:jc w:val="both"/>
              <w:rPr>
                <w:rFonts w:eastAsia="Times New Roman" w:cs="Arial"/>
                <w:sz w:val="20"/>
                <w:szCs w:val="20"/>
              </w:rPr>
            </w:pPr>
          </w:p>
        </w:tc>
        <w:tc>
          <w:tcPr>
            <w:tcW w:w="2792" w:type="dxa"/>
            <w:tcBorders>
              <w:top w:val="nil"/>
              <w:left w:val="nil"/>
              <w:bottom w:val="nil"/>
              <w:right w:val="nil"/>
            </w:tcBorders>
            <w:shd w:val="clear" w:color="auto" w:fill="auto"/>
            <w:noWrap/>
          </w:tcPr>
          <w:p w:rsidR="00627420" w:rsidRPr="002C3500" w:rsidRDefault="00627420" w:rsidP="00627420">
            <w:pPr>
              <w:ind w:firstLine="0"/>
              <w:jc w:val="both"/>
              <w:rPr>
                <w:rFonts w:eastAsia="Times New Roman" w:cs="Arial"/>
                <w:sz w:val="20"/>
                <w:szCs w:val="20"/>
              </w:rPr>
            </w:pPr>
          </w:p>
        </w:tc>
        <w:tc>
          <w:tcPr>
            <w:tcW w:w="704" w:type="dxa"/>
            <w:tcBorders>
              <w:top w:val="nil"/>
              <w:left w:val="nil"/>
              <w:bottom w:val="nil"/>
              <w:right w:val="nil"/>
            </w:tcBorders>
            <w:shd w:val="clear" w:color="auto" w:fill="auto"/>
            <w:noWrap/>
            <w:vAlign w:val="center"/>
          </w:tcPr>
          <w:p w:rsidR="00627420" w:rsidRPr="002C3500" w:rsidRDefault="00627420" w:rsidP="00627420">
            <w:pPr>
              <w:ind w:firstLine="0"/>
              <w:jc w:val="both"/>
              <w:rPr>
                <w:rFonts w:eastAsia="Times New Roman" w:cs="Arial"/>
                <w:sz w:val="20"/>
                <w:szCs w:val="20"/>
              </w:rPr>
            </w:pPr>
            <w:r w:rsidRPr="002C3500">
              <w:rPr>
                <w:rFonts w:eastAsia="Times New Roman" w:cs="Arial"/>
                <w:sz w:val="20"/>
                <w:szCs w:val="20"/>
              </w:rPr>
              <w:t>KS1.2</w:t>
            </w:r>
          </w:p>
        </w:tc>
        <w:tc>
          <w:tcPr>
            <w:tcW w:w="3679" w:type="dxa"/>
            <w:tcBorders>
              <w:top w:val="nil"/>
              <w:left w:val="nil"/>
              <w:bottom w:val="nil"/>
            </w:tcBorders>
            <w:shd w:val="clear" w:color="auto" w:fill="auto"/>
            <w:noWrap/>
          </w:tcPr>
          <w:p w:rsidR="00627420" w:rsidRPr="002C3500" w:rsidRDefault="00627420" w:rsidP="00627420">
            <w:pPr>
              <w:ind w:firstLine="0"/>
              <w:jc w:val="both"/>
              <w:rPr>
                <w:rFonts w:eastAsia="Times New Roman" w:cs="Arial"/>
                <w:sz w:val="20"/>
                <w:szCs w:val="20"/>
              </w:rPr>
            </w:pPr>
            <w:r w:rsidRPr="002C3500">
              <w:rPr>
                <w:rFonts w:eastAsia="Times New Roman" w:cs="Arial"/>
                <w:sz w:val="20"/>
                <w:szCs w:val="20"/>
              </w:rPr>
              <w:t>Uživatelská podpora</w:t>
            </w:r>
          </w:p>
        </w:tc>
        <w:tc>
          <w:tcPr>
            <w:tcW w:w="1559" w:type="dxa"/>
            <w:tcBorders>
              <w:top w:val="nil"/>
              <w:bottom w:val="nil"/>
              <w:right w:val="single" w:sz="4" w:space="0" w:color="auto"/>
            </w:tcBorders>
          </w:tcPr>
          <w:p w:rsidR="00627420" w:rsidRPr="002C3500" w:rsidRDefault="00627420" w:rsidP="00627420">
            <w:pPr>
              <w:ind w:firstLine="0"/>
              <w:jc w:val="both"/>
              <w:rPr>
                <w:rFonts w:eastAsia="Times New Roman" w:cs="Arial"/>
                <w:sz w:val="20"/>
                <w:szCs w:val="20"/>
              </w:rPr>
            </w:pPr>
            <w:r w:rsidRPr="002C3500">
              <w:rPr>
                <w:rFonts w:eastAsia="Times New Roman" w:cs="Arial"/>
                <w:sz w:val="20"/>
                <w:szCs w:val="20"/>
              </w:rPr>
              <w:t>Paušál</w:t>
            </w:r>
          </w:p>
        </w:tc>
      </w:tr>
      <w:tr w:rsidR="00627420" w:rsidRPr="002C3500" w:rsidTr="00627420">
        <w:trPr>
          <w:trHeight w:val="300"/>
        </w:trPr>
        <w:tc>
          <w:tcPr>
            <w:tcW w:w="480" w:type="dxa"/>
            <w:tcBorders>
              <w:top w:val="nil"/>
              <w:left w:val="single" w:sz="4" w:space="0" w:color="auto"/>
              <w:bottom w:val="nil"/>
              <w:right w:val="nil"/>
            </w:tcBorders>
            <w:shd w:val="clear" w:color="auto" w:fill="auto"/>
            <w:noWrap/>
            <w:hideMark/>
          </w:tcPr>
          <w:p w:rsidR="00627420" w:rsidRPr="002C3500" w:rsidRDefault="00627420" w:rsidP="00627420">
            <w:pPr>
              <w:ind w:firstLine="0"/>
              <w:jc w:val="both"/>
              <w:rPr>
                <w:rFonts w:eastAsia="Times New Roman" w:cs="Arial"/>
                <w:sz w:val="20"/>
                <w:szCs w:val="20"/>
              </w:rPr>
            </w:pPr>
            <w:r w:rsidRPr="002C3500">
              <w:rPr>
                <w:rFonts w:eastAsia="Times New Roman" w:cs="Arial"/>
                <w:sz w:val="20"/>
                <w:szCs w:val="20"/>
              </w:rPr>
              <w:t> </w:t>
            </w:r>
          </w:p>
        </w:tc>
        <w:tc>
          <w:tcPr>
            <w:tcW w:w="2792" w:type="dxa"/>
            <w:tcBorders>
              <w:top w:val="nil"/>
              <w:left w:val="nil"/>
              <w:bottom w:val="nil"/>
              <w:right w:val="nil"/>
            </w:tcBorders>
            <w:shd w:val="clear" w:color="auto" w:fill="auto"/>
            <w:noWrap/>
          </w:tcPr>
          <w:p w:rsidR="00627420" w:rsidRPr="002C3500" w:rsidRDefault="00627420" w:rsidP="00627420">
            <w:pPr>
              <w:ind w:firstLine="0"/>
              <w:jc w:val="both"/>
              <w:rPr>
                <w:rFonts w:eastAsia="Times New Roman" w:cs="Arial"/>
                <w:sz w:val="20"/>
                <w:szCs w:val="20"/>
              </w:rPr>
            </w:pPr>
          </w:p>
        </w:tc>
        <w:tc>
          <w:tcPr>
            <w:tcW w:w="704" w:type="dxa"/>
            <w:tcBorders>
              <w:top w:val="nil"/>
              <w:left w:val="nil"/>
              <w:bottom w:val="nil"/>
              <w:right w:val="nil"/>
            </w:tcBorders>
            <w:shd w:val="clear" w:color="auto" w:fill="auto"/>
            <w:noWrap/>
            <w:vAlign w:val="center"/>
          </w:tcPr>
          <w:p w:rsidR="00627420" w:rsidRPr="002C3500" w:rsidRDefault="00627420" w:rsidP="00627420">
            <w:pPr>
              <w:ind w:firstLine="0"/>
              <w:jc w:val="both"/>
              <w:rPr>
                <w:rFonts w:eastAsia="Times New Roman" w:cs="Arial"/>
                <w:sz w:val="20"/>
                <w:szCs w:val="20"/>
              </w:rPr>
            </w:pPr>
            <w:r w:rsidRPr="002C3500">
              <w:rPr>
                <w:rFonts w:eastAsia="Times New Roman" w:cs="Arial"/>
                <w:sz w:val="20"/>
                <w:szCs w:val="20"/>
              </w:rPr>
              <w:t>KS1.3</w:t>
            </w:r>
          </w:p>
        </w:tc>
        <w:tc>
          <w:tcPr>
            <w:tcW w:w="3679" w:type="dxa"/>
            <w:tcBorders>
              <w:top w:val="nil"/>
              <w:left w:val="nil"/>
              <w:bottom w:val="nil"/>
            </w:tcBorders>
            <w:shd w:val="clear" w:color="auto" w:fill="auto"/>
            <w:noWrap/>
            <w:hideMark/>
          </w:tcPr>
          <w:p w:rsidR="00627420" w:rsidRPr="002C3500" w:rsidRDefault="00627420" w:rsidP="00627420">
            <w:pPr>
              <w:ind w:firstLine="0"/>
              <w:jc w:val="both"/>
              <w:rPr>
                <w:rFonts w:eastAsia="Times New Roman" w:cs="Arial"/>
                <w:sz w:val="20"/>
                <w:szCs w:val="20"/>
              </w:rPr>
            </w:pPr>
            <w:r w:rsidRPr="002C3500">
              <w:rPr>
                <w:rFonts w:eastAsia="Times New Roman" w:cs="Arial"/>
                <w:sz w:val="20"/>
                <w:szCs w:val="20"/>
              </w:rPr>
              <w:t>Technická a metodická podpora</w:t>
            </w:r>
          </w:p>
        </w:tc>
        <w:tc>
          <w:tcPr>
            <w:tcW w:w="1559" w:type="dxa"/>
            <w:tcBorders>
              <w:top w:val="nil"/>
              <w:bottom w:val="nil"/>
              <w:right w:val="single" w:sz="4" w:space="0" w:color="auto"/>
            </w:tcBorders>
          </w:tcPr>
          <w:p w:rsidR="00627420" w:rsidRPr="002C3500" w:rsidRDefault="00627420" w:rsidP="00627420">
            <w:pPr>
              <w:ind w:firstLine="0"/>
              <w:jc w:val="both"/>
              <w:rPr>
                <w:rFonts w:eastAsia="Times New Roman" w:cs="Arial"/>
                <w:sz w:val="20"/>
                <w:szCs w:val="20"/>
              </w:rPr>
            </w:pPr>
            <w:r w:rsidRPr="002C3500">
              <w:rPr>
                <w:rFonts w:eastAsia="Times New Roman" w:cs="Arial"/>
                <w:sz w:val="20"/>
                <w:szCs w:val="20"/>
              </w:rPr>
              <w:t>Paušál</w:t>
            </w:r>
          </w:p>
        </w:tc>
      </w:tr>
      <w:tr w:rsidR="00627420" w:rsidRPr="002C3500" w:rsidTr="00627420">
        <w:trPr>
          <w:trHeight w:val="300"/>
        </w:trPr>
        <w:tc>
          <w:tcPr>
            <w:tcW w:w="480" w:type="dxa"/>
            <w:tcBorders>
              <w:top w:val="nil"/>
              <w:left w:val="single" w:sz="4" w:space="0" w:color="auto"/>
              <w:bottom w:val="nil"/>
              <w:right w:val="nil"/>
            </w:tcBorders>
            <w:shd w:val="clear" w:color="auto" w:fill="auto"/>
            <w:noWrap/>
            <w:hideMark/>
          </w:tcPr>
          <w:p w:rsidR="00627420" w:rsidRPr="002C3500" w:rsidRDefault="00627420" w:rsidP="00627420">
            <w:pPr>
              <w:ind w:firstLine="0"/>
              <w:jc w:val="both"/>
              <w:rPr>
                <w:rFonts w:eastAsia="Times New Roman" w:cs="Arial"/>
                <w:sz w:val="20"/>
                <w:szCs w:val="20"/>
              </w:rPr>
            </w:pPr>
            <w:r w:rsidRPr="002C3500">
              <w:rPr>
                <w:rFonts w:eastAsia="Times New Roman" w:cs="Arial"/>
                <w:sz w:val="20"/>
                <w:szCs w:val="20"/>
              </w:rPr>
              <w:t> </w:t>
            </w:r>
          </w:p>
        </w:tc>
        <w:tc>
          <w:tcPr>
            <w:tcW w:w="2792" w:type="dxa"/>
            <w:tcBorders>
              <w:top w:val="nil"/>
              <w:left w:val="nil"/>
              <w:bottom w:val="nil"/>
              <w:right w:val="nil"/>
            </w:tcBorders>
            <w:shd w:val="clear" w:color="auto" w:fill="auto"/>
            <w:noWrap/>
          </w:tcPr>
          <w:p w:rsidR="00627420" w:rsidRPr="002C3500" w:rsidRDefault="00627420" w:rsidP="00627420">
            <w:pPr>
              <w:ind w:firstLine="0"/>
              <w:jc w:val="both"/>
              <w:rPr>
                <w:rFonts w:eastAsia="Times New Roman" w:cs="Arial"/>
                <w:sz w:val="20"/>
                <w:szCs w:val="20"/>
              </w:rPr>
            </w:pPr>
          </w:p>
        </w:tc>
        <w:tc>
          <w:tcPr>
            <w:tcW w:w="704" w:type="dxa"/>
            <w:tcBorders>
              <w:top w:val="nil"/>
              <w:left w:val="nil"/>
              <w:bottom w:val="nil"/>
              <w:right w:val="nil"/>
            </w:tcBorders>
            <w:shd w:val="clear" w:color="auto" w:fill="auto"/>
            <w:noWrap/>
            <w:vAlign w:val="center"/>
          </w:tcPr>
          <w:p w:rsidR="00627420" w:rsidRPr="002C3500" w:rsidRDefault="00627420" w:rsidP="00627420">
            <w:pPr>
              <w:ind w:firstLine="0"/>
              <w:jc w:val="both"/>
              <w:rPr>
                <w:rFonts w:eastAsia="Times New Roman" w:cs="Arial"/>
                <w:sz w:val="20"/>
                <w:szCs w:val="20"/>
              </w:rPr>
            </w:pPr>
            <w:r w:rsidRPr="002C3500">
              <w:rPr>
                <w:rFonts w:eastAsia="Times New Roman" w:cs="Arial"/>
                <w:sz w:val="20"/>
                <w:szCs w:val="20"/>
              </w:rPr>
              <w:t>KS1.4</w:t>
            </w:r>
          </w:p>
        </w:tc>
        <w:tc>
          <w:tcPr>
            <w:tcW w:w="3679" w:type="dxa"/>
            <w:tcBorders>
              <w:top w:val="nil"/>
              <w:left w:val="nil"/>
              <w:bottom w:val="nil"/>
            </w:tcBorders>
            <w:shd w:val="clear" w:color="auto" w:fill="auto"/>
            <w:noWrap/>
            <w:hideMark/>
          </w:tcPr>
          <w:p w:rsidR="00627420" w:rsidRPr="002C3500" w:rsidRDefault="00627420" w:rsidP="00627420">
            <w:pPr>
              <w:ind w:firstLine="0"/>
              <w:jc w:val="both"/>
              <w:rPr>
                <w:rFonts w:eastAsia="Times New Roman" w:cs="Arial"/>
                <w:sz w:val="20"/>
                <w:szCs w:val="20"/>
              </w:rPr>
            </w:pPr>
            <w:r w:rsidRPr="002C3500">
              <w:rPr>
                <w:rFonts w:eastAsia="Times New Roman" w:cs="Arial"/>
                <w:sz w:val="20"/>
                <w:szCs w:val="20"/>
              </w:rPr>
              <w:t xml:space="preserve">Bezpečnostní dohled </w:t>
            </w:r>
          </w:p>
        </w:tc>
        <w:tc>
          <w:tcPr>
            <w:tcW w:w="1559" w:type="dxa"/>
            <w:tcBorders>
              <w:top w:val="nil"/>
              <w:bottom w:val="nil"/>
              <w:right w:val="single" w:sz="4" w:space="0" w:color="auto"/>
            </w:tcBorders>
          </w:tcPr>
          <w:p w:rsidR="00627420" w:rsidRPr="002C3500" w:rsidRDefault="00627420" w:rsidP="00627420">
            <w:pPr>
              <w:ind w:firstLine="0"/>
              <w:jc w:val="both"/>
              <w:rPr>
                <w:rFonts w:eastAsia="Times New Roman" w:cs="Arial"/>
                <w:sz w:val="20"/>
                <w:szCs w:val="20"/>
              </w:rPr>
            </w:pPr>
            <w:r w:rsidRPr="002C3500">
              <w:rPr>
                <w:rFonts w:eastAsia="Times New Roman" w:cs="Arial"/>
                <w:sz w:val="20"/>
                <w:szCs w:val="20"/>
              </w:rPr>
              <w:t>Paušál</w:t>
            </w:r>
          </w:p>
        </w:tc>
      </w:tr>
      <w:tr w:rsidR="00627420" w:rsidRPr="002C3500" w:rsidTr="00627420">
        <w:trPr>
          <w:trHeight w:val="300"/>
        </w:trPr>
        <w:tc>
          <w:tcPr>
            <w:tcW w:w="480" w:type="dxa"/>
            <w:tcBorders>
              <w:top w:val="nil"/>
              <w:left w:val="single" w:sz="4" w:space="0" w:color="auto"/>
              <w:bottom w:val="nil"/>
              <w:right w:val="nil"/>
            </w:tcBorders>
            <w:shd w:val="clear" w:color="auto" w:fill="auto"/>
            <w:noWrap/>
            <w:hideMark/>
          </w:tcPr>
          <w:p w:rsidR="00627420" w:rsidRPr="002C3500" w:rsidRDefault="00627420" w:rsidP="00627420">
            <w:pPr>
              <w:ind w:firstLine="0"/>
              <w:jc w:val="both"/>
              <w:rPr>
                <w:rFonts w:eastAsia="Times New Roman" w:cs="Arial"/>
                <w:sz w:val="20"/>
                <w:szCs w:val="20"/>
              </w:rPr>
            </w:pPr>
            <w:r w:rsidRPr="002C3500">
              <w:rPr>
                <w:rFonts w:eastAsia="Times New Roman" w:cs="Arial"/>
                <w:sz w:val="20"/>
                <w:szCs w:val="20"/>
              </w:rPr>
              <w:t> </w:t>
            </w:r>
          </w:p>
        </w:tc>
        <w:tc>
          <w:tcPr>
            <w:tcW w:w="2792" w:type="dxa"/>
            <w:tcBorders>
              <w:top w:val="nil"/>
              <w:left w:val="nil"/>
              <w:bottom w:val="nil"/>
              <w:right w:val="nil"/>
            </w:tcBorders>
            <w:shd w:val="clear" w:color="auto" w:fill="auto"/>
            <w:noWrap/>
          </w:tcPr>
          <w:p w:rsidR="00627420" w:rsidRPr="002C3500" w:rsidRDefault="00627420" w:rsidP="00627420">
            <w:pPr>
              <w:ind w:firstLine="0"/>
              <w:jc w:val="both"/>
              <w:rPr>
                <w:rFonts w:eastAsia="Times New Roman" w:cs="Arial"/>
                <w:sz w:val="20"/>
                <w:szCs w:val="20"/>
              </w:rPr>
            </w:pPr>
          </w:p>
        </w:tc>
        <w:tc>
          <w:tcPr>
            <w:tcW w:w="704" w:type="dxa"/>
            <w:tcBorders>
              <w:top w:val="nil"/>
              <w:left w:val="nil"/>
              <w:bottom w:val="nil"/>
              <w:right w:val="nil"/>
            </w:tcBorders>
            <w:shd w:val="clear" w:color="auto" w:fill="auto"/>
            <w:noWrap/>
            <w:vAlign w:val="center"/>
          </w:tcPr>
          <w:p w:rsidR="00627420" w:rsidRPr="002C3500" w:rsidRDefault="00627420" w:rsidP="00627420">
            <w:pPr>
              <w:ind w:firstLine="0"/>
              <w:jc w:val="both"/>
              <w:rPr>
                <w:rFonts w:eastAsia="Times New Roman" w:cs="Arial"/>
                <w:sz w:val="20"/>
                <w:szCs w:val="20"/>
              </w:rPr>
            </w:pPr>
            <w:r w:rsidRPr="002C3500">
              <w:rPr>
                <w:rFonts w:eastAsia="Times New Roman" w:cs="Arial"/>
                <w:sz w:val="20"/>
                <w:szCs w:val="20"/>
              </w:rPr>
              <w:t>KS1.5</w:t>
            </w:r>
          </w:p>
        </w:tc>
        <w:tc>
          <w:tcPr>
            <w:tcW w:w="3679" w:type="dxa"/>
            <w:tcBorders>
              <w:top w:val="nil"/>
              <w:left w:val="nil"/>
              <w:bottom w:val="nil"/>
            </w:tcBorders>
            <w:shd w:val="clear" w:color="auto" w:fill="auto"/>
            <w:noWrap/>
            <w:hideMark/>
          </w:tcPr>
          <w:p w:rsidR="00627420" w:rsidRPr="002C3500" w:rsidRDefault="00627420" w:rsidP="00627420">
            <w:pPr>
              <w:ind w:firstLine="0"/>
              <w:jc w:val="both"/>
              <w:rPr>
                <w:rFonts w:eastAsia="Times New Roman" w:cs="Arial"/>
                <w:sz w:val="20"/>
                <w:szCs w:val="20"/>
              </w:rPr>
            </w:pPr>
            <w:r w:rsidRPr="002C3500">
              <w:rPr>
                <w:rFonts w:eastAsia="Times New Roman" w:cs="Arial"/>
                <w:sz w:val="20"/>
                <w:szCs w:val="20"/>
              </w:rPr>
              <w:t>Technologický update</w:t>
            </w:r>
          </w:p>
        </w:tc>
        <w:tc>
          <w:tcPr>
            <w:tcW w:w="1559" w:type="dxa"/>
            <w:tcBorders>
              <w:top w:val="nil"/>
              <w:bottom w:val="nil"/>
              <w:right w:val="single" w:sz="4" w:space="0" w:color="auto"/>
            </w:tcBorders>
          </w:tcPr>
          <w:p w:rsidR="00627420" w:rsidRPr="002C3500" w:rsidRDefault="00627420" w:rsidP="00627420">
            <w:pPr>
              <w:ind w:firstLine="0"/>
              <w:jc w:val="both"/>
              <w:rPr>
                <w:rFonts w:eastAsia="Times New Roman" w:cs="Arial"/>
                <w:sz w:val="20"/>
                <w:szCs w:val="20"/>
              </w:rPr>
            </w:pPr>
            <w:r w:rsidRPr="002C3500">
              <w:rPr>
                <w:rFonts w:eastAsia="Times New Roman" w:cs="Arial"/>
                <w:sz w:val="20"/>
                <w:szCs w:val="20"/>
              </w:rPr>
              <w:t>Paušál</w:t>
            </w:r>
          </w:p>
        </w:tc>
      </w:tr>
      <w:tr w:rsidR="00627420" w:rsidRPr="002C3500" w:rsidTr="00627420">
        <w:trPr>
          <w:trHeight w:val="300"/>
        </w:trPr>
        <w:tc>
          <w:tcPr>
            <w:tcW w:w="480" w:type="dxa"/>
            <w:tcBorders>
              <w:top w:val="nil"/>
              <w:left w:val="single" w:sz="4" w:space="0" w:color="auto"/>
              <w:bottom w:val="nil"/>
              <w:right w:val="nil"/>
            </w:tcBorders>
            <w:shd w:val="clear" w:color="auto" w:fill="auto"/>
            <w:noWrap/>
          </w:tcPr>
          <w:p w:rsidR="00627420" w:rsidRPr="002C3500" w:rsidRDefault="00627420" w:rsidP="00627420">
            <w:pPr>
              <w:ind w:firstLine="0"/>
              <w:jc w:val="both"/>
              <w:rPr>
                <w:rFonts w:eastAsia="Times New Roman" w:cs="Arial"/>
                <w:sz w:val="20"/>
                <w:szCs w:val="20"/>
              </w:rPr>
            </w:pPr>
          </w:p>
        </w:tc>
        <w:tc>
          <w:tcPr>
            <w:tcW w:w="2792" w:type="dxa"/>
            <w:tcBorders>
              <w:top w:val="nil"/>
              <w:left w:val="nil"/>
              <w:bottom w:val="nil"/>
              <w:right w:val="nil"/>
            </w:tcBorders>
            <w:shd w:val="clear" w:color="auto" w:fill="auto"/>
            <w:noWrap/>
          </w:tcPr>
          <w:p w:rsidR="00627420" w:rsidRPr="002C3500" w:rsidRDefault="00627420" w:rsidP="00627420">
            <w:pPr>
              <w:ind w:firstLine="0"/>
              <w:jc w:val="both"/>
              <w:rPr>
                <w:rFonts w:eastAsia="Times New Roman" w:cs="Arial"/>
                <w:sz w:val="20"/>
                <w:szCs w:val="20"/>
              </w:rPr>
            </w:pPr>
          </w:p>
        </w:tc>
        <w:tc>
          <w:tcPr>
            <w:tcW w:w="704" w:type="dxa"/>
            <w:tcBorders>
              <w:top w:val="nil"/>
              <w:left w:val="nil"/>
              <w:bottom w:val="nil"/>
              <w:right w:val="nil"/>
            </w:tcBorders>
            <w:shd w:val="clear" w:color="auto" w:fill="auto"/>
            <w:noWrap/>
            <w:vAlign w:val="center"/>
          </w:tcPr>
          <w:p w:rsidR="00627420" w:rsidRPr="002C3500" w:rsidRDefault="00627420" w:rsidP="00627420">
            <w:pPr>
              <w:ind w:firstLine="0"/>
              <w:jc w:val="both"/>
              <w:rPr>
                <w:rFonts w:eastAsia="Times New Roman" w:cs="Arial"/>
                <w:sz w:val="20"/>
                <w:szCs w:val="20"/>
              </w:rPr>
            </w:pPr>
            <w:r w:rsidRPr="002C3500">
              <w:rPr>
                <w:rFonts w:eastAsia="Times New Roman" w:cs="Arial"/>
                <w:sz w:val="20"/>
                <w:szCs w:val="20"/>
              </w:rPr>
              <w:t>KS1.6</w:t>
            </w:r>
          </w:p>
        </w:tc>
        <w:tc>
          <w:tcPr>
            <w:tcW w:w="3679" w:type="dxa"/>
            <w:tcBorders>
              <w:top w:val="nil"/>
              <w:left w:val="nil"/>
              <w:bottom w:val="nil"/>
            </w:tcBorders>
            <w:shd w:val="clear" w:color="auto" w:fill="auto"/>
            <w:noWrap/>
          </w:tcPr>
          <w:p w:rsidR="00627420" w:rsidRPr="002C3500" w:rsidRDefault="00627420" w:rsidP="00627420">
            <w:pPr>
              <w:ind w:firstLine="0"/>
              <w:jc w:val="both"/>
              <w:rPr>
                <w:rFonts w:eastAsia="Times New Roman" w:cs="Arial"/>
                <w:sz w:val="20"/>
                <w:szCs w:val="20"/>
              </w:rPr>
            </w:pPr>
            <w:r w:rsidRPr="002C3500">
              <w:rPr>
                <w:rFonts w:eastAsia="Times New Roman" w:cs="Arial"/>
                <w:sz w:val="20"/>
                <w:szCs w:val="20"/>
              </w:rPr>
              <w:t>Záloha a obnova</w:t>
            </w:r>
          </w:p>
        </w:tc>
        <w:tc>
          <w:tcPr>
            <w:tcW w:w="1559" w:type="dxa"/>
            <w:tcBorders>
              <w:top w:val="nil"/>
              <w:bottom w:val="nil"/>
              <w:right w:val="single" w:sz="4" w:space="0" w:color="auto"/>
            </w:tcBorders>
          </w:tcPr>
          <w:p w:rsidR="00627420" w:rsidRPr="002C3500" w:rsidRDefault="00627420" w:rsidP="00627420">
            <w:pPr>
              <w:ind w:firstLine="0"/>
              <w:jc w:val="both"/>
              <w:rPr>
                <w:rFonts w:cs="Arial"/>
                <w:sz w:val="20"/>
                <w:szCs w:val="20"/>
              </w:rPr>
            </w:pPr>
            <w:r w:rsidRPr="002C3500">
              <w:rPr>
                <w:rFonts w:eastAsia="Times New Roman" w:cs="Arial"/>
                <w:sz w:val="20"/>
                <w:szCs w:val="20"/>
              </w:rPr>
              <w:t>Paušál</w:t>
            </w:r>
          </w:p>
        </w:tc>
      </w:tr>
      <w:tr w:rsidR="00627420" w:rsidRPr="002C3500" w:rsidTr="00627420">
        <w:trPr>
          <w:trHeight w:val="300"/>
        </w:trPr>
        <w:tc>
          <w:tcPr>
            <w:tcW w:w="480" w:type="dxa"/>
            <w:tcBorders>
              <w:top w:val="nil"/>
              <w:left w:val="single" w:sz="4" w:space="0" w:color="auto"/>
              <w:bottom w:val="single" w:sz="4" w:space="0" w:color="auto"/>
              <w:right w:val="nil"/>
            </w:tcBorders>
            <w:shd w:val="clear" w:color="auto" w:fill="auto"/>
            <w:noWrap/>
            <w:hideMark/>
          </w:tcPr>
          <w:p w:rsidR="00627420" w:rsidRPr="002C3500" w:rsidRDefault="00627420" w:rsidP="00627420">
            <w:pPr>
              <w:ind w:firstLine="0"/>
              <w:jc w:val="both"/>
              <w:rPr>
                <w:rFonts w:eastAsia="Times New Roman" w:cs="Arial"/>
                <w:sz w:val="20"/>
                <w:szCs w:val="20"/>
              </w:rPr>
            </w:pPr>
            <w:r w:rsidRPr="002C3500">
              <w:rPr>
                <w:rFonts w:eastAsia="Times New Roman" w:cs="Arial"/>
                <w:sz w:val="20"/>
                <w:szCs w:val="20"/>
              </w:rPr>
              <w:t> </w:t>
            </w:r>
          </w:p>
        </w:tc>
        <w:tc>
          <w:tcPr>
            <w:tcW w:w="2792" w:type="dxa"/>
            <w:tcBorders>
              <w:top w:val="nil"/>
              <w:left w:val="nil"/>
              <w:bottom w:val="single" w:sz="4" w:space="0" w:color="auto"/>
              <w:right w:val="nil"/>
            </w:tcBorders>
            <w:shd w:val="clear" w:color="auto" w:fill="auto"/>
            <w:noWrap/>
          </w:tcPr>
          <w:p w:rsidR="00627420" w:rsidRPr="002C3500" w:rsidRDefault="00627420" w:rsidP="00627420">
            <w:pPr>
              <w:ind w:firstLine="0"/>
              <w:jc w:val="both"/>
              <w:rPr>
                <w:rFonts w:eastAsia="Times New Roman" w:cs="Arial"/>
                <w:sz w:val="20"/>
                <w:szCs w:val="20"/>
              </w:rPr>
            </w:pPr>
          </w:p>
        </w:tc>
        <w:tc>
          <w:tcPr>
            <w:tcW w:w="704" w:type="dxa"/>
            <w:tcBorders>
              <w:top w:val="nil"/>
              <w:left w:val="nil"/>
              <w:bottom w:val="single" w:sz="4" w:space="0" w:color="auto"/>
              <w:right w:val="nil"/>
            </w:tcBorders>
            <w:shd w:val="clear" w:color="auto" w:fill="auto"/>
            <w:noWrap/>
            <w:vAlign w:val="center"/>
            <w:hideMark/>
          </w:tcPr>
          <w:p w:rsidR="00627420" w:rsidRPr="002C3500" w:rsidRDefault="00627420" w:rsidP="00627420">
            <w:pPr>
              <w:ind w:firstLine="0"/>
              <w:jc w:val="both"/>
              <w:rPr>
                <w:rFonts w:eastAsia="Times New Roman" w:cs="Arial"/>
                <w:sz w:val="20"/>
                <w:szCs w:val="20"/>
              </w:rPr>
            </w:pPr>
            <w:r w:rsidRPr="002C3500">
              <w:rPr>
                <w:rFonts w:eastAsia="Times New Roman" w:cs="Arial"/>
                <w:sz w:val="20"/>
                <w:szCs w:val="20"/>
              </w:rPr>
              <w:t>KS1.7</w:t>
            </w:r>
          </w:p>
        </w:tc>
        <w:tc>
          <w:tcPr>
            <w:tcW w:w="3679" w:type="dxa"/>
            <w:tcBorders>
              <w:top w:val="nil"/>
              <w:left w:val="nil"/>
              <w:bottom w:val="single" w:sz="4" w:space="0" w:color="auto"/>
            </w:tcBorders>
            <w:shd w:val="clear" w:color="auto" w:fill="auto"/>
            <w:noWrap/>
            <w:hideMark/>
          </w:tcPr>
          <w:p w:rsidR="00627420" w:rsidRPr="002C3500" w:rsidRDefault="00627420" w:rsidP="00627420">
            <w:pPr>
              <w:ind w:firstLine="0"/>
              <w:jc w:val="both"/>
              <w:rPr>
                <w:rFonts w:eastAsia="Times New Roman" w:cs="Arial"/>
                <w:sz w:val="20"/>
                <w:szCs w:val="20"/>
              </w:rPr>
            </w:pPr>
            <w:r w:rsidRPr="002C3500">
              <w:rPr>
                <w:rFonts w:eastAsia="Times New Roman" w:cs="Arial"/>
                <w:sz w:val="20"/>
                <w:szCs w:val="20"/>
              </w:rPr>
              <w:t>Dohled nad provozem</w:t>
            </w:r>
          </w:p>
        </w:tc>
        <w:tc>
          <w:tcPr>
            <w:tcW w:w="1559" w:type="dxa"/>
            <w:tcBorders>
              <w:top w:val="nil"/>
              <w:bottom w:val="single" w:sz="4" w:space="0" w:color="auto"/>
              <w:right w:val="single" w:sz="4" w:space="0" w:color="auto"/>
            </w:tcBorders>
          </w:tcPr>
          <w:p w:rsidR="00627420" w:rsidRPr="002C3500" w:rsidRDefault="00627420" w:rsidP="00627420">
            <w:pPr>
              <w:ind w:firstLine="0"/>
              <w:jc w:val="both"/>
              <w:rPr>
                <w:rFonts w:cs="Arial"/>
                <w:sz w:val="20"/>
                <w:szCs w:val="20"/>
              </w:rPr>
            </w:pPr>
            <w:r w:rsidRPr="002C3500">
              <w:rPr>
                <w:rFonts w:eastAsia="Times New Roman" w:cs="Arial"/>
                <w:sz w:val="20"/>
                <w:szCs w:val="20"/>
              </w:rPr>
              <w:t>Paušál</w:t>
            </w:r>
          </w:p>
        </w:tc>
      </w:tr>
      <w:tr w:rsidR="00627420" w:rsidRPr="00474610" w:rsidTr="00627420">
        <w:trPr>
          <w:trHeight w:val="300"/>
        </w:trPr>
        <w:tc>
          <w:tcPr>
            <w:tcW w:w="480" w:type="dxa"/>
            <w:tcBorders>
              <w:top w:val="single" w:sz="4" w:space="0" w:color="auto"/>
              <w:left w:val="single" w:sz="4" w:space="0" w:color="auto"/>
              <w:bottom w:val="single" w:sz="4" w:space="0" w:color="auto"/>
              <w:right w:val="nil"/>
            </w:tcBorders>
            <w:shd w:val="clear" w:color="auto" w:fill="auto"/>
            <w:noWrap/>
            <w:vAlign w:val="center"/>
            <w:hideMark/>
          </w:tcPr>
          <w:p w:rsidR="00627420" w:rsidRPr="002C3500" w:rsidRDefault="00627420" w:rsidP="00627420">
            <w:pPr>
              <w:ind w:firstLine="0"/>
              <w:jc w:val="both"/>
              <w:rPr>
                <w:rFonts w:eastAsia="Times New Roman" w:cs="Arial"/>
                <w:sz w:val="20"/>
                <w:szCs w:val="20"/>
              </w:rPr>
            </w:pPr>
            <w:r w:rsidRPr="002C3500">
              <w:rPr>
                <w:rFonts w:eastAsia="Times New Roman" w:cs="Arial"/>
                <w:sz w:val="20"/>
                <w:szCs w:val="20"/>
              </w:rPr>
              <w:t>S2</w:t>
            </w:r>
          </w:p>
        </w:tc>
        <w:tc>
          <w:tcPr>
            <w:tcW w:w="7175" w:type="dxa"/>
            <w:gridSpan w:val="3"/>
            <w:tcBorders>
              <w:top w:val="single" w:sz="4" w:space="0" w:color="auto"/>
              <w:left w:val="nil"/>
              <w:bottom w:val="single" w:sz="4" w:space="0" w:color="auto"/>
            </w:tcBorders>
            <w:shd w:val="clear" w:color="auto" w:fill="auto"/>
            <w:noWrap/>
            <w:hideMark/>
          </w:tcPr>
          <w:p w:rsidR="00627420" w:rsidRPr="002C3500" w:rsidRDefault="00627420" w:rsidP="00627420">
            <w:pPr>
              <w:ind w:firstLine="0"/>
              <w:jc w:val="both"/>
              <w:rPr>
                <w:rFonts w:eastAsia="Times New Roman" w:cs="Arial"/>
                <w:sz w:val="20"/>
                <w:szCs w:val="20"/>
              </w:rPr>
            </w:pPr>
            <w:r w:rsidRPr="002C3500">
              <w:rPr>
                <w:rFonts w:eastAsia="Times New Roman" w:cs="Arial"/>
                <w:sz w:val="20"/>
                <w:szCs w:val="20"/>
              </w:rPr>
              <w:t>Vzdělávání administrátorů a správců</w:t>
            </w:r>
          </w:p>
        </w:tc>
        <w:tc>
          <w:tcPr>
            <w:tcW w:w="1559" w:type="dxa"/>
            <w:tcBorders>
              <w:top w:val="single" w:sz="4" w:space="0" w:color="auto"/>
              <w:bottom w:val="single" w:sz="4" w:space="0" w:color="auto"/>
              <w:right w:val="single" w:sz="4" w:space="0" w:color="auto"/>
            </w:tcBorders>
          </w:tcPr>
          <w:p w:rsidR="00627420" w:rsidRPr="00474610" w:rsidRDefault="00627420" w:rsidP="00627420">
            <w:pPr>
              <w:ind w:firstLine="0"/>
              <w:jc w:val="both"/>
              <w:rPr>
                <w:rFonts w:eastAsia="Times New Roman" w:cs="Arial"/>
                <w:sz w:val="20"/>
                <w:szCs w:val="20"/>
              </w:rPr>
            </w:pPr>
            <w:r w:rsidRPr="002C3500">
              <w:rPr>
                <w:rFonts w:eastAsia="Times New Roman" w:cs="Arial"/>
                <w:sz w:val="20"/>
                <w:szCs w:val="20"/>
              </w:rPr>
              <w:t>Paušál</w:t>
            </w:r>
          </w:p>
        </w:tc>
      </w:tr>
    </w:tbl>
    <w:p w:rsidR="00627420" w:rsidRPr="00486BA7" w:rsidRDefault="00627420" w:rsidP="00627420">
      <w:pPr>
        <w:jc w:val="both"/>
        <w:rPr>
          <w:rFonts w:cs="Arial"/>
          <w:color w:val="000000" w:themeColor="text1"/>
          <w:highlight w:val="yellow"/>
        </w:rPr>
      </w:pPr>
    </w:p>
    <w:p w:rsidR="00627420" w:rsidRPr="00474610" w:rsidRDefault="00627420" w:rsidP="00627420">
      <w:pPr>
        <w:pStyle w:val="Nadpis40"/>
      </w:pPr>
      <w:r w:rsidRPr="00474610">
        <w:t>Služba „S1_Provozní podpora“</w:t>
      </w:r>
    </w:p>
    <w:p w:rsidR="00627420" w:rsidRPr="00474610" w:rsidRDefault="00627420" w:rsidP="00627420">
      <w:pPr>
        <w:pStyle w:val="Nadpis50"/>
        <w:keepNext/>
        <w:keepLines/>
        <w:spacing w:after="0"/>
        <w:jc w:val="both"/>
        <w:rPr>
          <w:rFonts w:ascii="Arial" w:hAnsi="Arial" w:cs="Arial"/>
        </w:rPr>
      </w:pPr>
      <w:r w:rsidRPr="00474610">
        <w:rPr>
          <w:rFonts w:ascii="Arial" w:hAnsi="Arial" w:cs="Arial"/>
        </w:rPr>
        <w:t>Vymezení služby</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195"/>
        <w:gridCol w:w="282"/>
        <w:gridCol w:w="7809"/>
      </w:tblGrid>
      <w:tr w:rsidR="00627420" w:rsidRPr="00474610" w:rsidTr="00627420">
        <w:tc>
          <w:tcPr>
            <w:tcW w:w="1384" w:type="dxa"/>
            <w:gridSpan w:val="2"/>
            <w:shd w:val="clear" w:color="auto" w:fill="1F497D" w:themeFill="text2"/>
          </w:tcPr>
          <w:p w:rsidR="00627420" w:rsidRPr="00474610" w:rsidRDefault="00627420" w:rsidP="00627420">
            <w:pPr>
              <w:ind w:firstLine="0"/>
              <w:jc w:val="both"/>
              <w:rPr>
                <w:rFonts w:cs="Arial"/>
                <w:b/>
                <w:color w:val="FFFFFF" w:themeColor="background1"/>
              </w:rPr>
            </w:pPr>
            <w:r w:rsidRPr="00474610">
              <w:rPr>
                <w:rFonts w:cs="Arial"/>
                <w:b/>
                <w:color w:val="FFFFFF" w:themeColor="background1"/>
              </w:rPr>
              <w:t>Označení</w:t>
            </w:r>
          </w:p>
        </w:tc>
        <w:tc>
          <w:tcPr>
            <w:tcW w:w="7826" w:type="dxa"/>
            <w:shd w:val="clear" w:color="auto" w:fill="1F497D" w:themeFill="text2"/>
          </w:tcPr>
          <w:p w:rsidR="00627420" w:rsidRPr="00474610" w:rsidRDefault="00627420" w:rsidP="00627420">
            <w:pPr>
              <w:ind w:firstLine="0"/>
              <w:jc w:val="both"/>
              <w:rPr>
                <w:rFonts w:cs="Arial"/>
                <w:b/>
                <w:color w:val="FFFFFF" w:themeColor="background1"/>
              </w:rPr>
            </w:pPr>
            <w:r w:rsidRPr="00474610">
              <w:rPr>
                <w:rFonts w:cs="Arial"/>
                <w:b/>
                <w:color w:val="FFFFFF" w:themeColor="background1"/>
              </w:rPr>
              <w:t>Název služby</w:t>
            </w:r>
          </w:p>
        </w:tc>
      </w:tr>
      <w:tr w:rsidR="00627420" w:rsidRPr="00474610" w:rsidTr="00627420">
        <w:tc>
          <w:tcPr>
            <w:tcW w:w="1384" w:type="dxa"/>
            <w:gridSpan w:val="2"/>
          </w:tcPr>
          <w:p w:rsidR="00627420" w:rsidRPr="00474610" w:rsidRDefault="00627420" w:rsidP="00627420">
            <w:pPr>
              <w:ind w:firstLine="0"/>
              <w:jc w:val="both"/>
              <w:rPr>
                <w:rFonts w:cs="Arial"/>
                <w:b/>
                <w:color w:val="000000" w:themeColor="text1"/>
              </w:rPr>
            </w:pPr>
            <w:r w:rsidRPr="00474610">
              <w:rPr>
                <w:rFonts w:cs="Arial"/>
                <w:b/>
                <w:color w:val="000000" w:themeColor="text1"/>
              </w:rPr>
              <w:t>S1</w:t>
            </w:r>
          </w:p>
        </w:tc>
        <w:tc>
          <w:tcPr>
            <w:tcW w:w="7826" w:type="dxa"/>
          </w:tcPr>
          <w:p w:rsidR="00627420" w:rsidRPr="00474610" w:rsidRDefault="00627420" w:rsidP="00627420">
            <w:pPr>
              <w:ind w:firstLine="0"/>
              <w:jc w:val="both"/>
              <w:rPr>
                <w:rFonts w:cs="Arial"/>
                <w:b/>
                <w:color w:val="000000" w:themeColor="text1"/>
              </w:rPr>
            </w:pPr>
            <w:r w:rsidRPr="00474610">
              <w:rPr>
                <w:rFonts w:eastAsia="Times New Roman" w:cs="Arial"/>
                <w:b/>
              </w:rPr>
              <w:t>Provozní podpora</w:t>
            </w:r>
          </w:p>
        </w:tc>
      </w:tr>
      <w:tr w:rsidR="00627420" w:rsidRPr="00474610" w:rsidTr="00627420">
        <w:tc>
          <w:tcPr>
            <w:tcW w:w="9210" w:type="dxa"/>
            <w:gridSpan w:val="3"/>
            <w:shd w:val="clear" w:color="auto" w:fill="1F497D" w:themeFill="text2"/>
          </w:tcPr>
          <w:p w:rsidR="00627420" w:rsidRPr="00474610" w:rsidRDefault="00627420" w:rsidP="00627420">
            <w:pPr>
              <w:ind w:firstLine="0"/>
              <w:jc w:val="both"/>
              <w:rPr>
                <w:rFonts w:cs="Arial"/>
                <w:color w:val="000000" w:themeColor="text1"/>
              </w:rPr>
            </w:pPr>
            <w:r w:rsidRPr="00474610">
              <w:rPr>
                <w:rFonts w:cs="Arial"/>
                <w:b/>
                <w:color w:val="FFFFFF" w:themeColor="background1"/>
              </w:rPr>
              <w:t>Stručný popis služby</w:t>
            </w:r>
          </w:p>
        </w:tc>
      </w:tr>
      <w:tr w:rsidR="00627420" w:rsidRPr="00474610" w:rsidTr="00627420">
        <w:tc>
          <w:tcPr>
            <w:tcW w:w="9210" w:type="dxa"/>
            <w:gridSpan w:val="3"/>
          </w:tcPr>
          <w:p w:rsidR="00627420" w:rsidRPr="00474610" w:rsidRDefault="00627420" w:rsidP="00627420">
            <w:pPr>
              <w:ind w:firstLine="0"/>
              <w:jc w:val="both"/>
              <w:rPr>
                <w:rFonts w:cs="Arial"/>
                <w:color w:val="000000" w:themeColor="text1"/>
              </w:rPr>
            </w:pPr>
            <w:r w:rsidRPr="00474610">
              <w:rPr>
                <w:rFonts w:cs="Arial"/>
                <w:color w:val="000000" w:themeColor="text1"/>
              </w:rPr>
              <w:t xml:space="preserve">Služba zajišťuje provoz všech </w:t>
            </w:r>
            <w:r>
              <w:rPr>
                <w:rFonts w:cs="Arial"/>
                <w:color w:val="000000" w:themeColor="text1"/>
              </w:rPr>
              <w:t>logických částí poskytnutého plnění.</w:t>
            </w:r>
            <w:r w:rsidRPr="00474610">
              <w:rPr>
                <w:rFonts w:cs="Arial"/>
                <w:color w:val="000000" w:themeColor="text1"/>
              </w:rPr>
              <w:t xml:space="preserve"> Její součástí jsou před</w:t>
            </w:r>
            <w:r>
              <w:rPr>
                <w:rFonts w:cs="Arial"/>
                <w:color w:val="000000" w:themeColor="text1"/>
              </w:rPr>
              <w:t>evším podpora základních funkcí</w:t>
            </w:r>
            <w:r w:rsidRPr="00474610">
              <w:rPr>
                <w:rFonts w:cs="Arial"/>
                <w:color w:val="000000" w:themeColor="text1"/>
              </w:rPr>
              <w:t>. Součástí služby je příjem, zpracování a řešení incidentů v úrovni L2 a L3 v systému Service Desk Zadavatele.</w:t>
            </w:r>
          </w:p>
        </w:tc>
      </w:tr>
      <w:tr w:rsidR="00627420" w:rsidRPr="00474610" w:rsidTr="00627420">
        <w:tc>
          <w:tcPr>
            <w:tcW w:w="9210" w:type="dxa"/>
            <w:gridSpan w:val="3"/>
            <w:shd w:val="clear" w:color="auto" w:fill="1F497D" w:themeFill="text2"/>
          </w:tcPr>
          <w:p w:rsidR="00627420" w:rsidRPr="00474610" w:rsidRDefault="00627420" w:rsidP="00627420">
            <w:pPr>
              <w:ind w:firstLine="0"/>
              <w:jc w:val="both"/>
              <w:rPr>
                <w:rFonts w:cs="Arial"/>
                <w:b/>
                <w:color w:val="000000" w:themeColor="text1"/>
              </w:rPr>
            </w:pPr>
            <w:r w:rsidRPr="00474610">
              <w:rPr>
                <w:rFonts w:cs="Arial"/>
                <w:b/>
                <w:color w:val="FFFFFF" w:themeColor="background1"/>
              </w:rPr>
              <w:t>Podmínky poskytování služby</w:t>
            </w:r>
          </w:p>
        </w:tc>
      </w:tr>
      <w:tr w:rsidR="00627420" w:rsidRPr="00474610" w:rsidTr="00627420">
        <w:tc>
          <w:tcPr>
            <w:tcW w:w="9210" w:type="dxa"/>
            <w:gridSpan w:val="3"/>
          </w:tcPr>
          <w:p w:rsidR="00627420" w:rsidRPr="00474610" w:rsidRDefault="00627420" w:rsidP="00627420">
            <w:pPr>
              <w:ind w:firstLine="0"/>
              <w:jc w:val="both"/>
              <w:rPr>
                <w:rFonts w:cs="Arial"/>
                <w:color w:val="000000" w:themeColor="text1"/>
              </w:rPr>
            </w:pPr>
            <w:r w:rsidRPr="00474610">
              <w:rPr>
                <w:rFonts w:cs="Arial"/>
                <w:color w:val="000000" w:themeColor="text1"/>
              </w:rPr>
              <w:t>Předmětem služby je zajištění korektní</w:t>
            </w:r>
            <w:r>
              <w:rPr>
                <w:rFonts w:cs="Arial"/>
                <w:color w:val="000000" w:themeColor="text1"/>
              </w:rPr>
              <w:t xml:space="preserve"> funkčnosti všech</w:t>
            </w:r>
            <w:r w:rsidRPr="00474610">
              <w:rPr>
                <w:rFonts w:cs="Arial"/>
                <w:color w:val="000000" w:themeColor="text1"/>
              </w:rPr>
              <w:t xml:space="preserve"> logických </w:t>
            </w:r>
            <w:r>
              <w:rPr>
                <w:rFonts w:cs="Arial"/>
                <w:color w:val="000000" w:themeColor="text1"/>
              </w:rPr>
              <w:t>částí</w:t>
            </w:r>
            <w:r w:rsidRPr="00474610">
              <w:rPr>
                <w:rFonts w:cs="Arial"/>
                <w:color w:val="000000" w:themeColor="text1"/>
              </w:rPr>
              <w:t xml:space="preserve"> </w:t>
            </w:r>
            <w:r>
              <w:rPr>
                <w:rFonts w:cs="Arial"/>
                <w:color w:val="000000" w:themeColor="text1"/>
              </w:rPr>
              <w:t xml:space="preserve"> </w:t>
            </w:r>
            <w:r w:rsidRPr="00474610">
              <w:rPr>
                <w:rFonts w:cs="Arial"/>
                <w:color w:val="000000" w:themeColor="text1"/>
              </w:rPr>
              <w:t xml:space="preserve"> pro uživatele </w:t>
            </w:r>
            <w:r w:rsidR="00920EBE">
              <w:rPr>
                <w:rFonts w:cs="Arial"/>
                <w:color w:val="000000" w:themeColor="text1"/>
              </w:rPr>
              <w:t>Infrastruktury</w:t>
            </w:r>
            <w:r w:rsidRPr="00474610">
              <w:rPr>
                <w:rFonts w:cs="Arial"/>
                <w:color w:val="000000" w:themeColor="text1"/>
              </w:rPr>
              <w:t xml:space="preserve">, a to v rozsahu akceptované specifikace vytvořené v rámci </w:t>
            </w:r>
            <w:r>
              <w:rPr>
                <w:rFonts w:cs="Arial"/>
                <w:color w:val="000000" w:themeColor="text1"/>
              </w:rPr>
              <w:t xml:space="preserve">instalace a </w:t>
            </w:r>
            <w:r w:rsidRPr="00474610">
              <w:rPr>
                <w:rFonts w:cs="Arial"/>
                <w:color w:val="000000" w:themeColor="text1"/>
              </w:rPr>
              <w:t>implementace  a dílčích specifikací, jež jsou výstupem implementovaných změn.</w:t>
            </w:r>
          </w:p>
          <w:p w:rsidR="00627420" w:rsidRPr="00474610" w:rsidRDefault="00627420" w:rsidP="00627420">
            <w:pPr>
              <w:ind w:firstLine="0"/>
              <w:jc w:val="both"/>
              <w:rPr>
                <w:rFonts w:cs="Arial"/>
                <w:color w:val="000000" w:themeColor="text1"/>
              </w:rPr>
            </w:pPr>
            <w:r w:rsidRPr="00474610">
              <w:rPr>
                <w:rFonts w:cs="Arial"/>
                <w:color w:val="000000" w:themeColor="text1"/>
              </w:rPr>
              <w:t xml:space="preserve">Předmětem služby je rovněž zajištění všech náležitostí pro korektní průběh integračních vazeb na jiné systémy v rozsahu akceptované specifikace. Uchazeč bude vykonávat všechny činnosti vedoucí k bezproblémovému chodu všech logických částí </w:t>
            </w:r>
            <w:r>
              <w:rPr>
                <w:rFonts w:cs="Arial"/>
                <w:color w:val="000000" w:themeColor="text1"/>
              </w:rPr>
              <w:t xml:space="preserve"> </w:t>
            </w:r>
            <w:r w:rsidRPr="00474610">
              <w:rPr>
                <w:rFonts w:cs="Arial"/>
                <w:color w:val="000000" w:themeColor="text1"/>
              </w:rPr>
              <w:t xml:space="preserve"> ve všech požadovaných prostředí. Činnosti, které zadavatel explicitně požaduje, jsou uvedeny u jednotlivých komponent služby. </w:t>
            </w:r>
          </w:p>
          <w:p w:rsidR="00627420" w:rsidRPr="00474610" w:rsidRDefault="00627420" w:rsidP="00627420">
            <w:pPr>
              <w:ind w:firstLine="0"/>
              <w:jc w:val="both"/>
              <w:rPr>
                <w:rFonts w:cs="Arial"/>
                <w:color w:val="000000" w:themeColor="text1"/>
              </w:rPr>
            </w:pPr>
            <w:r w:rsidRPr="00474610">
              <w:rPr>
                <w:rFonts w:cs="Arial"/>
                <w:color w:val="000000" w:themeColor="text1"/>
              </w:rPr>
              <w:t xml:space="preserve">Zadavatel požaduje plnou funkčnost </w:t>
            </w:r>
            <w:r w:rsidR="00920EBE">
              <w:rPr>
                <w:rFonts w:cs="Arial"/>
                <w:color w:val="000000" w:themeColor="text1"/>
              </w:rPr>
              <w:t>Infrastruktury</w:t>
            </w:r>
            <w:r w:rsidRPr="00474610">
              <w:rPr>
                <w:rFonts w:cs="Arial"/>
                <w:color w:val="000000" w:themeColor="text1"/>
              </w:rPr>
              <w:t xml:space="preserve"> na </w:t>
            </w:r>
            <w:r>
              <w:rPr>
                <w:rFonts w:cs="Arial"/>
                <w:color w:val="000000" w:themeColor="text1"/>
              </w:rPr>
              <w:t xml:space="preserve"> prostředí.</w:t>
            </w:r>
          </w:p>
          <w:p w:rsidR="00627420" w:rsidRPr="00474610" w:rsidRDefault="00627420" w:rsidP="00627420">
            <w:pPr>
              <w:ind w:firstLine="0"/>
              <w:jc w:val="both"/>
              <w:rPr>
                <w:rFonts w:cs="Arial"/>
                <w:color w:val="000000" w:themeColor="text1"/>
              </w:rPr>
            </w:pPr>
            <w:r w:rsidRPr="00474610">
              <w:rPr>
                <w:rFonts w:cs="Arial"/>
                <w:color w:val="000000" w:themeColor="text1"/>
              </w:rPr>
              <w:t>Součástí služby jsou všechny činnosti nutné k zajištění požadované dostupnost</w:t>
            </w:r>
            <w:r>
              <w:rPr>
                <w:rFonts w:cs="Arial"/>
                <w:color w:val="000000" w:themeColor="text1"/>
              </w:rPr>
              <w:t>i</w:t>
            </w:r>
            <w:r w:rsidRPr="00474610">
              <w:rPr>
                <w:rFonts w:cs="Arial"/>
                <w:color w:val="000000" w:themeColor="text1"/>
              </w:rPr>
              <w:t xml:space="preserve"> a odezvy služby. Zadavatel požaduje plnění například, nikoliv však výlučně, činností uvedených u komponent služby KS1.1 – KS1.7 v rozsahu pokrývající všechny uvedené logické části</w:t>
            </w:r>
            <w:r>
              <w:rPr>
                <w:rFonts w:cs="Arial"/>
                <w:color w:val="000000" w:themeColor="text1"/>
              </w:rPr>
              <w:t>.</w:t>
            </w:r>
            <w:r w:rsidRPr="00474610">
              <w:rPr>
                <w:rFonts w:cs="Arial"/>
                <w:color w:val="000000" w:themeColor="text1"/>
              </w:rPr>
              <w:t xml:space="preserve"> </w:t>
            </w:r>
          </w:p>
          <w:p w:rsidR="00627420" w:rsidRPr="00474610" w:rsidRDefault="00627420" w:rsidP="00627420">
            <w:pPr>
              <w:ind w:firstLine="0"/>
              <w:jc w:val="both"/>
              <w:rPr>
                <w:rFonts w:cs="Arial"/>
                <w:color w:val="000000" w:themeColor="text1"/>
              </w:rPr>
            </w:pPr>
            <w:r w:rsidRPr="00474610">
              <w:rPr>
                <w:rFonts w:cs="Arial"/>
                <w:color w:val="000000" w:themeColor="text1"/>
              </w:rPr>
              <w:t>Uchazeč zajistí příjem, analýzu, zpracování a řízení incidentů zadaných do Service Desku Zadavatele spadajících do kompetence Uchazeče.</w:t>
            </w:r>
          </w:p>
        </w:tc>
      </w:tr>
      <w:tr w:rsidR="00627420" w:rsidRPr="00474610" w:rsidTr="00627420">
        <w:tc>
          <w:tcPr>
            <w:tcW w:w="9210" w:type="dxa"/>
            <w:gridSpan w:val="3"/>
            <w:shd w:val="clear" w:color="auto" w:fill="1F497D" w:themeFill="text2"/>
          </w:tcPr>
          <w:p w:rsidR="00627420" w:rsidRPr="00474610" w:rsidRDefault="00627420" w:rsidP="00627420">
            <w:pPr>
              <w:ind w:firstLine="0"/>
              <w:jc w:val="both"/>
              <w:rPr>
                <w:rFonts w:cs="Arial"/>
                <w:b/>
                <w:color w:val="FF0000"/>
              </w:rPr>
            </w:pPr>
            <w:r w:rsidRPr="00474610">
              <w:rPr>
                <w:rFonts w:cs="Arial"/>
                <w:b/>
                <w:color w:val="FFFFFF" w:themeColor="background1"/>
              </w:rPr>
              <w:t>Seznam komponent služby (oblasti zajišťovaných činností, jejichž detailní popis je uvedeny níže)</w:t>
            </w:r>
            <w:r>
              <w:rPr>
                <w:rFonts w:cs="Arial"/>
                <w:b/>
                <w:color w:val="FFFFFF" w:themeColor="background1"/>
              </w:rPr>
              <w:t>:</w:t>
            </w:r>
          </w:p>
        </w:tc>
      </w:tr>
      <w:tr w:rsidR="00627420" w:rsidRPr="00474610" w:rsidTr="00627420">
        <w:tc>
          <w:tcPr>
            <w:tcW w:w="1101" w:type="dxa"/>
            <w:shd w:val="clear" w:color="auto" w:fill="4F81BD" w:themeFill="accent1"/>
          </w:tcPr>
          <w:p w:rsidR="00627420" w:rsidRPr="00474610" w:rsidRDefault="00627420" w:rsidP="00627420">
            <w:pPr>
              <w:ind w:firstLine="0"/>
              <w:jc w:val="both"/>
              <w:rPr>
                <w:rFonts w:cs="Arial"/>
                <w:b/>
                <w:color w:val="FFFFFF" w:themeColor="background1"/>
              </w:rPr>
            </w:pPr>
            <w:r w:rsidRPr="00474610">
              <w:rPr>
                <w:rFonts w:cs="Arial"/>
                <w:b/>
                <w:color w:val="FFFFFF" w:themeColor="background1"/>
              </w:rPr>
              <w:t>Označení</w:t>
            </w:r>
          </w:p>
        </w:tc>
        <w:tc>
          <w:tcPr>
            <w:tcW w:w="8109" w:type="dxa"/>
            <w:gridSpan w:val="2"/>
            <w:shd w:val="clear" w:color="auto" w:fill="4F81BD" w:themeFill="accent1"/>
          </w:tcPr>
          <w:p w:rsidR="00627420" w:rsidRPr="00474610" w:rsidRDefault="00627420" w:rsidP="00627420">
            <w:pPr>
              <w:ind w:firstLine="0"/>
              <w:jc w:val="both"/>
              <w:rPr>
                <w:rFonts w:cs="Arial"/>
                <w:b/>
                <w:color w:val="FFFFFF" w:themeColor="background1"/>
              </w:rPr>
            </w:pPr>
            <w:r w:rsidRPr="00474610">
              <w:rPr>
                <w:rFonts w:cs="Arial"/>
                <w:b/>
                <w:color w:val="FFFFFF" w:themeColor="background1"/>
              </w:rPr>
              <w:t>Název</w:t>
            </w:r>
          </w:p>
        </w:tc>
      </w:tr>
      <w:tr w:rsidR="00627420" w:rsidRPr="00474610" w:rsidTr="00627420">
        <w:tc>
          <w:tcPr>
            <w:tcW w:w="1101" w:type="dxa"/>
            <w:vAlign w:val="center"/>
          </w:tcPr>
          <w:p w:rsidR="00627420" w:rsidRPr="00474610" w:rsidRDefault="00627420" w:rsidP="00627420">
            <w:pPr>
              <w:ind w:firstLine="0"/>
              <w:jc w:val="both"/>
              <w:rPr>
                <w:rFonts w:eastAsia="Times New Roman" w:cs="Arial"/>
                <w:color w:val="000000"/>
                <w:sz w:val="20"/>
                <w:szCs w:val="20"/>
              </w:rPr>
            </w:pPr>
            <w:r w:rsidRPr="00474610">
              <w:rPr>
                <w:rFonts w:eastAsia="Times New Roman" w:cs="Arial"/>
                <w:color w:val="000000"/>
                <w:sz w:val="20"/>
                <w:szCs w:val="20"/>
              </w:rPr>
              <w:t>KS1.1</w:t>
            </w:r>
          </w:p>
        </w:tc>
        <w:tc>
          <w:tcPr>
            <w:tcW w:w="8109" w:type="dxa"/>
            <w:gridSpan w:val="2"/>
          </w:tcPr>
          <w:p w:rsidR="00627420" w:rsidRPr="00474610" w:rsidRDefault="00627420" w:rsidP="00627420">
            <w:pPr>
              <w:ind w:firstLine="0"/>
              <w:jc w:val="both"/>
              <w:rPr>
                <w:rFonts w:eastAsia="Times New Roman" w:cs="Arial"/>
                <w:color w:val="000000"/>
                <w:sz w:val="20"/>
                <w:szCs w:val="20"/>
              </w:rPr>
            </w:pPr>
            <w:r w:rsidRPr="00474610">
              <w:rPr>
                <w:rFonts w:eastAsia="Times New Roman" w:cs="Arial"/>
                <w:color w:val="000000" w:themeColor="text1"/>
                <w:sz w:val="20"/>
                <w:szCs w:val="20"/>
              </w:rPr>
              <w:t xml:space="preserve">Podpora provozu </w:t>
            </w:r>
            <w:r>
              <w:rPr>
                <w:rFonts w:eastAsia="Times New Roman" w:cs="Arial"/>
                <w:color w:val="000000" w:themeColor="text1"/>
                <w:sz w:val="20"/>
                <w:szCs w:val="20"/>
              </w:rPr>
              <w:t xml:space="preserve"> </w:t>
            </w:r>
          </w:p>
        </w:tc>
      </w:tr>
      <w:tr w:rsidR="00627420" w:rsidRPr="00474610" w:rsidTr="00627420">
        <w:tc>
          <w:tcPr>
            <w:tcW w:w="1101" w:type="dxa"/>
            <w:vAlign w:val="center"/>
          </w:tcPr>
          <w:p w:rsidR="00627420" w:rsidRPr="00474610" w:rsidRDefault="00627420" w:rsidP="00627420">
            <w:pPr>
              <w:ind w:firstLine="0"/>
              <w:jc w:val="both"/>
              <w:rPr>
                <w:rFonts w:eastAsia="Times New Roman" w:cs="Arial"/>
                <w:color w:val="000000"/>
                <w:sz w:val="20"/>
                <w:szCs w:val="20"/>
              </w:rPr>
            </w:pPr>
            <w:r w:rsidRPr="00474610">
              <w:rPr>
                <w:rFonts w:eastAsia="Times New Roman" w:cs="Arial"/>
                <w:color w:val="000000"/>
                <w:sz w:val="20"/>
                <w:szCs w:val="20"/>
              </w:rPr>
              <w:t>KS1.2</w:t>
            </w:r>
          </w:p>
        </w:tc>
        <w:tc>
          <w:tcPr>
            <w:tcW w:w="8109" w:type="dxa"/>
            <w:gridSpan w:val="2"/>
          </w:tcPr>
          <w:p w:rsidR="00627420" w:rsidRPr="00474610" w:rsidRDefault="00627420" w:rsidP="00627420">
            <w:pPr>
              <w:ind w:firstLine="0"/>
              <w:jc w:val="both"/>
              <w:rPr>
                <w:rFonts w:eastAsia="Times New Roman" w:cs="Arial"/>
                <w:color w:val="000000" w:themeColor="text1"/>
                <w:sz w:val="20"/>
                <w:szCs w:val="20"/>
              </w:rPr>
            </w:pPr>
            <w:r w:rsidRPr="00474610">
              <w:rPr>
                <w:rFonts w:eastAsia="Times New Roman" w:cs="Arial"/>
                <w:color w:val="000000" w:themeColor="text1"/>
                <w:sz w:val="20"/>
                <w:szCs w:val="20"/>
              </w:rPr>
              <w:t xml:space="preserve">Uživatelská podpora </w:t>
            </w:r>
            <w:r>
              <w:rPr>
                <w:rFonts w:eastAsia="Times New Roman" w:cs="Arial"/>
                <w:color w:val="000000" w:themeColor="text1"/>
                <w:sz w:val="20"/>
                <w:szCs w:val="20"/>
              </w:rPr>
              <w:t xml:space="preserve"> </w:t>
            </w:r>
          </w:p>
        </w:tc>
      </w:tr>
      <w:tr w:rsidR="00627420" w:rsidRPr="00474610" w:rsidTr="00627420">
        <w:tc>
          <w:tcPr>
            <w:tcW w:w="1101" w:type="dxa"/>
            <w:vAlign w:val="center"/>
          </w:tcPr>
          <w:p w:rsidR="00627420" w:rsidRPr="00474610" w:rsidRDefault="00627420" w:rsidP="00627420">
            <w:pPr>
              <w:ind w:firstLine="0"/>
              <w:jc w:val="both"/>
              <w:rPr>
                <w:rFonts w:eastAsia="Times New Roman" w:cs="Arial"/>
                <w:color w:val="000000"/>
                <w:sz w:val="20"/>
                <w:szCs w:val="20"/>
              </w:rPr>
            </w:pPr>
            <w:r w:rsidRPr="00474610">
              <w:rPr>
                <w:rFonts w:eastAsia="Times New Roman" w:cs="Arial"/>
                <w:color w:val="000000"/>
                <w:sz w:val="20"/>
                <w:szCs w:val="20"/>
              </w:rPr>
              <w:t>KS1.3</w:t>
            </w:r>
          </w:p>
        </w:tc>
        <w:tc>
          <w:tcPr>
            <w:tcW w:w="8109" w:type="dxa"/>
            <w:gridSpan w:val="2"/>
          </w:tcPr>
          <w:p w:rsidR="00627420" w:rsidRPr="00474610" w:rsidRDefault="00627420" w:rsidP="00627420">
            <w:pPr>
              <w:ind w:firstLine="0"/>
              <w:jc w:val="both"/>
              <w:rPr>
                <w:rFonts w:eastAsia="Times New Roman" w:cs="Arial"/>
                <w:color w:val="000000"/>
                <w:sz w:val="20"/>
                <w:szCs w:val="20"/>
              </w:rPr>
            </w:pPr>
            <w:r w:rsidRPr="00474610">
              <w:rPr>
                <w:rFonts w:eastAsia="Times New Roman" w:cs="Arial"/>
                <w:color w:val="000000" w:themeColor="text1"/>
                <w:sz w:val="20"/>
                <w:szCs w:val="20"/>
              </w:rPr>
              <w:t xml:space="preserve">Technická a metodická podpora </w:t>
            </w:r>
            <w:r>
              <w:rPr>
                <w:rFonts w:eastAsia="Times New Roman" w:cs="Arial"/>
                <w:color w:val="000000" w:themeColor="text1"/>
                <w:sz w:val="20"/>
                <w:szCs w:val="20"/>
              </w:rPr>
              <w:t xml:space="preserve"> </w:t>
            </w:r>
          </w:p>
        </w:tc>
      </w:tr>
      <w:tr w:rsidR="00627420" w:rsidRPr="00474610" w:rsidTr="00627420">
        <w:tc>
          <w:tcPr>
            <w:tcW w:w="1101" w:type="dxa"/>
            <w:vAlign w:val="center"/>
          </w:tcPr>
          <w:p w:rsidR="00627420" w:rsidRPr="00474610" w:rsidRDefault="00627420" w:rsidP="00627420">
            <w:pPr>
              <w:ind w:firstLine="0"/>
              <w:jc w:val="both"/>
              <w:rPr>
                <w:rFonts w:eastAsia="Times New Roman" w:cs="Arial"/>
                <w:color w:val="000000"/>
                <w:sz w:val="20"/>
                <w:szCs w:val="20"/>
              </w:rPr>
            </w:pPr>
            <w:r w:rsidRPr="00474610">
              <w:rPr>
                <w:rFonts w:eastAsia="Times New Roman" w:cs="Arial"/>
                <w:color w:val="000000"/>
                <w:sz w:val="20"/>
                <w:szCs w:val="20"/>
              </w:rPr>
              <w:t>KS1.4</w:t>
            </w:r>
          </w:p>
        </w:tc>
        <w:tc>
          <w:tcPr>
            <w:tcW w:w="8109" w:type="dxa"/>
            <w:gridSpan w:val="2"/>
          </w:tcPr>
          <w:p w:rsidR="00627420" w:rsidRPr="00474610" w:rsidRDefault="00627420" w:rsidP="00627420">
            <w:pPr>
              <w:ind w:firstLine="0"/>
              <w:jc w:val="both"/>
              <w:rPr>
                <w:rFonts w:eastAsia="Times New Roman" w:cs="Arial"/>
                <w:color w:val="000000"/>
                <w:sz w:val="20"/>
                <w:szCs w:val="20"/>
              </w:rPr>
            </w:pPr>
            <w:r w:rsidRPr="00474610">
              <w:rPr>
                <w:rFonts w:eastAsia="Times New Roman" w:cs="Arial"/>
                <w:color w:val="000000" w:themeColor="text1"/>
                <w:sz w:val="20"/>
                <w:szCs w:val="20"/>
              </w:rPr>
              <w:t xml:space="preserve">Bezpečnostní dohled </w:t>
            </w:r>
            <w:r>
              <w:rPr>
                <w:rFonts w:eastAsia="Times New Roman" w:cs="Arial"/>
                <w:color w:val="000000" w:themeColor="text1"/>
                <w:sz w:val="20"/>
                <w:szCs w:val="20"/>
              </w:rPr>
              <w:t xml:space="preserve"> </w:t>
            </w:r>
          </w:p>
        </w:tc>
      </w:tr>
      <w:tr w:rsidR="00627420" w:rsidRPr="00474610" w:rsidTr="00627420">
        <w:tc>
          <w:tcPr>
            <w:tcW w:w="1101" w:type="dxa"/>
            <w:vAlign w:val="center"/>
          </w:tcPr>
          <w:p w:rsidR="00627420" w:rsidRPr="00474610" w:rsidRDefault="00627420" w:rsidP="00627420">
            <w:pPr>
              <w:ind w:firstLine="0"/>
              <w:jc w:val="both"/>
              <w:rPr>
                <w:rFonts w:eastAsia="Times New Roman" w:cs="Arial"/>
                <w:color w:val="000000"/>
                <w:sz w:val="20"/>
                <w:szCs w:val="20"/>
              </w:rPr>
            </w:pPr>
            <w:r w:rsidRPr="00474610">
              <w:rPr>
                <w:rFonts w:eastAsia="Times New Roman" w:cs="Arial"/>
                <w:color w:val="000000"/>
                <w:sz w:val="20"/>
                <w:szCs w:val="20"/>
              </w:rPr>
              <w:t>KS1.5</w:t>
            </w:r>
          </w:p>
        </w:tc>
        <w:tc>
          <w:tcPr>
            <w:tcW w:w="8109" w:type="dxa"/>
            <w:gridSpan w:val="2"/>
          </w:tcPr>
          <w:p w:rsidR="00627420" w:rsidRPr="00474610" w:rsidRDefault="00627420" w:rsidP="00627420">
            <w:pPr>
              <w:ind w:firstLine="0"/>
              <w:jc w:val="both"/>
              <w:rPr>
                <w:rFonts w:eastAsia="Times New Roman" w:cs="Arial"/>
                <w:color w:val="000000"/>
                <w:sz w:val="20"/>
                <w:szCs w:val="20"/>
              </w:rPr>
            </w:pPr>
            <w:r w:rsidRPr="00474610">
              <w:rPr>
                <w:rFonts w:eastAsia="Times New Roman" w:cs="Arial"/>
                <w:color w:val="000000" w:themeColor="text1"/>
                <w:sz w:val="20"/>
                <w:szCs w:val="20"/>
              </w:rPr>
              <w:t xml:space="preserve">Technologický update </w:t>
            </w:r>
            <w:r>
              <w:rPr>
                <w:rFonts w:eastAsia="Times New Roman" w:cs="Arial"/>
                <w:color w:val="000000" w:themeColor="text1"/>
                <w:sz w:val="20"/>
                <w:szCs w:val="20"/>
              </w:rPr>
              <w:t xml:space="preserve"> </w:t>
            </w:r>
          </w:p>
        </w:tc>
      </w:tr>
      <w:tr w:rsidR="00627420" w:rsidRPr="00474610" w:rsidTr="00627420">
        <w:tc>
          <w:tcPr>
            <w:tcW w:w="1101" w:type="dxa"/>
            <w:vAlign w:val="center"/>
          </w:tcPr>
          <w:p w:rsidR="00627420" w:rsidRPr="00474610" w:rsidRDefault="00627420" w:rsidP="00627420">
            <w:pPr>
              <w:ind w:firstLine="0"/>
              <w:jc w:val="both"/>
              <w:rPr>
                <w:rFonts w:eastAsia="Times New Roman" w:cs="Arial"/>
                <w:color w:val="000000"/>
                <w:sz w:val="20"/>
                <w:szCs w:val="20"/>
              </w:rPr>
            </w:pPr>
            <w:r w:rsidRPr="00474610">
              <w:rPr>
                <w:rFonts w:eastAsia="Times New Roman" w:cs="Arial"/>
                <w:color w:val="000000"/>
                <w:sz w:val="20"/>
                <w:szCs w:val="20"/>
              </w:rPr>
              <w:t>KS1.6</w:t>
            </w:r>
          </w:p>
        </w:tc>
        <w:tc>
          <w:tcPr>
            <w:tcW w:w="8109" w:type="dxa"/>
            <w:gridSpan w:val="2"/>
          </w:tcPr>
          <w:p w:rsidR="00627420" w:rsidRPr="00474610" w:rsidRDefault="00627420" w:rsidP="00627420">
            <w:pPr>
              <w:ind w:firstLine="0"/>
              <w:jc w:val="both"/>
              <w:rPr>
                <w:rFonts w:eastAsia="Times New Roman" w:cs="Arial"/>
                <w:color w:val="000000" w:themeColor="text1"/>
                <w:sz w:val="20"/>
                <w:szCs w:val="20"/>
              </w:rPr>
            </w:pPr>
            <w:r w:rsidRPr="00474610">
              <w:rPr>
                <w:rFonts w:eastAsia="Times New Roman" w:cs="Arial"/>
                <w:color w:val="000000" w:themeColor="text1"/>
                <w:sz w:val="20"/>
                <w:szCs w:val="20"/>
              </w:rPr>
              <w:t xml:space="preserve">Záloha a obnova </w:t>
            </w:r>
            <w:r>
              <w:rPr>
                <w:rFonts w:eastAsia="Times New Roman" w:cs="Arial"/>
                <w:color w:val="000000" w:themeColor="text1"/>
                <w:sz w:val="20"/>
                <w:szCs w:val="20"/>
              </w:rPr>
              <w:t xml:space="preserve"> </w:t>
            </w:r>
          </w:p>
        </w:tc>
      </w:tr>
      <w:tr w:rsidR="00627420" w:rsidRPr="00474610" w:rsidTr="00627420">
        <w:tc>
          <w:tcPr>
            <w:tcW w:w="1101" w:type="dxa"/>
            <w:vAlign w:val="center"/>
          </w:tcPr>
          <w:p w:rsidR="00627420" w:rsidRPr="00474610" w:rsidRDefault="00627420" w:rsidP="00627420">
            <w:pPr>
              <w:ind w:firstLine="0"/>
              <w:jc w:val="both"/>
              <w:rPr>
                <w:rFonts w:eastAsia="Times New Roman" w:cs="Arial"/>
                <w:color w:val="000000"/>
                <w:sz w:val="20"/>
                <w:szCs w:val="20"/>
              </w:rPr>
            </w:pPr>
            <w:r w:rsidRPr="00474610">
              <w:rPr>
                <w:rFonts w:eastAsia="Times New Roman" w:cs="Arial"/>
                <w:color w:val="000000"/>
                <w:sz w:val="20"/>
                <w:szCs w:val="20"/>
              </w:rPr>
              <w:lastRenderedPageBreak/>
              <w:t>KS1.7</w:t>
            </w:r>
          </w:p>
        </w:tc>
        <w:tc>
          <w:tcPr>
            <w:tcW w:w="8109" w:type="dxa"/>
            <w:gridSpan w:val="2"/>
          </w:tcPr>
          <w:p w:rsidR="00627420" w:rsidRPr="00474610" w:rsidRDefault="00627420" w:rsidP="00627420">
            <w:pPr>
              <w:ind w:firstLine="0"/>
              <w:jc w:val="both"/>
              <w:rPr>
                <w:rFonts w:eastAsia="Times New Roman" w:cs="Arial"/>
                <w:color w:val="000000"/>
                <w:sz w:val="20"/>
                <w:szCs w:val="20"/>
              </w:rPr>
            </w:pPr>
            <w:r w:rsidRPr="00474610">
              <w:rPr>
                <w:rFonts w:eastAsia="Times New Roman" w:cs="Arial"/>
                <w:color w:val="000000" w:themeColor="text1"/>
                <w:sz w:val="20"/>
                <w:szCs w:val="20"/>
              </w:rPr>
              <w:t xml:space="preserve">Dohled nad provozem </w:t>
            </w:r>
            <w:r>
              <w:rPr>
                <w:rFonts w:eastAsia="Times New Roman" w:cs="Arial"/>
                <w:color w:val="000000" w:themeColor="text1"/>
                <w:sz w:val="20"/>
                <w:szCs w:val="20"/>
              </w:rPr>
              <w:t xml:space="preserve"> </w:t>
            </w:r>
          </w:p>
        </w:tc>
      </w:tr>
      <w:tr w:rsidR="00627420" w:rsidRPr="00474610" w:rsidTr="00627420">
        <w:tc>
          <w:tcPr>
            <w:tcW w:w="9210" w:type="dxa"/>
            <w:gridSpan w:val="3"/>
            <w:shd w:val="clear" w:color="auto" w:fill="1F497D" w:themeFill="text2"/>
          </w:tcPr>
          <w:p w:rsidR="00627420" w:rsidRPr="00474610" w:rsidRDefault="00627420" w:rsidP="00627420">
            <w:pPr>
              <w:ind w:firstLine="0"/>
              <w:jc w:val="both"/>
              <w:rPr>
                <w:rFonts w:cs="Arial"/>
                <w:b/>
                <w:color w:val="000000" w:themeColor="text1"/>
                <w:sz w:val="20"/>
                <w:szCs w:val="20"/>
              </w:rPr>
            </w:pPr>
            <w:r w:rsidRPr="00474610">
              <w:rPr>
                <w:rFonts w:cs="Arial"/>
                <w:b/>
                <w:color w:val="FFFFFF" w:themeColor="background1"/>
                <w:sz w:val="20"/>
                <w:szCs w:val="20"/>
              </w:rPr>
              <w:t>Parametry služby</w:t>
            </w:r>
          </w:p>
        </w:tc>
      </w:tr>
      <w:tr w:rsidR="00627420" w:rsidRPr="00486BA7" w:rsidTr="00627420">
        <w:tc>
          <w:tcPr>
            <w:tcW w:w="9210" w:type="dxa"/>
            <w:gridSpan w:val="3"/>
            <w:tcBorders>
              <w:bottom w:val="single" w:sz="4" w:space="0" w:color="auto"/>
            </w:tcBorders>
          </w:tcPr>
          <w:p w:rsidR="00627420" w:rsidRPr="00474610" w:rsidRDefault="00627420" w:rsidP="00627420">
            <w:pPr>
              <w:ind w:firstLine="0"/>
              <w:jc w:val="both"/>
              <w:rPr>
                <w:rFonts w:cs="Arial"/>
                <w:color w:val="000000" w:themeColor="text1"/>
                <w:sz w:val="20"/>
                <w:szCs w:val="20"/>
              </w:rPr>
            </w:pPr>
            <w:r w:rsidRPr="00474610">
              <w:rPr>
                <w:rFonts w:cs="Arial"/>
                <w:color w:val="000000" w:themeColor="text1"/>
                <w:sz w:val="20"/>
                <w:szCs w:val="20"/>
              </w:rPr>
              <w:t>Provozní parametry jsou uvedeny u jednotlivých komponent služby.</w:t>
            </w:r>
          </w:p>
        </w:tc>
      </w:tr>
    </w:tbl>
    <w:p w:rsidR="00627420" w:rsidRPr="0095439D" w:rsidRDefault="00627420" w:rsidP="00627420">
      <w:pPr>
        <w:pStyle w:val="Nadpis50"/>
        <w:keepNext/>
        <w:keepLines/>
        <w:spacing w:after="0"/>
        <w:jc w:val="both"/>
        <w:rPr>
          <w:rFonts w:ascii="Arial" w:hAnsi="Arial" w:cs="Arial"/>
        </w:rPr>
      </w:pPr>
      <w:r w:rsidRPr="0095439D">
        <w:rPr>
          <w:rFonts w:ascii="Arial" w:hAnsi="Arial" w:cs="Arial"/>
        </w:rPr>
        <w:t>Vymezení komponent služby (zajišťovaných činností)</w:t>
      </w:r>
    </w:p>
    <w:p w:rsidR="00627420" w:rsidRPr="0095439D" w:rsidRDefault="00627420" w:rsidP="00627420">
      <w:pPr>
        <w:pStyle w:val="Nadpis6"/>
        <w:keepNext/>
        <w:keepLines/>
        <w:spacing w:before="200" w:after="0"/>
        <w:jc w:val="both"/>
        <w:rPr>
          <w:rFonts w:ascii="Arial" w:hAnsi="Arial" w:cs="Arial"/>
        </w:rPr>
      </w:pPr>
      <w:r w:rsidRPr="0095439D">
        <w:rPr>
          <w:rFonts w:ascii="Arial" w:hAnsi="Arial" w:cs="Arial"/>
        </w:rPr>
        <w:t xml:space="preserve">Komponenta služby „KS1.1 Podpora provozu </w:t>
      </w:r>
      <w:r>
        <w:rPr>
          <w:rFonts w:ascii="Arial" w:hAnsi="Arial" w:cs="Arial"/>
        </w:rPr>
        <w:t xml:space="preserve"> </w:t>
      </w:r>
      <w:r w:rsidRPr="0095439D">
        <w:rPr>
          <w:rFonts w:ascii="Arial" w:hAnsi="Arial" w:cs="Arial"/>
        </w:rPr>
        <w:t>“</w:t>
      </w:r>
    </w:p>
    <w:p w:rsidR="00627420" w:rsidRPr="0095439D" w:rsidRDefault="00627420" w:rsidP="00627420">
      <w:pPr>
        <w:jc w:val="both"/>
        <w:rPr>
          <w:rFonts w:cs="Arial"/>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4"/>
        <w:gridCol w:w="3831"/>
        <w:gridCol w:w="8"/>
        <w:gridCol w:w="1534"/>
        <w:gridCol w:w="9"/>
        <w:gridCol w:w="1984"/>
      </w:tblGrid>
      <w:tr w:rsidR="00627420" w:rsidRPr="0095439D" w:rsidTr="00627420">
        <w:trPr>
          <w:cantSplit/>
        </w:trPr>
        <w:tc>
          <w:tcPr>
            <w:tcW w:w="1694" w:type="dxa"/>
            <w:shd w:val="clear" w:color="auto" w:fill="1F497D" w:themeFill="text2"/>
          </w:tcPr>
          <w:p w:rsidR="00627420" w:rsidRPr="0095439D" w:rsidRDefault="00627420" w:rsidP="00627420">
            <w:pPr>
              <w:ind w:firstLine="0"/>
              <w:jc w:val="both"/>
              <w:rPr>
                <w:rFonts w:cs="Arial"/>
                <w:b/>
                <w:color w:val="FFFFFF" w:themeColor="background1"/>
              </w:rPr>
            </w:pPr>
            <w:r w:rsidRPr="0095439D">
              <w:rPr>
                <w:rFonts w:cs="Arial"/>
                <w:b/>
                <w:color w:val="FFFFFF" w:themeColor="background1"/>
              </w:rPr>
              <w:t>Označení</w:t>
            </w:r>
          </w:p>
        </w:tc>
        <w:tc>
          <w:tcPr>
            <w:tcW w:w="7366" w:type="dxa"/>
            <w:gridSpan w:val="5"/>
            <w:shd w:val="clear" w:color="auto" w:fill="1F497D" w:themeFill="text2"/>
          </w:tcPr>
          <w:p w:rsidR="00627420" w:rsidRPr="0095439D" w:rsidRDefault="00627420" w:rsidP="00627420">
            <w:pPr>
              <w:ind w:firstLine="0"/>
              <w:jc w:val="both"/>
              <w:rPr>
                <w:rFonts w:cs="Arial"/>
                <w:b/>
                <w:color w:val="FFFFFF" w:themeColor="background1"/>
              </w:rPr>
            </w:pPr>
            <w:r w:rsidRPr="0095439D">
              <w:rPr>
                <w:rFonts w:cs="Arial"/>
                <w:b/>
                <w:color w:val="FFFFFF" w:themeColor="background1"/>
              </w:rPr>
              <w:t>Název komponenty</w:t>
            </w:r>
          </w:p>
        </w:tc>
      </w:tr>
      <w:tr w:rsidR="00627420" w:rsidRPr="0095439D" w:rsidTr="00627420">
        <w:trPr>
          <w:cantSplit/>
        </w:trPr>
        <w:tc>
          <w:tcPr>
            <w:tcW w:w="1694" w:type="dxa"/>
          </w:tcPr>
          <w:p w:rsidR="00627420" w:rsidRPr="0095439D" w:rsidRDefault="00627420" w:rsidP="00627420">
            <w:pPr>
              <w:ind w:firstLine="0"/>
              <w:jc w:val="both"/>
              <w:rPr>
                <w:rFonts w:cs="Arial"/>
                <w:b/>
                <w:color w:val="000000" w:themeColor="text1"/>
              </w:rPr>
            </w:pPr>
            <w:r w:rsidRPr="0095439D">
              <w:rPr>
                <w:rFonts w:cs="Arial"/>
                <w:b/>
                <w:color w:val="000000" w:themeColor="text1"/>
              </w:rPr>
              <w:t>KS1.1</w:t>
            </w:r>
          </w:p>
        </w:tc>
        <w:tc>
          <w:tcPr>
            <w:tcW w:w="7366" w:type="dxa"/>
            <w:gridSpan w:val="5"/>
          </w:tcPr>
          <w:p w:rsidR="00627420" w:rsidRPr="0095439D" w:rsidRDefault="00627420" w:rsidP="00627420">
            <w:pPr>
              <w:ind w:firstLine="0"/>
              <w:jc w:val="both"/>
              <w:rPr>
                <w:rFonts w:cs="Arial"/>
                <w:b/>
                <w:color w:val="000000" w:themeColor="text1"/>
              </w:rPr>
            </w:pPr>
            <w:r w:rsidRPr="0095439D">
              <w:rPr>
                <w:rFonts w:cs="Arial"/>
                <w:b/>
                <w:color w:val="000000" w:themeColor="text1"/>
              </w:rPr>
              <w:t xml:space="preserve">Podpora provozu </w:t>
            </w:r>
            <w:r>
              <w:rPr>
                <w:rFonts w:cs="Arial"/>
                <w:b/>
                <w:color w:val="000000" w:themeColor="text1"/>
              </w:rPr>
              <w:t xml:space="preserve"> </w:t>
            </w:r>
          </w:p>
        </w:tc>
      </w:tr>
      <w:tr w:rsidR="00627420" w:rsidRPr="0095439D" w:rsidTr="00627420">
        <w:trPr>
          <w:cantSplit/>
        </w:trPr>
        <w:tc>
          <w:tcPr>
            <w:tcW w:w="9060" w:type="dxa"/>
            <w:gridSpan w:val="6"/>
            <w:shd w:val="clear" w:color="auto" w:fill="1F497D" w:themeFill="text2"/>
          </w:tcPr>
          <w:p w:rsidR="00627420" w:rsidRPr="0095439D" w:rsidRDefault="00627420" w:rsidP="00627420">
            <w:pPr>
              <w:tabs>
                <w:tab w:val="left" w:pos="2140"/>
              </w:tabs>
              <w:ind w:firstLine="0"/>
              <w:jc w:val="both"/>
              <w:rPr>
                <w:rFonts w:cs="Arial"/>
                <w:b/>
                <w:color w:val="000000" w:themeColor="text1"/>
              </w:rPr>
            </w:pPr>
            <w:r w:rsidRPr="0095439D">
              <w:rPr>
                <w:rFonts w:cs="Arial"/>
                <w:b/>
                <w:color w:val="FFFFFF" w:themeColor="background1"/>
              </w:rPr>
              <w:t>Seznam činností</w:t>
            </w:r>
            <w:r w:rsidRPr="0095439D">
              <w:rPr>
                <w:rFonts w:cs="Arial"/>
                <w:b/>
                <w:color w:val="FFFFFF" w:themeColor="background1"/>
              </w:rPr>
              <w:tab/>
            </w:r>
          </w:p>
        </w:tc>
      </w:tr>
      <w:tr w:rsidR="00627420" w:rsidRPr="0095439D" w:rsidTr="00627420">
        <w:trPr>
          <w:cantSplit/>
          <w:trHeight w:val="191"/>
        </w:trPr>
        <w:tc>
          <w:tcPr>
            <w:tcW w:w="1694" w:type="dxa"/>
          </w:tcPr>
          <w:p w:rsidR="00627420" w:rsidRPr="0095439D" w:rsidRDefault="00627420" w:rsidP="00627420">
            <w:pPr>
              <w:ind w:firstLine="0"/>
              <w:jc w:val="both"/>
              <w:rPr>
                <w:rFonts w:cs="Arial"/>
                <w:color w:val="000000" w:themeColor="text1"/>
              </w:rPr>
            </w:pPr>
            <w:r w:rsidRPr="0095439D">
              <w:rPr>
                <w:rFonts w:cs="Arial"/>
                <w:color w:val="000000" w:themeColor="text1"/>
              </w:rPr>
              <w:t>Řešení Incidentů</w:t>
            </w:r>
          </w:p>
        </w:tc>
        <w:tc>
          <w:tcPr>
            <w:tcW w:w="7366" w:type="dxa"/>
            <w:gridSpan w:val="5"/>
          </w:tcPr>
          <w:p w:rsidR="00627420" w:rsidRPr="0095439D" w:rsidRDefault="00627420" w:rsidP="00627420">
            <w:pPr>
              <w:ind w:firstLine="0"/>
              <w:jc w:val="both"/>
              <w:rPr>
                <w:rFonts w:cs="Arial"/>
                <w:color w:val="000000" w:themeColor="text1"/>
              </w:rPr>
            </w:pPr>
            <w:r w:rsidRPr="0095439D">
              <w:rPr>
                <w:rFonts w:cs="Arial"/>
                <w:color w:val="000000" w:themeColor="text1"/>
              </w:rPr>
              <w:t xml:space="preserve">„Řešení Incidentů“ se vztahuje na realizaci všech dílčích činností, které jsou nezbytné pro odstranění dané chyby. Jedná se například, nikoliv však výlučně, o činnosti související s příjmem a analýzou incidentů, návrhu řešení nebo dočasného řešení, realizací oprav a dohledem nad průběhem řešením. Řešení Incidentů se vztahuje na všechny technologické části  dané logické části. Opravy chyb se vztahují i na </w:t>
            </w:r>
            <w:r>
              <w:rPr>
                <w:rFonts w:cs="Arial"/>
                <w:color w:val="000000" w:themeColor="text1"/>
              </w:rPr>
              <w:t xml:space="preserve">HW a </w:t>
            </w:r>
            <w:r w:rsidRPr="0095439D">
              <w:rPr>
                <w:rFonts w:cs="Arial"/>
                <w:color w:val="000000" w:themeColor="text1"/>
              </w:rPr>
              <w:t xml:space="preserve">SW třetích stran, který je nedílnou součástí </w:t>
            </w:r>
            <w:r>
              <w:rPr>
                <w:rFonts w:cs="Arial"/>
                <w:color w:val="000000" w:themeColor="text1"/>
              </w:rPr>
              <w:t>plnění.</w:t>
            </w:r>
          </w:p>
        </w:tc>
      </w:tr>
      <w:tr w:rsidR="00627420" w:rsidRPr="0095439D" w:rsidTr="00627420">
        <w:trPr>
          <w:cantSplit/>
          <w:trHeight w:val="330"/>
        </w:trPr>
        <w:tc>
          <w:tcPr>
            <w:tcW w:w="1694" w:type="dxa"/>
          </w:tcPr>
          <w:p w:rsidR="00627420" w:rsidRPr="0095439D" w:rsidRDefault="00627420" w:rsidP="00627420">
            <w:pPr>
              <w:ind w:firstLine="0"/>
              <w:jc w:val="both"/>
              <w:rPr>
                <w:rFonts w:cs="Arial"/>
                <w:color w:val="000000" w:themeColor="text1"/>
              </w:rPr>
            </w:pPr>
            <w:r w:rsidRPr="0095439D">
              <w:rPr>
                <w:rFonts w:cs="Arial"/>
                <w:color w:val="000000" w:themeColor="text1"/>
              </w:rPr>
              <w:t>Optimalizace chodu</w:t>
            </w:r>
          </w:p>
        </w:tc>
        <w:tc>
          <w:tcPr>
            <w:tcW w:w="7366" w:type="dxa"/>
            <w:gridSpan w:val="5"/>
          </w:tcPr>
          <w:p w:rsidR="00627420" w:rsidRPr="0095439D" w:rsidRDefault="00627420" w:rsidP="00627420">
            <w:pPr>
              <w:ind w:firstLine="0"/>
              <w:jc w:val="both"/>
              <w:rPr>
                <w:rFonts w:cs="Arial"/>
                <w:color w:val="000000" w:themeColor="text1"/>
              </w:rPr>
            </w:pPr>
            <w:r w:rsidRPr="0095439D">
              <w:rPr>
                <w:rFonts w:cs="Arial"/>
                <w:color w:val="000000" w:themeColor="text1"/>
              </w:rPr>
              <w:t xml:space="preserve">“Optimalizace chodu” zahrnuje dílčí činnosti související s úpravami </w:t>
            </w:r>
            <w:r w:rsidR="00920EBE">
              <w:rPr>
                <w:rFonts w:cs="Arial"/>
                <w:color w:val="000000" w:themeColor="text1"/>
              </w:rPr>
              <w:t>Infrastruktury</w:t>
            </w:r>
            <w:r w:rsidRPr="0095439D">
              <w:rPr>
                <w:rFonts w:cs="Arial"/>
                <w:color w:val="000000" w:themeColor="text1"/>
              </w:rPr>
              <w:t xml:space="preserve"> (indexace, změny konfigurací, apod.) s cílem udržet požadované výkonnostní parametry dané logické části. Optimalizace chodu se vztahuje na všechny technologické části dané logické části </w:t>
            </w:r>
            <w:r>
              <w:rPr>
                <w:rFonts w:cs="Arial"/>
                <w:color w:val="000000" w:themeColor="text1"/>
              </w:rPr>
              <w:t xml:space="preserve"> </w:t>
            </w:r>
            <w:r w:rsidRPr="0095439D">
              <w:rPr>
                <w:rFonts w:cs="Arial"/>
                <w:color w:val="000000" w:themeColor="text1"/>
              </w:rPr>
              <w:t>.</w:t>
            </w:r>
          </w:p>
        </w:tc>
      </w:tr>
      <w:tr w:rsidR="00627420" w:rsidRPr="0095439D" w:rsidTr="00627420">
        <w:trPr>
          <w:cantSplit/>
          <w:trHeight w:val="233"/>
        </w:trPr>
        <w:tc>
          <w:tcPr>
            <w:tcW w:w="1694" w:type="dxa"/>
          </w:tcPr>
          <w:p w:rsidR="00627420" w:rsidRPr="0095439D" w:rsidRDefault="00627420" w:rsidP="00627420">
            <w:pPr>
              <w:ind w:firstLine="0"/>
              <w:jc w:val="both"/>
              <w:rPr>
                <w:rFonts w:cs="Arial"/>
                <w:color w:val="000000" w:themeColor="text1"/>
              </w:rPr>
            </w:pPr>
            <w:r w:rsidRPr="0095439D">
              <w:rPr>
                <w:rFonts w:cs="Arial"/>
                <w:color w:val="000000" w:themeColor="text1"/>
              </w:rPr>
              <w:t xml:space="preserve">Kontrola logů </w:t>
            </w:r>
          </w:p>
        </w:tc>
        <w:tc>
          <w:tcPr>
            <w:tcW w:w="7366" w:type="dxa"/>
            <w:gridSpan w:val="5"/>
          </w:tcPr>
          <w:p w:rsidR="00627420" w:rsidRPr="0095439D" w:rsidRDefault="00627420" w:rsidP="00627420">
            <w:pPr>
              <w:ind w:firstLine="0"/>
              <w:jc w:val="both"/>
              <w:rPr>
                <w:rFonts w:cs="Arial"/>
                <w:color w:val="000000" w:themeColor="text1"/>
              </w:rPr>
            </w:pPr>
            <w:r w:rsidRPr="0095439D">
              <w:rPr>
                <w:rFonts w:cs="Arial"/>
                <w:color w:val="000000" w:themeColor="text1"/>
              </w:rPr>
              <w:t xml:space="preserve">„Kontrola logů“ zajišťuje všechny dílčí činnosti spojené s proaktivní kontrolou chodu </w:t>
            </w:r>
            <w:r>
              <w:rPr>
                <w:rFonts w:cs="Arial"/>
                <w:color w:val="000000" w:themeColor="text1"/>
              </w:rPr>
              <w:t>logické části</w:t>
            </w:r>
            <w:r w:rsidRPr="0095439D">
              <w:rPr>
                <w:rFonts w:cs="Arial"/>
                <w:color w:val="000000" w:themeColor="text1"/>
              </w:rPr>
              <w:t xml:space="preserve"> s cílem včas odhalit potenciální problémy související s provozem </w:t>
            </w:r>
            <w:r w:rsidR="00920EBE">
              <w:rPr>
                <w:rFonts w:cs="Arial"/>
                <w:color w:val="000000" w:themeColor="text1"/>
              </w:rPr>
              <w:t>Infrastruktury</w:t>
            </w:r>
            <w:r w:rsidRPr="0095439D">
              <w:rPr>
                <w:rFonts w:cs="Arial"/>
                <w:color w:val="000000" w:themeColor="text1"/>
              </w:rPr>
              <w:t>. O provedení kontroly logů bude vždy proveden záznam do Service Desku tak, aby bylo možné vyhodnotit kvalitu poskytované služby. Součástí záznamu v Service Desk bude i informace o potencionálních problémech, které byly v rámci logů identifikovány</w:t>
            </w:r>
            <w:r w:rsidR="00C32832">
              <w:rPr>
                <w:rFonts w:cs="Arial"/>
                <w:color w:val="000000" w:themeColor="text1"/>
              </w:rPr>
              <w:t xml:space="preserve"> (např. nefunkčnost či omezení zálohovacího SW nástroje zadavatele – Data Protector)</w:t>
            </w:r>
            <w:r w:rsidRPr="0095439D">
              <w:rPr>
                <w:rFonts w:cs="Arial"/>
                <w:color w:val="000000" w:themeColor="text1"/>
              </w:rPr>
              <w:t>. Zálohování logů bude prováděno v rámci činn</w:t>
            </w:r>
            <w:r>
              <w:rPr>
                <w:rFonts w:cs="Arial"/>
                <w:color w:val="000000" w:themeColor="text1"/>
              </w:rPr>
              <w:t>osti zálohování datové základny</w:t>
            </w:r>
            <w:r w:rsidRPr="0095439D">
              <w:rPr>
                <w:rFonts w:cs="Arial"/>
                <w:color w:val="000000" w:themeColor="text1"/>
              </w:rPr>
              <w:t>.</w:t>
            </w:r>
          </w:p>
        </w:tc>
      </w:tr>
      <w:tr w:rsidR="00627420" w:rsidRPr="0095439D" w:rsidTr="00627420">
        <w:trPr>
          <w:cantSplit/>
          <w:trHeight w:val="269"/>
        </w:trPr>
        <w:tc>
          <w:tcPr>
            <w:tcW w:w="1694" w:type="dxa"/>
          </w:tcPr>
          <w:p w:rsidR="00627420" w:rsidRPr="0095439D" w:rsidRDefault="00627420" w:rsidP="00627420">
            <w:pPr>
              <w:ind w:firstLine="0"/>
              <w:jc w:val="both"/>
              <w:rPr>
                <w:rFonts w:cs="Arial"/>
                <w:color w:val="000000" w:themeColor="text1"/>
              </w:rPr>
            </w:pPr>
            <w:r w:rsidRPr="0095439D">
              <w:rPr>
                <w:rFonts w:cs="Arial"/>
                <w:color w:val="000000" w:themeColor="text1"/>
              </w:rPr>
              <w:t>Zvýšená provozní podpora</w:t>
            </w:r>
          </w:p>
        </w:tc>
        <w:tc>
          <w:tcPr>
            <w:tcW w:w="7366" w:type="dxa"/>
            <w:gridSpan w:val="5"/>
          </w:tcPr>
          <w:p w:rsidR="00627420" w:rsidRPr="0095439D" w:rsidRDefault="00627420" w:rsidP="005A5B16">
            <w:pPr>
              <w:ind w:firstLine="0"/>
              <w:jc w:val="both"/>
              <w:rPr>
                <w:rFonts w:cs="Arial"/>
                <w:color w:val="000000" w:themeColor="text1"/>
              </w:rPr>
            </w:pPr>
            <w:r w:rsidRPr="0095439D">
              <w:rPr>
                <w:rFonts w:cs="Arial"/>
                <w:color w:val="000000" w:themeColor="text1"/>
              </w:rPr>
              <w:t xml:space="preserve">„Zvýšená provozní podpora“ zahrnuje činnosti související se změnou parametrů </w:t>
            </w:r>
            <w:r>
              <w:rPr>
                <w:rFonts w:cs="Arial"/>
                <w:color w:val="000000" w:themeColor="text1"/>
              </w:rPr>
              <w:t xml:space="preserve">nutných pro provoz </w:t>
            </w:r>
            <w:r w:rsidR="00920EBE">
              <w:rPr>
                <w:rFonts w:cs="Arial"/>
                <w:color w:val="000000" w:themeColor="text1"/>
              </w:rPr>
              <w:t>Infrastruktury</w:t>
            </w:r>
            <w:r>
              <w:rPr>
                <w:rFonts w:cs="Arial"/>
                <w:color w:val="000000" w:themeColor="text1"/>
              </w:rPr>
              <w:t xml:space="preserve">, </w:t>
            </w:r>
            <w:r w:rsidRPr="0095439D">
              <w:rPr>
                <w:rFonts w:cs="Arial"/>
                <w:color w:val="000000" w:themeColor="text1"/>
              </w:rPr>
              <w:t>které si nebude Zadavatel vykonávat sám prostřednictvím vlastních pracovníků. Jedná se o činnosti související s realizací drobných změn, podporou a poskytování součinnosti při nasazování</w:t>
            </w:r>
            <w:r w:rsidR="005A5B16">
              <w:rPr>
                <w:rFonts w:cs="Arial"/>
                <w:color w:val="000000" w:themeColor="text1"/>
              </w:rPr>
              <w:t xml:space="preserve">, </w:t>
            </w:r>
            <w:r w:rsidRPr="0095439D">
              <w:rPr>
                <w:rFonts w:cs="Arial"/>
                <w:color w:val="000000" w:themeColor="text1"/>
              </w:rPr>
              <w:t>testování změn komponent jiných dodavatelů, jejichž provoz má úzkou souvislost s</w:t>
            </w:r>
            <w:r w:rsidR="005A5B16">
              <w:rPr>
                <w:rFonts w:cs="Arial"/>
                <w:color w:val="000000" w:themeColor="text1"/>
              </w:rPr>
              <w:t> </w:t>
            </w:r>
            <w:r w:rsidRPr="0095439D">
              <w:rPr>
                <w:rFonts w:cs="Arial"/>
                <w:color w:val="000000" w:themeColor="text1"/>
              </w:rPr>
              <w:t>provozem</w:t>
            </w:r>
            <w:r w:rsidR="005A5B16">
              <w:rPr>
                <w:rFonts w:cs="Arial"/>
                <w:color w:val="000000" w:themeColor="text1"/>
              </w:rPr>
              <w:t xml:space="preserve"> a účast pracovníků Uchazeče na pravidelných poradách</w:t>
            </w:r>
            <w:r w:rsidRPr="0095439D">
              <w:rPr>
                <w:rFonts w:cs="Arial"/>
                <w:color w:val="000000" w:themeColor="text1"/>
              </w:rPr>
              <w:t>. Činnosti a jejich náročnosti bude Uchazeč vykazovat v granularitě 0,25MD a budou samostatně uvedeny v měsíčním reportu. Činnosti budou realizovány až na základě schválení oprávněnou osobou Zadavatele.</w:t>
            </w:r>
          </w:p>
        </w:tc>
      </w:tr>
      <w:tr w:rsidR="00627420" w:rsidRPr="0095439D" w:rsidTr="00627420">
        <w:trPr>
          <w:cantSplit/>
          <w:trHeight w:val="226"/>
        </w:trPr>
        <w:tc>
          <w:tcPr>
            <w:tcW w:w="1694" w:type="dxa"/>
          </w:tcPr>
          <w:p w:rsidR="00627420" w:rsidRPr="0095439D" w:rsidRDefault="00627420" w:rsidP="00627420">
            <w:pPr>
              <w:ind w:firstLine="0"/>
              <w:jc w:val="both"/>
              <w:rPr>
                <w:rFonts w:cs="Arial"/>
                <w:color w:val="000000" w:themeColor="text1"/>
              </w:rPr>
            </w:pPr>
            <w:r w:rsidRPr="0095439D">
              <w:rPr>
                <w:rFonts w:cs="Arial"/>
                <w:color w:val="000000" w:themeColor="text1"/>
              </w:rPr>
              <w:t>Správa prostředí</w:t>
            </w:r>
          </w:p>
        </w:tc>
        <w:tc>
          <w:tcPr>
            <w:tcW w:w="7366" w:type="dxa"/>
            <w:gridSpan w:val="5"/>
          </w:tcPr>
          <w:p w:rsidR="008E002A" w:rsidRDefault="00627420" w:rsidP="00627420">
            <w:pPr>
              <w:ind w:firstLine="0"/>
              <w:jc w:val="both"/>
              <w:rPr>
                <w:rFonts w:cs="Arial"/>
                <w:color w:val="000000" w:themeColor="text1"/>
              </w:rPr>
            </w:pPr>
            <w:r w:rsidRPr="0095439D">
              <w:rPr>
                <w:rFonts w:cs="Arial"/>
                <w:color w:val="000000" w:themeColor="text1"/>
              </w:rPr>
              <w:t xml:space="preserve">“Správa prostředí” zahrnuje dílčí činnosti související se správou prostředí </w:t>
            </w:r>
            <w:r>
              <w:rPr>
                <w:rFonts w:cs="Arial"/>
                <w:color w:val="000000" w:themeColor="text1"/>
              </w:rPr>
              <w:t xml:space="preserve"> </w:t>
            </w:r>
            <w:r w:rsidRPr="0095439D">
              <w:rPr>
                <w:rFonts w:cs="Arial"/>
                <w:color w:val="000000" w:themeColor="text1"/>
              </w:rPr>
              <w:t xml:space="preserve"> a </w:t>
            </w:r>
            <w:r w:rsidR="008E002A">
              <w:rPr>
                <w:rFonts w:cs="Arial"/>
                <w:color w:val="000000" w:themeColor="text1"/>
              </w:rPr>
              <w:t>všech jeho vrstev.</w:t>
            </w:r>
            <w:r w:rsidRPr="0095439D">
              <w:rPr>
                <w:rFonts w:cs="Arial"/>
                <w:color w:val="000000" w:themeColor="text1"/>
              </w:rPr>
              <w:t xml:space="preserve"> Uchazeč vykonává sám prostřednictvím vlastních pracovníků. Uchazeč tuto činnost vykonává na všech požadovaných prostředích Zadavatele</w:t>
            </w:r>
            <w:r w:rsidR="008E002A">
              <w:rPr>
                <w:rFonts w:cs="Arial"/>
                <w:color w:val="000000" w:themeColor="text1"/>
              </w:rPr>
              <w:t>.</w:t>
            </w:r>
            <w:r w:rsidRPr="0095439D">
              <w:rPr>
                <w:rFonts w:cs="Arial"/>
                <w:color w:val="000000" w:themeColor="text1"/>
              </w:rPr>
              <w:t xml:space="preserve"> </w:t>
            </w:r>
          </w:p>
          <w:p w:rsidR="00627420" w:rsidRDefault="008E002A" w:rsidP="00627420">
            <w:pPr>
              <w:ind w:firstLine="0"/>
              <w:jc w:val="both"/>
              <w:rPr>
                <w:rFonts w:cs="Arial"/>
                <w:color w:val="000000" w:themeColor="text1"/>
              </w:rPr>
            </w:pPr>
            <w:r w:rsidRPr="008E002A">
              <w:rPr>
                <w:rFonts w:cs="Arial"/>
                <w:color w:val="000000" w:themeColor="text1"/>
              </w:rPr>
              <w:t>Prostředí zadavatele tvoří následující vrstvy:</w:t>
            </w:r>
            <w:r w:rsidR="00627420" w:rsidRPr="0095439D">
              <w:rPr>
                <w:rFonts w:cs="Arial"/>
                <w:color w:val="000000" w:themeColor="text1"/>
              </w:rPr>
              <w:t xml:space="preserve"> </w:t>
            </w:r>
          </w:p>
          <w:p w:rsidR="008E002A" w:rsidRDefault="008E002A" w:rsidP="00FF7CF6">
            <w:pPr>
              <w:pStyle w:val="Odstavecseseznamem"/>
              <w:numPr>
                <w:ilvl w:val="0"/>
                <w:numId w:val="39"/>
              </w:numPr>
              <w:spacing w:after="200" w:line="276" w:lineRule="auto"/>
              <w:jc w:val="both"/>
            </w:pPr>
            <w:r>
              <w:t>aplikační a prezentační vrstvy,</w:t>
            </w:r>
          </w:p>
          <w:p w:rsidR="008E002A" w:rsidRDefault="008E002A" w:rsidP="00FF7CF6">
            <w:pPr>
              <w:pStyle w:val="Odstavecseseznamem"/>
              <w:numPr>
                <w:ilvl w:val="0"/>
                <w:numId w:val="39"/>
              </w:numPr>
              <w:spacing w:after="200" w:line="276" w:lineRule="auto"/>
              <w:jc w:val="both"/>
            </w:pPr>
            <w:r>
              <w:t>databázové vrstvy,</w:t>
            </w:r>
          </w:p>
          <w:p w:rsidR="008E002A" w:rsidRDefault="008E002A" w:rsidP="00FF7CF6">
            <w:pPr>
              <w:pStyle w:val="Odstavecseseznamem"/>
              <w:numPr>
                <w:ilvl w:val="0"/>
                <w:numId w:val="39"/>
              </w:numPr>
              <w:spacing w:after="200" w:line="276" w:lineRule="auto"/>
              <w:jc w:val="both"/>
            </w:pPr>
            <w:r>
              <w:t>vrstvy pro ukládání dat.</w:t>
            </w:r>
          </w:p>
          <w:p w:rsidR="00627420" w:rsidRPr="0095439D" w:rsidRDefault="00627420" w:rsidP="00627420">
            <w:pPr>
              <w:ind w:firstLine="0"/>
              <w:jc w:val="both"/>
              <w:rPr>
                <w:rFonts w:cs="Arial"/>
                <w:color w:val="000000" w:themeColor="text1"/>
              </w:rPr>
            </w:pPr>
            <w:r w:rsidRPr="0095439D">
              <w:rPr>
                <w:rFonts w:cs="Arial"/>
                <w:color w:val="000000" w:themeColor="text1"/>
              </w:rPr>
              <w:t xml:space="preserve">Součástí komponenty je aktualizace provozní dokumentace. </w:t>
            </w:r>
          </w:p>
        </w:tc>
      </w:tr>
      <w:tr w:rsidR="00627420" w:rsidRPr="0095439D" w:rsidTr="00627420">
        <w:tc>
          <w:tcPr>
            <w:tcW w:w="9060" w:type="dxa"/>
            <w:gridSpan w:val="6"/>
            <w:shd w:val="clear" w:color="auto" w:fill="1F497D" w:themeFill="text2"/>
          </w:tcPr>
          <w:p w:rsidR="00627420" w:rsidRPr="0095439D" w:rsidRDefault="00627420" w:rsidP="00627420">
            <w:pPr>
              <w:ind w:firstLine="0"/>
              <w:jc w:val="both"/>
              <w:rPr>
                <w:rFonts w:cs="Arial"/>
                <w:b/>
                <w:color w:val="000000" w:themeColor="text1"/>
              </w:rPr>
            </w:pPr>
            <w:r w:rsidRPr="0095439D">
              <w:rPr>
                <w:rFonts w:cs="Arial"/>
                <w:b/>
                <w:color w:val="FFFFFF" w:themeColor="background1"/>
              </w:rPr>
              <w:t>Podmínky provádění činností</w:t>
            </w:r>
          </w:p>
        </w:tc>
      </w:tr>
      <w:tr w:rsidR="00627420" w:rsidRPr="0095439D" w:rsidTr="00627420">
        <w:trPr>
          <w:cantSplit/>
        </w:trPr>
        <w:tc>
          <w:tcPr>
            <w:tcW w:w="9060" w:type="dxa"/>
            <w:gridSpan w:val="6"/>
          </w:tcPr>
          <w:p w:rsidR="00627420" w:rsidRPr="0095439D" w:rsidRDefault="00627420" w:rsidP="00627420">
            <w:pPr>
              <w:ind w:firstLine="0"/>
              <w:jc w:val="both"/>
              <w:rPr>
                <w:rFonts w:cs="Arial"/>
                <w:color w:val="000000" w:themeColor="text1"/>
              </w:rPr>
            </w:pPr>
            <w:r w:rsidRPr="0095439D">
              <w:rPr>
                <w:rFonts w:cs="Arial"/>
                <w:color w:val="000000" w:themeColor="text1"/>
              </w:rPr>
              <w:lastRenderedPageBreak/>
              <w:t xml:space="preserve">Zadavatel požaduje provádění všech výše definovaných činností v takovém rozsahu, aby byla zachována požadovaná dostupnost </w:t>
            </w:r>
            <w:r w:rsidR="00920EBE">
              <w:rPr>
                <w:rFonts w:cs="Arial"/>
                <w:color w:val="000000" w:themeColor="text1"/>
              </w:rPr>
              <w:t xml:space="preserve">Infrastruktury </w:t>
            </w:r>
            <w:r w:rsidRPr="0095439D">
              <w:rPr>
                <w:rFonts w:cs="Arial"/>
                <w:color w:val="000000" w:themeColor="text1"/>
              </w:rPr>
              <w:t xml:space="preserve">a všech jejích logických částí. V případě, že provádění činností vyžaduje odstávku </w:t>
            </w:r>
            <w:r>
              <w:rPr>
                <w:rFonts w:cs="Arial"/>
                <w:color w:val="000000" w:themeColor="text1"/>
              </w:rPr>
              <w:t>logické části</w:t>
            </w:r>
            <w:r w:rsidRPr="0095439D">
              <w:rPr>
                <w:rFonts w:cs="Arial"/>
                <w:color w:val="000000" w:themeColor="text1"/>
              </w:rPr>
              <w:t>, je uchazeč povinnen navrhnout provedení dané činnosti a provést ji po odsouhlasení Zadavatelem pouze v předem stanoveném servisním okně a podle procesu Proces plánovaných zásahů. Toto servisní okno bude maximálně v rozsahu 4 hodin měsíčně. Pravidelnost plánování servisního okna včetně seznamu všech pravidelných úkonů bude stanovena v</w:t>
            </w:r>
            <w:r w:rsidR="008E002A">
              <w:rPr>
                <w:rFonts w:cs="Arial"/>
                <w:color w:val="000000" w:themeColor="text1"/>
              </w:rPr>
              <w:t xml:space="preserve"> úvodní </w:t>
            </w:r>
            <w:r w:rsidRPr="0095439D">
              <w:rPr>
                <w:rFonts w:cs="Arial"/>
                <w:color w:val="000000" w:themeColor="text1"/>
              </w:rPr>
              <w:t xml:space="preserve">fázi, kde bude Proces plánovaných zásahů Uchazečem představen. </w:t>
            </w:r>
          </w:p>
          <w:p w:rsidR="00627420" w:rsidRPr="0095439D" w:rsidRDefault="00627420" w:rsidP="00627420">
            <w:pPr>
              <w:ind w:firstLine="0"/>
              <w:jc w:val="both"/>
              <w:rPr>
                <w:rFonts w:cs="Arial"/>
                <w:color w:val="000000" w:themeColor="text1"/>
              </w:rPr>
            </w:pPr>
            <w:r w:rsidRPr="0095439D">
              <w:rPr>
                <w:rFonts w:cs="Arial"/>
                <w:color w:val="000000" w:themeColor="text1"/>
              </w:rPr>
              <w:t>Zadavatel požaduje vedení podrobné provozní dokumentace o rozsahu pravidelných i nepravidelných prací s uvedením jména nebo kódu pracovníka, který činnosti prováděl a časovým razítkem. Provozní dokumentace bude vedena na centrálním úložišti Zadavatele v dostatečném rozsahu pro potřeby vyhodnocení kvality služb</w:t>
            </w:r>
            <w:r w:rsidR="00920EBE">
              <w:rPr>
                <w:rFonts w:cs="Arial"/>
                <w:color w:val="000000" w:themeColor="text1"/>
              </w:rPr>
              <w:t>y</w:t>
            </w:r>
            <w:r w:rsidRPr="0095439D">
              <w:rPr>
                <w:rFonts w:cs="Arial"/>
                <w:color w:val="000000" w:themeColor="text1"/>
              </w:rPr>
              <w:t xml:space="preserve">. </w:t>
            </w:r>
          </w:p>
          <w:p w:rsidR="00627420" w:rsidRPr="0095439D" w:rsidRDefault="00627420" w:rsidP="00627420">
            <w:pPr>
              <w:ind w:firstLine="0"/>
              <w:jc w:val="both"/>
              <w:rPr>
                <w:rFonts w:cs="Arial"/>
                <w:color w:val="000000" w:themeColor="text1"/>
              </w:rPr>
            </w:pPr>
            <w:r w:rsidRPr="0095439D">
              <w:rPr>
                <w:rFonts w:cs="Arial"/>
                <w:color w:val="000000" w:themeColor="text1"/>
              </w:rPr>
              <w:t>Uchazeč je povinen zaznamenat každý realizovaný výkon včetně podrobné informace do Service Desku nejpozději do 2 hodin od jejího výskytu a průběžně aktualizovat její stav vzhledem k jejímu vývoji.</w:t>
            </w:r>
          </w:p>
        </w:tc>
      </w:tr>
      <w:tr w:rsidR="00627420" w:rsidRPr="0095439D" w:rsidTr="00627420">
        <w:tc>
          <w:tcPr>
            <w:tcW w:w="9060" w:type="dxa"/>
            <w:gridSpan w:val="6"/>
            <w:shd w:val="clear" w:color="auto" w:fill="1F497D" w:themeFill="text2"/>
          </w:tcPr>
          <w:p w:rsidR="00627420" w:rsidRPr="0095439D" w:rsidRDefault="00627420" w:rsidP="00627420">
            <w:pPr>
              <w:ind w:firstLine="0"/>
              <w:jc w:val="both"/>
              <w:rPr>
                <w:rFonts w:cs="Arial"/>
                <w:b/>
                <w:color w:val="000000" w:themeColor="text1"/>
              </w:rPr>
            </w:pPr>
            <w:r w:rsidRPr="0095439D">
              <w:rPr>
                <w:rFonts w:cs="Arial"/>
                <w:b/>
                <w:color w:val="FFFFFF" w:themeColor="background1"/>
              </w:rPr>
              <w:t>Obsah plnění</w:t>
            </w:r>
          </w:p>
        </w:tc>
      </w:tr>
      <w:tr w:rsidR="00627420" w:rsidRPr="0095439D" w:rsidTr="00627420">
        <w:trPr>
          <w:cantSplit/>
        </w:trPr>
        <w:tc>
          <w:tcPr>
            <w:tcW w:w="9060" w:type="dxa"/>
            <w:gridSpan w:val="6"/>
          </w:tcPr>
          <w:p w:rsidR="00627420" w:rsidRPr="0095439D" w:rsidRDefault="00627420" w:rsidP="00627420">
            <w:pPr>
              <w:ind w:firstLine="0"/>
              <w:jc w:val="both"/>
              <w:rPr>
                <w:rFonts w:cs="Arial"/>
                <w:color w:val="000000" w:themeColor="text1"/>
              </w:rPr>
            </w:pPr>
            <w:r w:rsidRPr="0095439D">
              <w:rPr>
                <w:rFonts w:cs="Arial"/>
                <w:color w:val="000000" w:themeColor="text1"/>
              </w:rPr>
              <w:t>Rozsah plnění ze strany Uchazeče bude zahrnovat:</w:t>
            </w:r>
          </w:p>
          <w:p w:rsidR="00627420" w:rsidRPr="0095439D" w:rsidRDefault="00627420" w:rsidP="00627420">
            <w:pPr>
              <w:pStyle w:val="Odstavecseseznamem"/>
              <w:numPr>
                <w:ilvl w:val="0"/>
                <w:numId w:val="6"/>
              </w:numPr>
              <w:jc w:val="both"/>
              <w:rPr>
                <w:rFonts w:cs="Arial"/>
                <w:color w:val="000000" w:themeColor="text1"/>
              </w:rPr>
            </w:pPr>
            <w:r w:rsidRPr="0095439D">
              <w:rPr>
                <w:rFonts w:cs="Arial"/>
                <w:color w:val="000000" w:themeColor="text1"/>
              </w:rPr>
              <w:t xml:space="preserve">Veškeré licenční poplatky spojené s údržbou technologií a komponent, které byly </w:t>
            </w:r>
            <w:r w:rsidR="008E002A">
              <w:rPr>
                <w:rFonts w:cs="Arial"/>
                <w:color w:val="000000" w:themeColor="text1"/>
              </w:rPr>
              <w:t xml:space="preserve">Uchazečem </w:t>
            </w:r>
            <w:r w:rsidRPr="0095439D">
              <w:rPr>
                <w:rFonts w:cs="Arial"/>
                <w:color w:val="000000" w:themeColor="text1"/>
              </w:rPr>
              <w:t>použity pro realizaci nabízeného řešení dle licenční politiky příslušných výrobců/dodavatelů</w:t>
            </w:r>
            <w:r w:rsidR="008E002A">
              <w:rPr>
                <w:rFonts w:cs="Arial"/>
                <w:color w:val="000000" w:themeColor="text1"/>
              </w:rPr>
              <w:t>.</w:t>
            </w:r>
          </w:p>
          <w:p w:rsidR="00627420" w:rsidRPr="0095439D" w:rsidRDefault="00627420" w:rsidP="00627420">
            <w:pPr>
              <w:pStyle w:val="Odstavecseseznamem"/>
              <w:numPr>
                <w:ilvl w:val="0"/>
                <w:numId w:val="6"/>
              </w:numPr>
              <w:jc w:val="both"/>
              <w:rPr>
                <w:rFonts w:cs="Arial"/>
                <w:color w:val="000000" w:themeColor="text1"/>
              </w:rPr>
            </w:pPr>
            <w:r w:rsidRPr="0095439D">
              <w:rPr>
                <w:rFonts w:cs="Arial"/>
                <w:color w:val="000000" w:themeColor="text1"/>
              </w:rPr>
              <w:t>Náklady na pracovníky Uchazeče, kteří budou zajišťovat požadované činnosti</w:t>
            </w:r>
            <w:r w:rsidR="008E002A">
              <w:rPr>
                <w:rFonts w:cs="Arial"/>
                <w:color w:val="000000" w:themeColor="text1"/>
              </w:rPr>
              <w:t>.</w:t>
            </w:r>
          </w:p>
          <w:p w:rsidR="00627420" w:rsidRPr="0095439D" w:rsidRDefault="00627420" w:rsidP="00627420">
            <w:pPr>
              <w:pStyle w:val="Odstavecseseznamem"/>
              <w:numPr>
                <w:ilvl w:val="0"/>
                <w:numId w:val="6"/>
              </w:numPr>
              <w:jc w:val="both"/>
              <w:rPr>
                <w:rFonts w:cs="Arial"/>
                <w:color w:val="000000" w:themeColor="text1"/>
              </w:rPr>
            </w:pPr>
            <w:r w:rsidRPr="0095439D">
              <w:rPr>
                <w:rFonts w:cs="Arial"/>
                <w:color w:val="000000" w:themeColor="text1"/>
              </w:rPr>
              <w:t>Veškeré náklady související se zajištěním definovaných činností</w:t>
            </w:r>
            <w:r w:rsidR="008E002A">
              <w:rPr>
                <w:rFonts w:cs="Arial"/>
                <w:color w:val="000000" w:themeColor="text1"/>
              </w:rPr>
              <w:t>.</w:t>
            </w:r>
          </w:p>
        </w:tc>
      </w:tr>
      <w:tr w:rsidR="00627420" w:rsidRPr="0095439D" w:rsidTr="00627420">
        <w:trPr>
          <w:cantSplit/>
        </w:trPr>
        <w:tc>
          <w:tcPr>
            <w:tcW w:w="9060" w:type="dxa"/>
            <w:gridSpan w:val="6"/>
            <w:shd w:val="clear" w:color="auto" w:fill="1F497D" w:themeFill="text2"/>
          </w:tcPr>
          <w:p w:rsidR="00627420" w:rsidRPr="0095439D" w:rsidRDefault="00627420" w:rsidP="00627420">
            <w:pPr>
              <w:ind w:firstLine="0"/>
              <w:jc w:val="both"/>
              <w:rPr>
                <w:rFonts w:cs="Arial"/>
                <w:b/>
                <w:color w:val="000000" w:themeColor="text1"/>
              </w:rPr>
            </w:pPr>
            <w:r w:rsidRPr="0095439D">
              <w:rPr>
                <w:rFonts w:cs="Arial"/>
                <w:b/>
                <w:color w:val="FFFFFF" w:themeColor="background1"/>
              </w:rPr>
              <w:t>Rozsah činností</w:t>
            </w:r>
          </w:p>
        </w:tc>
      </w:tr>
      <w:tr w:rsidR="00627420" w:rsidRPr="0095439D" w:rsidTr="00627420">
        <w:trPr>
          <w:cantSplit/>
          <w:trHeight w:val="285"/>
        </w:trPr>
        <w:tc>
          <w:tcPr>
            <w:tcW w:w="9060" w:type="dxa"/>
            <w:gridSpan w:val="6"/>
          </w:tcPr>
          <w:p w:rsidR="00627420" w:rsidRPr="0095439D" w:rsidRDefault="00627420" w:rsidP="00627420">
            <w:pPr>
              <w:ind w:firstLine="0"/>
              <w:jc w:val="both"/>
              <w:rPr>
                <w:rFonts w:cs="Arial"/>
                <w:color w:val="000000" w:themeColor="text1"/>
              </w:rPr>
            </w:pPr>
            <w:r w:rsidRPr="0095439D">
              <w:rPr>
                <w:rFonts w:cs="Arial"/>
                <w:color w:val="000000" w:themeColor="text1"/>
              </w:rPr>
              <w:t>Zadavatel požaduje následující rozsah činností:</w:t>
            </w:r>
          </w:p>
        </w:tc>
      </w:tr>
      <w:tr w:rsidR="00627420" w:rsidRPr="0095439D" w:rsidTr="00627420">
        <w:trPr>
          <w:trHeight w:val="237"/>
        </w:trPr>
        <w:tc>
          <w:tcPr>
            <w:tcW w:w="1694" w:type="dxa"/>
          </w:tcPr>
          <w:p w:rsidR="00627420" w:rsidRPr="0095439D" w:rsidRDefault="00627420" w:rsidP="00627420">
            <w:pPr>
              <w:ind w:firstLine="0"/>
              <w:jc w:val="both"/>
              <w:rPr>
                <w:rFonts w:cs="Arial"/>
                <w:color w:val="000000" w:themeColor="text1"/>
              </w:rPr>
            </w:pPr>
            <w:r w:rsidRPr="0095439D">
              <w:rPr>
                <w:rFonts w:cs="Arial"/>
                <w:color w:val="000000" w:themeColor="text1"/>
              </w:rPr>
              <w:t>Řešení Incidentů</w:t>
            </w:r>
          </w:p>
        </w:tc>
        <w:tc>
          <w:tcPr>
            <w:tcW w:w="7366" w:type="dxa"/>
            <w:gridSpan w:val="5"/>
          </w:tcPr>
          <w:p w:rsidR="00627420" w:rsidRPr="0095439D" w:rsidRDefault="00627420" w:rsidP="00627420">
            <w:pPr>
              <w:ind w:firstLine="0"/>
              <w:jc w:val="both"/>
              <w:rPr>
                <w:rFonts w:cs="Arial"/>
                <w:color w:val="000000" w:themeColor="text1"/>
              </w:rPr>
            </w:pPr>
            <w:r w:rsidRPr="0095439D">
              <w:rPr>
                <w:rFonts w:cs="Arial"/>
                <w:color w:val="000000" w:themeColor="text1"/>
              </w:rPr>
              <w:t>Řešení Incidentů je dáno aktuální potřebou. Činnosti budou realizovány bez časového, věcného a množstevního omezení</w:t>
            </w:r>
            <w:r>
              <w:rPr>
                <w:rFonts w:cs="Arial"/>
                <w:color w:val="000000" w:themeColor="text1"/>
              </w:rPr>
              <w:t>.</w:t>
            </w:r>
          </w:p>
        </w:tc>
      </w:tr>
      <w:tr w:rsidR="00627420" w:rsidRPr="0095439D" w:rsidTr="00627420">
        <w:trPr>
          <w:trHeight w:val="237"/>
        </w:trPr>
        <w:tc>
          <w:tcPr>
            <w:tcW w:w="1694" w:type="dxa"/>
          </w:tcPr>
          <w:p w:rsidR="00627420" w:rsidRPr="0095439D" w:rsidRDefault="00627420" w:rsidP="00627420">
            <w:pPr>
              <w:ind w:firstLine="0"/>
              <w:jc w:val="both"/>
              <w:rPr>
                <w:rFonts w:cs="Arial"/>
                <w:color w:val="000000" w:themeColor="text1"/>
              </w:rPr>
            </w:pPr>
            <w:r w:rsidRPr="0095439D">
              <w:rPr>
                <w:rFonts w:cs="Arial"/>
                <w:color w:val="000000" w:themeColor="text1"/>
              </w:rPr>
              <w:t>Optimalizace chodu</w:t>
            </w:r>
          </w:p>
        </w:tc>
        <w:tc>
          <w:tcPr>
            <w:tcW w:w="7366" w:type="dxa"/>
            <w:gridSpan w:val="5"/>
          </w:tcPr>
          <w:p w:rsidR="00627420" w:rsidRPr="0095439D" w:rsidRDefault="00627420" w:rsidP="00627420">
            <w:pPr>
              <w:ind w:firstLine="0"/>
              <w:jc w:val="both"/>
              <w:rPr>
                <w:rFonts w:cs="Arial"/>
                <w:color w:val="000000" w:themeColor="text1"/>
              </w:rPr>
            </w:pPr>
            <w:r w:rsidRPr="0095439D">
              <w:rPr>
                <w:rFonts w:cs="Arial"/>
                <w:color w:val="000000" w:themeColor="text1"/>
              </w:rPr>
              <w:t xml:space="preserve">Úpravy </w:t>
            </w:r>
            <w:r w:rsidR="00920EBE">
              <w:rPr>
                <w:rFonts w:cs="Arial"/>
                <w:color w:val="000000" w:themeColor="text1"/>
              </w:rPr>
              <w:t xml:space="preserve">Infrastruktury </w:t>
            </w:r>
            <w:r w:rsidRPr="0095439D">
              <w:rPr>
                <w:rFonts w:cs="Arial"/>
                <w:color w:val="000000" w:themeColor="text1"/>
              </w:rPr>
              <w:t xml:space="preserve">jsou dány aktuální potřebou </w:t>
            </w:r>
            <w:r>
              <w:rPr>
                <w:rFonts w:cs="Arial"/>
                <w:color w:val="000000" w:themeColor="text1"/>
              </w:rPr>
              <w:t xml:space="preserve"> </w:t>
            </w:r>
            <w:r w:rsidRPr="0095439D">
              <w:rPr>
                <w:rFonts w:cs="Arial"/>
                <w:color w:val="000000" w:themeColor="text1"/>
              </w:rPr>
              <w:t xml:space="preserve"> a budou realizovány bez časového, věcného a množstevního omezení.</w:t>
            </w:r>
          </w:p>
        </w:tc>
      </w:tr>
      <w:tr w:rsidR="00627420" w:rsidRPr="0095439D" w:rsidTr="00627420">
        <w:trPr>
          <w:trHeight w:val="210"/>
        </w:trPr>
        <w:tc>
          <w:tcPr>
            <w:tcW w:w="1694" w:type="dxa"/>
          </w:tcPr>
          <w:p w:rsidR="00627420" w:rsidRPr="0095439D" w:rsidRDefault="00627420" w:rsidP="008E002A">
            <w:pPr>
              <w:ind w:firstLine="0"/>
              <w:jc w:val="both"/>
              <w:rPr>
                <w:rFonts w:cs="Arial"/>
                <w:color w:val="000000" w:themeColor="text1"/>
              </w:rPr>
            </w:pPr>
            <w:r w:rsidRPr="0095439D">
              <w:rPr>
                <w:rFonts w:cs="Arial"/>
                <w:color w:val="000000" w:themeColor="text1"/>
              </w:rPr>
              <w:t>Kontrola logů</w:t>
            </w:r>
          </w:p>
        </w:tc>
        <w:tc>
          <w:tcPr>
            <w:tcW w:w="7366" w:type="dxa"/>
            <w:gridSpan w:val="5"/>
          </w:tcPr>
          <w:p w:rsidR="00627420" w:rsidRPr="0095439D" w:rsidRDefault="00627420" w:rsidP="008E002A">
            <w:pPr>
              <w:ind w:firstLine="0"/>
              <w:jc w:val="both"/>
              <w:rPr>
                <w:rFonts w:cs="Arial"/>
                <w:color w:val="000000" w:themeColor="text1"/>
              </w:rPr>
            </w:pPr>
            <w:r w:rsidRPr="0095439D">
              <w:rPr>
                <w:rFonts w:cs="Arial"/>
                <w:color w:val="000000" w:themeColor="text1"/>
              </w:rPr>
              <w:t xml:space="preserve">Kontrola logů </w:t>
            </w:r>
            <w:r w:rsidR="008E002A">
              <w:rPr>
                <w:rFonts w:cs="Arial"/>
                <w:color w:val="000000" w:themeColor="text1"/>
              </w:rPr>
              <w:t>v minimálním rozsahu 1</w:t>
            </w:r>
            <w:r w:rsidRPr="0095439D">
              <w:rPr>
                <w:rFonts w:cs="Arial"/>
                <w:color w:val="000000" w:themeColor="text1"/>
              </w:rPr>
              <w:t xml:space="preserve">x za den jako prevence proti výpadkům. </w:t>
            </w:r>
          </w:p>
        </w:tc>
      </w:tr>
      <w:tr w:rsidR="00627420" w:rsidRPr="0095439D" w:rsidTr="00627420">
        <w:trPr>
          <w:trHeight w:val="300"/>
        </w:trPr>
        <w:tc>
          <w:tcPr>
            <w:tcW w:w="1694" w:type="dxa"/>
          </w:tcPr>
          <w:p w:rsidR="00627420" w:rsidRPr="0095439D" w:rsidRDefault="00627420" w:rsidP="00627420">
            <w:pPr>
              <w:ind w:firstLine="0"/>
              <w:jc w:val="both"/>
              <w:rPr>
                <w:rFonts w:cs="Arial"/>
                <w:color w:val="000000" w:themeColor="text1"/>
              </w:rPr>
            </w:pPr>
            <w:r w:rsidRPr="0095439D">
              <w:rPr>
                <w:rFonts w:cs="Arial"/>
                <w:color w:val="000000" w:themeColor="text1"/>
              </w:rPr>
              <w:t>Zvýšená provozní podpora</w:t>
            </w:r>
          </w:p>
        </w:tc>
        <w:tc>
          <w:tcPr>
            <w:tcW w:w="7366" w:type="dxa"/>
            <w:gridSpan w:val="5"/>
          </w:tcPr>
          <w:p w:rsidR="00627420" w:rsidRPr="0095439D" w:rsidRDefault="00627420" w:rsidP="00627420">
            <w:pPr>
              <w:ind w:firstLine="0"/>
              <w:jc w:val="both"/>
              <w:rPr>
                <w:rFonts w:cs="Arial"/>
                <w:color w:val="000000" w:themeColor="text1"/>
              </w:rPr>
            </w:pPr>
            <w:r w:rsidRPr="0095439D">
              <w:rPr>
                <w:rFonts w:cs="Arial"/>
                <w:color w:val="000000" w:themeColor="text1"/>
              </w:rPr>
              <w:t xml:space="preserve">Zadavatel předpokládá využití v rozsahu maximálně </w:t>
            </w:r>
            <w:r w:rsidR="005A5B16">
              <w:rPr>
                <w:rFonts w:cs="Arial"/>
                <w:color w:val="000000" w:themeColor="text1"/>
              </w:rPr>
              <w:t>4</w:t>
            </w:r>
            <w:r w:rsidRPr="0095439D">
              <w:rPr>
                <w:rFonts w:cs="Arial"/>
                <w:color w:val="000000" w:themeColor="text1"/>
              </w:rPr>
              <w:t>MD měsíčně. Nevyčerpaná část bude převoditelná do dalšího období.</w:t>
            </w:r>
          </w:p>
        </w:tc>
      </w:tr>
      <w:tr w:rsidR="00627420" w:rsidRPr="0095439D" w:rsidTr="00627420">
        <w:trPr>
          <w:cantSplit/>
          <w:trHeight w:val="300"/>
        </w:trPr>
        <w:tc>
          <w:tcPr>
            <w:tcW w:w="1694" w:type="dxa"/>
          </w:tcPr>
          <w:p w:rsidR="00627420" w:rsidRPr="0095439D" w:rsidRDefault="00627420" w:rsidP="00627420">
            <w:pPr>
              <w:ind w:firstLine="0"/>
              <w:jc w:val="both"/>
              <w:rPr>
                <w:rFonts w:cs="Arial"/>
                <w:color w:val="000000" w:themeColor="text1"/>
              </w:rPr>
            </w:pPr>
            <w:r w:rsidRPr="0095439D">
              <w:rPr>
                <w:rFonts w:cs="Arial"/>
                <w:color w:val="000000" w:themeColor="text1"/>
              </w:rPr>
              <w:t>Správa prostředí</w:t>
            </w:r>
          </w:p>
        </w:tc>
        <w:tc>
          <w:tcPr>
            <w:tcW w:w="7366" w:type="dxa"/>
            <w:gridSpan w:val="5"/>
          </w:tcPr>
          <w:p w:rsidR="00627420" w:rsidRPr="0095439D" w:rsidRDefault="00627420" w:rsidP="008E002A">
            <w:pPr>
              <w:ind w:firstLine="0"/>
              <w:jc w:val="both"/>
              <w:rPr>
                <w:rFonts w:cs="Arial"/>
                <w:color w:val="000000" w:themeColor="text1"/>
              </w:rPr>
            </w:pPr>
            <w:r w:rsidRPr="008E002A">
              <w:rPr>
                <w:rFonts w:cs="Arial"/>
                <w:color w:val="000000" w:themeColor="text1"/>
              </w:rPr>
              <w:t xml:space="preserve">Aktualizace </w:t>
            </w:r>
            <w:r w:rsidR="008E002A" w:rsidRPr="008E002A">
              <w:rPr>
                <w:rFonts w:cs="Arial"/>
                <w:color w:val="000000" w:themeColor="text1"/>
              </w:rPr>
              <w:t>prostředí</w:t>
            </w:r>
            <w:r w:rsidRPr="008E002A">
              <w:rPr>
                <w:rFonts w:cs="Arial"/>
                <w:color w:val="000000" w:themeColor="text1"/>
              </w:rPr>
              <w:t xml:space="preserve"> na vyžádání</w:t>
            </w:r>
            <w:r w:rsidR="008E002A" w:rsidRPr="008E002A">
              <w:rPr>
                <w:rFonts w:cs="Arial"/>
                <w:color w:val="000000" w:themeColor="text1"/>
              </w:rPr>
              <w:t>,</w:t>
            </w:r>
            <w:r w:rsidRPr="008E002A">
              <w:rPr>
                <w:rFonts w:cs="Arial"/>
                <w:color w:val="000000" w:themeColor="text1"/>
              </w:rPr>
              <w:t xml:space="preserve"> maximálně však 4x ročně.</w:t>
            </w:r>
          </w:p>
        </w:tc>
      </w:tr>
      <w:tr w:rsidR="00627420" w:rsidRPr="0095439D" w:rsidTr="00627420">
        <w:trPr>
          <w:cantSplit/>
          <w:trHeight w:val="285"/>
        </w:trPr>
        <w:tc>
          <w:tcPr>
            <w:tcW w:w="9060" w:type="dxa"/>
            <w:gridSpan w:val="6"/>
          </w:tcPr>
          <w:p w:rsidR="00627420" w:rsidRPr="0095439D" w:rsidRDefault="008E002A" w:rsidP="00627420">
            <w:pPr>
              <w:ind w:firstLine="0"/>
              <w:jc w:val="both"/>
              <w:rPr>
                <w:rFonts w:cs="Arial"/>
                <w:color w:val="000000" w:themeColor="text1"/>
              </w:rPr>
            </w:pPr>
            <w:r>
              <w:rPr>
                <w:rFonts w:cs="Arial"/>
                <w:color w:val="000000" w:themeColor="text1"/>
              </w:rPr>
              <w:t>„Podpora provozu</w:t>
            </w:r>
            <w:r w:rsidR="00627420" w:rsidRPr="0095439D">
              <w:rPr>
                <w:rFonts w:cs="Arial"/>
                <w:color w:val="000000" w:themeColor="text1"/>
              </w:rPr>
              <w:t xml:space="preserve">“ bude Uchazečem zajišťována jako paušální plnění, což znamená, že Uchazeč bude zajišťovat potřebné činnosti v takovém rozsahu, který bude nezbytný pro dosažení všech kvalitativních parametrů příslušné služby. </w:t>
            </w:r>
          </w:p>
        </w:tc>
      </w:tr>
      <w:tr w:rsidR="00627420" w:rsidRPr="0095439D" w:rsidTr="00627420">
        <w:trPr>
          <w:cantSplit/>
        </w:trPr>
        <w:tc>
          <w:tcPr>
            <w:tcW w:w="9060" w:type="dxa"/>
            <w:gridSpan w:val="6"/>
            <w:shd w:val="clear" w:color="auto" w:fill="1F497D" w:themeFill="text2"/>
          </w:tcPr>
          <w:p w:rsidR="00627420" w:rsidRPr="0095439D" w:rsidRDefault="00627420" w:rsidP="00627420">
            <w:pPr>
              <w:ind w:firstLine="0"/>
              <w:jc w:val="both"/>
              <w:rPr>
                <w:rFonts w:cs="Arial"/>
                <w:b/>
                <w:color w:val="000000" w:themeColor="text1"/>
              </w:rPr>
            </w:pPr>
            <w:r w:rsidRPr="0095439D">
              <w:rPr>
                <w:rFonts w:cs="Arial"/>
                <w:b/>
                <w:color w:val="FFFFFF" w:themeColor="background1"/>
              </w:rPr>
              <w:t>Provozní doba poskytování komponenty</w:t>
            </w:r>
          </w:p>
        </w:tc>
      </w:tr>
      <w:tr w:rsidR="00627420" w:rsidRPr="0095439D" w:rsidTr="00627420">
        <w:trPr>
          <w:cantSplit/>
        </w:trPr>
        <w:tc>
          <w:tcPr>
            <w:tcW w:w="9060" w:type="dxa"/>
            <w:gridSpan w:val="6"/>
          </w:tcPr>
          <w:p w:rsidR="00627420" w:rsidRPr="0095439D" w:rsidRDefault="00627420" w:rsidP="00627420">
            <w:pPr>
              <w:ind w:firstLine="0"/>
              <w:jc w:val="both"/>
              <w:rPr>
                <w:rFonts w:cs="Arial"/>
                <w:color w:val="000000" w:themeColor="text1"/>
              </w:rPr>
            </w:pPr>
            <w:r w:rsidRPr="0095439D">
              <w:rPr>
                <w:rFonts w:cs="Arial"/>
                <w:color w:val="000000" w:themeColor="text1"/>
              </w:rPr>
              <w:t>Komponenta “Podpora provozu” bude poskytována v režimu 7x24 (</w:t>
            </w:r>
            <w:r w:rsidRPr="0095439D">
              <w:rPr>
                <w:rFonts w:cs="Arial"/>
              </w:rPr>
              <w:t>Po-Ne, 00:00 – 24:00 hod</w:t>
            </w:r>
            <w:r w:rsidRPr="0095439D">
              <w:rPr>
                <w:rFonts w:cs="Arial"/>
                <w:color w:val="000000" w:themeColor="text1"/>
              </w:rPr>
              <w:t>) včetně státních svátků a dnů pracovního volna.</w:t>
            </w:r>
          </w:p>
        </w:tc>
      </w:tr>
      <w:tr w:rsidR="00627420" w:rsidRPr="0095439D" w:rsidTr="00627420">
        <w:trPr>
          <w:cantSplit/>
        </w:trPr>
        <w:tc>
          <w:tcPr>
            <w:tcW w:w="9060" w:type="dxa"/>
            <w:gridSpan w:val="6"/>
            <w:shd w:val="clear" w:color="auto" w:fill="1F497D" w:themeFill="text2"/>
          </w:tcPr>
          <w:p w:rsidR="00627420" w:rsidRPr="0095439D" w:rsidRDefault="00627420" w:rsidP="00627420">
            <w:pPr>
              <w:ind w:firstLine="0"/>
              <w:jc w:val="both"/>
              <w:rPr>
                <w:rFonts w:cs="Arial"/>
                <w:b/>
                <w:color w:val="000000" w:themeColor="text1"/>
              </w:rPr>
            </w:pPr>
            <w:r w:rsidRPr="0095439D">
              <w:rPr>
                <w:rFonts w:cs="Arial"/>
                <w:b/>
                <w:color w:val="FFFFFF" w:themeColor="background1"/>
              </w:rPr>
              <w:t>Reakční lhůty pro poskytování služby</w:t>
            </w:r>
          </w:p>
        </w:tc>
      </w:tr>
      <w:tr w:rsidR="00627420" w:rsidRPr="0095439D" w:rsidTr="00627420">
        <w:trPr>
          <w:cantSplit/>
          <w:trHeight w:val="663"/>
        </w:trPr>
        <w:tc>
          <w:tcPr>
            <w:tcW w:w="5533" w:type="dxa"/>
            <w:gridSpan w:val="3"/>
            <w:shd w:val="clear" w:color="auto" w:fill="DBE5F1" w:themeFill="accent1" w:themeFillTint="33"/>
            <w:vAlign w:val="center"/>
          </w:tcPr>
          <w:p w:rsidR="00627420" w:rsidRPr="0095439D" w:rsidRDefault="00627420" w:rsidP="00627420">
            <w:pPr>
              <w:tabs>
                <w:tab w:val="left" w:pos="1996"/>
              </w:tabs>
              <w:ind w:firstLine="0"/>
              <w:jc w:val="both"/>
              <w:rPr>
                <w:rFonts w:cs="Arial"/>
                <w:color w:val="000000" w:themeColor="text1"/>
              </w:rPr>
            </w:pPr>
            <w:r w:rsidRPr="0095439D">
              <w:rPr>
                <w:rFonts w:cs="Arial"/>
                <w:color w:val="000000" w:themeColor="text1"/>
              </w:rPr>
              <w:t>Typ požadavku</w:t>
            </w:r>
          </w:p>
        </w:tc>
        <w:tc>
          <w:tcPr>
            <w:tcW w:w="1543" w:type="dxa"/>
            <w:gridSpan w:val="2"/>
            <w:shd w:val="clear" w:color="auto" w:fill="DBE5F1" w:themeFill="accent1" w:themeFillTint="33"/>
          </w:tcPr>
          <w:p w:rsidR="00627420" w:rsidRPr="0095439D" w:rsidRDefault="00627420" w:rsidP="00627420">
            <w:pPr>
              <w:tabs>
                <w:tab w:val="left" w:pos="1996"/>
              </w:tabs>
              <w:ind w:firstLine="0"/>
              <w:rPr>
                <w:rFonts w:cs="Arial"/>
                <w:color w:val="000000" w:themeColor="text1"/>
              </w:rPr>
            </w:pPr>
            <w:r w:rsidRPr="0095439D">
              <w:rPr>
                <w:rFonts w:cs="Arial"/>
                <w:color w:val="000000" w:themeColor="text1"/>
              </w:rPr>
              <w:t>Reakční doba v hodinách</w:t>
            </w:r>
          </w:p>
        </w:tc>
        <w:tc>
          <w:tcPr>
            <w:tcW w:w="1984" w:type="dxa"/>
            <w:shd w:val="clear" w:color="auto" w:fill="DBE5F1" w:themeFill="accent1" w:themeFillTint="33"/>
          </w:tcPr>
          <w:p w:rsidR="00627420" w:rsidRPr="0095439D" w:rsidRDefault="00627420" w:rsidP="00627420">
            <w:pPr>
              <w:tabs>
                <w:tab w:val="left" w:pos="1996"/>
              </w:tabs>
              <w:ind w:firstLine="0"/>
              <w:rPr>
                <w:rFonts w:cs="Arial"/>
                <w:color w:val="000000" w:themeColor="text1"/>
              </w:rPr>
            </w:pPr>
            <w:r w:rsidRPr="0095439D">
              <w:rPr>
                <w:rFonts w:cs="Arial"/>
                <w:color w:val="000000" w:themeColor="text1"/>
              </w:rPr>
              <w:t>Doba vyřešení v hodinách</w:t>
            </w:r>
          </w:p>
        </w:tc>
      </w:tr>
      <w:tr w:rsidR="00627420" w:rsidRPr="0095439D" w:rsidTr="00627420">
        <w:trPr>
          <w:cantSplit/>
          <w:trHeight w:val="543"/>
        </w:trPr>
        <w:tc>
          <w:tcPr>
            <w:tcW w:w="5533" w:type="dxa"/>
            <w:gridSpan w:val="3"/>
            <w:vAlign w:val="center"/>
          </w:tcPr>
          <w:p w:rsidR="00627420" w:rsidRPr="0095439D" w:rsidRDefault="00627420" w:rsidP="00627420">
            <w:pPr>
              <w:tabs>
                <w:tab w:val="left" w:pos="1996"/>
              </w:tabs>
              <w:ind w:firstLine="0"/>
              <w:jc w:val="both"/>
              <w:rPr>
                <w:rFonts w:cs="Arial"/>
                <w:color w:val="000000" w:themeColor="text1"/>
              </w:rPr>
            </w:pPr>
            <w:r w:rsidRPr="0095439D">
              <w:rPr>
                <w:rFonts w:cs="Arial"/>
                <w:color w:val="000000" w:themeColor="text1"/>
              </w:rPr>
              <w:t>Požadavek uživatele</w:t>
            </w:r>
          </w:p>
        </w:tc>
        <w:tc>
          <w:tcPr>
            <w:tcW w:w="1543" w:type="dxa"/>
            <w:gridSpan w:val="2"/>
            <w:vAlign w:val="center"/>
          </w:tcPr>
          <w:p w:rsidR="00627420" w:rsidRPr="0095439D" w:rsidRDefault="005A5B16" w:rsidP="00627420">
            <w:pPr>
              <w:tabs>
                <w:tab w:val="left" w:pos="1996"/>
              </w:tabs>
              <w:ind w:firstLine="0"/>
              <w:jc w:val="both"/>
              <w:rPr>
                <w:rFonts w:cs="Arial"/>
                <w:color w:val="000000" w:themeColor="text1"/>
              </w:rPr>
            </w:pPr>
            <w:r>
              <w:rPr>
                <w:rFonts w:cs="Arial"/>
                <w:color w:val="000000" w:themeColor="text1"/>
              </w:rPr>
              <w:t>2</w:t>
            </w:r>
          </w:p>
        </w:tc>
        <w:tc>
          <w:tcPr>
            <w:tcW w:w="1984" w:type="dxa"/>
            <w:vAlign w:val="center"/>
          </w:tcPr>
          <w:p w:rsidR="00627420" w:rsidRPr="0095439D" w:rsidRDefault="00627420" w:rsidP="00627420">
            <w:pPr>
              <w:tabs>
                <w:tab w:val="left" w:pos="1996"/>
              </w:tabs>
              <w:ind w:firstLine="0"/>
              <w:rPr>
                <w:rFonts w:cs="Arial"/>
                <w:color w:val="000000" w:themeColor="text1"/>
              </w:rPr>
            </w:pPr>
            <w:r w:rsidRPr="0095439D">
              <w:rPr>
                <w:rFonts w:cs="Arial"/>
                <w:color w:val="000000" w:themeColor="text1"/>
              </w:rPr>
              <w:t>Dle dohody, maximálně však do 14 kalendářních dnů.</w:t>
            </w:r>
          </w:p>
        </w:tc>
      </w:tr>
      <w:tr w:rsidR="00627420" w:rsidRPr="0095439D" w:rsidTr="00627420">
        <w:trPr>
          <w:cantSplit/>
          <w:trHeight w:val="543"/>
        </w:trPr>
        <w:tc>
          <w:tcPr>
            <w:tcW w:w="5525" w:type="dxa"/>
            <w:gridSpan w:val="2"/>
            <w:vAlign w:val="center"/>
          </w:tcPr>
          <w:p w:rsidR="00627420" w:rsidRPr="0095439D" w:rsidRDefault="00627420" w:rsidP="00627420">
            <w:pPr>
              <w:tabs>
                <w:tab w:val="left" w:pos="1996"/>
              </w:tabs>
              <w:ind w:firstLine="0"/>
              <w:jc w:val="both"/>
              <w:rPr>
                <w:rFonts w:cs="Arial"/>
                <w:color w:val="000000" w:themeColor="text1"/>
              </w:rPr>
            </w:pPr>
            <w:r w:rsidRPr="0095439D">
              <w:rPr>
                <w:rFonts w:cs="Arial"/>
                <w:color w:val="000000" w:themeColor="text1"/>
              </w:rPr>
              <w:t>Incident</w:t>
            </w:r>
          </w:p>
        </w:tc>
        <w:tc>
          <w:tcPr>
            <w:tcW w:w="1542" w:type="dxa"/>
            <w:gridSpan w:val="2"/>
            <w:vAlign w:val="center"/>
          </w:tcPr>
          <w:p w:rsidR="00627420" w:rsidRPr="007716BD" w:rsidRDefault="00627420" w:rsidP="007716BD">
            <w:pPr>
              <w:tabs>
                <w:tab w:val="left" w:pos="1996"/>
              </w:tabs>
              <w:ind w:firstLine="0"/>
              <w:jc w:val="both"/>
              <w:rPr>
                <w:rFonts w:cs="Arial"/>
                <w:color w:val="000000" w:themeColor="text1"/>
              </w:rPr>
            </w:pPr>
            <w:r w:rsidRPr="007716BD">
              <w:rPr>
                <w:rFonts w:cs="Arial"/>
                <w:color w:val="000000" w:themeColor="text1"/>
              </w:rPr>
              <w:t xml:space="preserve">Dle požadavku v kap. </w:t>
            </w:r>
            <w:r w:rsidR="007716BD" w:rsidRPr="007716BD">
              <w:rPr>
                <w:rFonts w:cs="Arial"/>
                <w:color w:val="000000" w:themeColor="text1"/>
              </w:rPr>
              <w:t>3.6.3.3.1</w:t>
            </w:r>
          </w:p>
        </w:tc>
        <w:tc>
          <w:tcPr>
            <w:tcW w:w="1993" w:type="dxa"/>
            <w:gridSpan w:val="2"/>
            <w:vAlign w:val="center"/>
          </w:tcPr>
          <w:p w:rsidR="00627420" w:rsidRPr="007716BD" w:rsidRDefault="00627420" w:rsidP="007716BD">
            <w:pPr>
              <w:tabs>
                <w:tab w:val="left" w:pos="1996"/>
              </w:tabs>
              <w:ind w:firstLine="0"/>
              <w:rPr>
                <w:rFonts w:cs="Arial"/>
                <w:color w:val="000000" w:themeColor="text1"/>
              </w:rPr>
            </w:pPr>
            <w:r w:rsidRPr="007716BD">
              <w:rPr>
                <w:rFonts w:cs="Arial"/>
                <w:color w:val="000000" w:themeColor="text1"/>
              </w:rPr>
              <w:t xml:space="preserve">Dle požadavku v kap. </w:t>
            </w:r>
            <w:r w:rsidR="007716BD" w:rsidRPr="007716BD">
              <w:rPr>
                <w:rFonts w:cs="Arial"/>
                <w:color w:val="000000" w:themeColor="text1"/>
              </w:rPr>
              <w:t>3.6.3.3.1</w:t>
            </w:r>
          </w:p>
        </w:tc>
      </w:tr>
      <w:tr w:rsidR="00627420" w:rsidRPr="00486BA7" w:rsidTr="00627420">
        <w:trPr>
          <w:cantSplit/>
        </w:trPr>
        <w:tc>
          <w:tcPr>
            <w:tcW w:w="9060" w:type="dxa"/>
            <w:gridSpan w:val="6"/>
          </w:tcPr>
          <w:p w:rsidR="00627420" w:rsidRPr="0095439D" w:rsidRDefault="00627420" w:rsidP="0078770B">
            <w:pPr>
              <w:tabs>
                <w:tab w:val="left" w:pos="1996"/>
              </w:tabs>
              <w:ind w:firstLine="0"/>
              <w:jc w:val="both"/>
              <w:rPr>
                <w:rFonts w:cs="Arial"/>
                <w:i/>
                <w:iCs/>
                <w:color w:val="000000" w:themeColor="text1"/>
              </w:rPr>
            </w:pPr>
            <w:r w:rsidRPr="0095439D">
              <w:rPr>
                <w:rFonts w:cs="Arial"/>
                <w:color w:val="000000" w:themeColor="text1"/>
              </w:rPr>
              <w:lastRenderedPageBreak/>
              <w:t>Reakční lhůta běží v provozní dobu poskytování komponenty a začíná od okamžiku zapsání požadavku opr</w:t>
            </w:r>
            <w:r>
              <w:rPr>
                <w:rFonts w:cs="Arial"/>
                <w:color w:val="000000" w:themeColor="text1"/>
              </w:rPr>
              <w:t>ávněnou osobou do Service Desku.</w:t>
            </w:r>
            <w:r w:rsidRPr="0095439D">
              <w:rPr>
                <w:rFonts w:cs="Arial"/>
                <w:color w:val="000000" w:themeColor="text1"/>
              </w:rPr>
              <w:t xml:space="preserve"> Reakční lhůta na vyřešení požadavku se vztahuje na všechny činnosti nutné pro vyřešení požadavku v prostředí, pokud Zadavatel v daném případě nestanovil jinak.</w:t>
            </w:r>
          </w:p>
        </w:tc>
      </w:tr>
    </w:tbl>
    <w:p w:rsidR="00627420" w:rsidRPr="00486BA7" w:rsidRDefault="00627420" w:rsidP="00627420">
      <w:pPr>
        <w:jc w:val="both"/>
        <w:rPr>
          <w:rFonts w:cs="Arial"/>
          <w:color w:val="000000" w:themeColor="text1"/>
          <w:highlight w:val="yellow"/>
        </w:rPr>
      </w:pPr>
    </w:p>
    <w:p w:rsidR="00627420" w:rsidRPr="0095439D" w:rsidRDefault="00627420" w:rsidP="00627420">
      <w:pPr>
        <w:pStyle w:val="Nadpis6"/>
        <w:keepNext/>
        <w:keepLines/>
        <w:spacing w:before="200" w:after="0"/>
        <w:jc w:val="both"/>
        <w:rPr>
          <w:rFonts w:ascii="Arial" w:hAnsi="Arial" w:cs="Arial"/>
        </w:rPr>
      </w:pPr>
      <w:r w:rsidRPr="0095439D">
        <w:rPr>
          <w:rFonts w:ascii="Arial" w:hAnsi="Arial" w:cs="Arial"/>
        </w:rPr>
        <w:t>Komponenta sl</w:t>
      </w:r>
      <w:r>
        <w:rPr>
          <w:rFonts w:ascii="Arial" w:hAnsi="Arial" w:cs="Arial"/>
        </w:rPr>
        <w:t>užby „KS1.2 Uživatelská podpora</w:t>
      </w:r>
      <w:r w:rsidRPr="0095439D">
        <w:rPr>
          <w:rFonts w:ascii="Arial" w:hAnsi="Arial" w:cs="Arial"/>
        </w:rPr>
        <w:t>“</w:t>
      </w:r>
    </w:p>
    <w:p w:rsidR="00627420" w:rsidRPr="0095439D" w:rsidRDefault="00627420" w:rsidP="00627420">
      <w:pPr>
        <w:jc w:val="both"/>
        <w:rPr>
          <w:rFonts w:cs="Arial"/>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84"/>
        <w:gridCol w:w="3986"/>
        <w:gridCol w:w="1559"/>
        <w:gridCol w:w="1988"/>
      </w:tblGrid>
      <w:tr w:rsidR="00627420" w:rsidRPr="0095439D" w:rsidTr="00627420">
        <w:trPr>
          <w:cantSplit/>
        </w:trPr>
        <w:tc>
          <w:tcPr>
            <w:tcW w:w="1677" w:type="dxa"/>
            <w:shd w:val="clear" w:color="auto" w:fill="1F497D" w:themeFill="text2"/>
          </w:tcPr>
          <w:p w:rsidR="00627420" w:rsidRPr="0095439D" w:rsidRDefault="00627420" w:rsidP="00627420">
            <w:pPr>
              <w:ind w:firstLine="0"/>
              <w:jc w:val="both"/>
              <w:rPr>
                <w:rFonts w:cs="Arial"/>
                <w:b/>
                <w:color w:val="FFFFFF" w:themeColor="background1"/>
              </w:rPr>
            </w:pPr>
            <w:r w:rsidRPr="0095439D">
              <w:rPr>
                <w:rFonts w:cs="Arial"/>
                <w:b/>
                <w:color w:val="FFFFFF" w:themeColor="background1"/>
              </w:rPr>
              <w:t>Označení</w:t>
            </w:r>
          </w:p>
        </w:tc>
        <w:tc>
          <w:tcPr>
            <w:tcW w:w="7533" w:type="dxa"/>
            <w:gridSpan w:val="3"/>
            <w:shd w:val="clear" w:color="auto" w:fill="1F497D" w:themeFill="text2"/>
          </w:tcPr>
          <w:p w:rsidR="00627420" w:rsidRPr="0095439D" w:rsidRDefault="00627420" w:rsidP="00627420">
            <w:pPr>
              <w:ind w:firstLine="0"/>
              <w:jc w:val="both"/>
              <w:rPr>
                <w:rFonts w:cs="Arial"/>
                <w:b/>
                <w:color w:val="FFFFFF" w:themeColor="background1"/>
              </w:rPr>
            </w:pPr>
            <w:r w:rsidRPr="0095439D">
              <w:rPr>
                <w:rFonts w:cs="Arial"/>
                <w:b/>
                <w:color w:val="FFFFFF" w:themeColor="background1"/>
              </w:rPr>
              <w:t>Název komponenty</w:t>
            </w:r>
          </w:p>
        </w:tc>
      </w:tr>
      <w:tr w:rsidR="00627420" w:rsidRPr="0095439D" w:rsidTr="00627420">
        <w:trPr>
          <w:cantSplit/>
        </w:trPr>
        <w:tc>
          <w:tcPr>
            <w:tcW w:w="1677" w:type="dxa"/>
          </w:tcPr>
          <w:p w:rsidR="00627420" w:rsidRPr="0095439D" w:rsidRDefault="00627420" w:rsidP="00627420">
            <w:pPr>
              <w:ind w:firstLine="0"/>
              <w:jc w:val="both"/>
              <w:rPr>
                <w:rFonts w:cs="Arial"/>
                <w:b/>
                <w:color w:val="000000" w:themeColor="text1"/>
              </w:rPr>
            </w:pPr>
            <w:r w:rsidRPr="0095439D">
              <w:rPr>
                <w:rFonts w:cs="Arial"/>
                <w:b/>
                <w:color w:val="000000" w:themeColor="text1"/>
              </w:rPr>
              <w:t>KS1.2</w:t>
            </w:r>
          </w:p>
        </w:tc>
        <w:tc>
          <w:tcPr>
            <w:tcW w:w="7533" w:type="dxa"/>
            <w:gridSpan w:val="3"/>
          </w:tcPr>
          <w:p w:rsidR="00627420" w:rsidRPr="0095439D" w:rsidRDefault="00627420" w:rsidP="00627420">
            <w:pPr>
              <w:ind w:firstLine="0"/>
              <w:jc w:val="both"/>
              <w:rPr>
                <w:rFonts w:cs="Arial"/>
                <w:b/>
                <w:color w:val="000000" w:themeColor="text1"/>
              </w:rPr>
            </w:pPr>
            <w:r w:rsidRPr="0095439D">
              <w:rPr>
                <w:rFonts w:cs="Arial"/>
                <w:b/>
                <w:color w:val="000000" w:themeColor="text1"/>
              </w:rPr>
              <w:t xml:space="preserve">Uživatelská podpora </w:t>
            </w:r>
            <w:r>
              <w:rPr>
                <w:rFonts w:cs="Arial"/>
                <w:b/>
                <w:color w:val="000000" w:themeColor="text1"/>
              </w:rPr>
              <w:t xml:space="preserve"> </w:t>
            </w:r>
          </w:p>
        </w:tc>
      </w:tr>
      <w:tr w:rsidR="00627420" w:rsidRPr="0095439D" w:rsidTr="00627420">
        <w:trPr>
          <w:cantSplit/>
        </w:trPr>
        <w:tc>
          <w:tcPr>
            <w:tcW w:w="9210" w:type="dxa"/>
            <w:gridSpan w:val="4"/>
            <w:shd w:val="clear" w:color="auto" w:fill="1F497D" w:themeFill="text2"/>
          </w:tcPr>
          <w:p w:rsidR="00627420" w:rsidRPr="0095439D" w:rsidRDefault="00627420" w:rsidP="00627420">
            <w:pPr>
              <w:tabs>
                <w:tab w:val="left" w:pos="2140"/>
              </w:tabs>
              <w:ind w:firstLine="0"/>
              <w:jc w:val="both"/>
              <w:rPr>
                <w:rFonts w:cs="Arial"/>
                <w:b/>
                <w:color w:val="000000" w:themeColor="text1"/>
              </w:rPr>
            </w:pPr>
            <w:r w:rsidRPr="0095439D">
              <w:rPr>
                <w:rFonts w:cs="Arial"/>
                <w:b/>
                <w:color w:val="FFFFFF" w:themeColor="background1"/>
              </w:rPr>
              <w:t>Seznam činností</w:t>
            </w:r>
            <w:r w:rsidRPr="0095439D">
              <w:rPr>
                <w:rFonts w:cs="Arial"/>
                <w:b/>
                <w:color w:val="FFFFFF" w:themeColor="background1"/>
              </w:rPr>
              <w:tab/>
            </w:r>
          </w:p>
        </w:tc>
      </w:tr>
      <w:tr w:rsidR="00627420" w:rsidRPr="0095439D" w:rsidTr="00627420">
        <w:trPr>
          <w:cantSplit/>
          <w:trHeight w:val="191"/>
        </w:trPr>
        <w:tc>
          <w:tcPr>
            <w:tcW w:w="1677" w:type="dxa"/>
          </w:tcPr>
          <w:p w:rsidR="00627420" w:rsidRPr="0095439D" w:rsidRDefault="00627420" w:rsidP="00627420">
            <w:pPr>
              <w:ind w:firstLine="0"/>
              <w:jc w:val="both"/>
              <w:rPr>
                <w:rFonts w:cs="Arial"/>
                <w:color w:val="000000" w:themeColor="text1"/>
              </w:rPr>
            </w:pPr>
            <w:r w:rsidRPr="0095439D">
              <w:rPr>
                <w:rFonts w:cs="Arial"/>
                <w:color w:val="000000" w:themeColor="text1"/>
              </w:rPr>
              <w:t>Řešení požadavků uživatelů</w:t>
            </w:r>
            <w:r>
              <w:rPr>
                <w:rFonts w:cs="Arial"/>
                <w:color w:val="000000" w:themeColor="text1"/>
              </w:rPr>
              <w:t xml:space="preserve"> (administrátorů a správců)</w:t>
            </w:r>
          </w:p>
        </w:tc>
        <w:tc>
          <w:tcPr>
            <w:tcW w:w="7533" w:type="dxa"/>
            <w:gridSpan w:val="3"/>
          </w:tcPr>
          <w:p w:rsidR="00627420" w:rsidRDefault="00627420" w:rsidP="00627420">
            <w:pPr>
              <w:ind w:firstLine="0"/>
              <w:jc w:val="both"/>
              <w:rPr>
                <w:rFonts w:cs="Arial"/>
                <w:color w:val="000000" w:themeColor="text1"/>
              </w:rPr>
            </w:pPr>
            <w:r w:rsidRPr="0095439D">
              <w:rPr>
                <w:rFonts w:cs="Arial"/>
                <w:color w:val="000000" w:themeColor="text1"/>
              </w:rPr>
              <w:t>„Řešení požadavků uživatelů“ se vztahuje na realizaci všech dílčích činností, které jsou nezbytné pro vyřešení požadavků správců a adminstrátorů. Jedná se například, nikoliv však výlučně, o činnosti související s přijetím, analýzou a řešením požadavků na úrovni L2.</w:t>
            </w:r>
          </w:p>
          <w:p w:rsidR="00627420" w:rsidRPr="0095439D" w:rsidRDefault="00627420" w:rsidP="00627420">
            <w:pPr>
              <w:ind w:firstLine="0"/>
              <w:jc w:val="both"/>
              <w:rPr>
                <w:rFonts w:cs="Arial"/>
                <w:color w:val="000000" w:themeColor="text1"/>
              </w:rPr>
            </w:pPr>
          </w:p>
        </w:tc>
      </w:tr>
      <w:tr w:rsidR="00627420" w:rsidRPr="0095439D" w:rsidTr="00627420">
        <w:trPr>
          <w:cantSplit/>
          <w:trHeight w:val="269"/>
        </w:trPr>
        <w:tc>
          <w:tcPr>
            <w:tcW w:w="1677" w:type="dxa"/>
          </w:tcPr>
          <w:p w:rsidR="00627420" w:rsidRPr="0095439D" w:rsidRDefault="00627420" w:rsidP="00627420">
            <w:pPr>
              <w:ind w:firstLine="0"/>
              <w:jc w:val="both"/>
              <w:rPr>
                <w:rFonts w:cs="Arial"/>
                <w:color w:val="000000" w:themeColor="text1"/>
              </w:rPr>
            </w:pPr>
            <w:r w:rsidRPr="0095439D">
              <w:rPr>
                <w:rFonts w:cs="Arial"/>
                <w:color w:val="000000" w:themeColor="text1"/>
              </w:rPr>
              <w:t>Zvýšená uživatelská podpora</w:t>
            </w:r>
          </w:p>
        </w:tc>
        <w:tc>
          <w:tcPr>
            <w:tcW w:w="7533" w:type="dxa"/>
            <w:gridSpan w:val="3"/>
          </w:tcPr>
          <w:p w:rsidR="00627420" w:rsidRPr="0095439D" w:rsidRDefault="00627420" w:rsidP="00627420">
            <w:pPr>
              <w:ind w:firstLine="0"/>
              <w:jc w:val="both"/>
              <w:rPr>
                <w:rFonts w:cs="Arial"/>
                <w:color w:val="000000" w:themeColor="text1"/>
              </w:rPr>
            </w:pPr>
            <w:r w:rsidRPr="0095439D">
              <w:rPr>
                <w:rFonts w:cs="Arial"/>
                <w:color w:val="000000" w:themeColor="text1"/>
              </w:rPr>
              <w:t xml:space="preserve">„Zvýšená uživatelská podpora“ zahrnuje činnosti související s úpravou parametrů nebo úpravou kritických konfigurací </w:t>
            </w:r>
            <w:r w:rsidR="00920EBE">
              <w:rPr>
                <w:rFonts w:cs="Arial"/>
                <w:color w:val="000000" w:themeColor="text1"/>
              </w:rPr>
              <w:t>Infrastruktury</w:t>
            </w:r>
            <w:r w:rsidRPr="0095439D">
              <w:rPr>
                <w:rFonts w:cs="Arial"/>
                <w:color w:val="000000" w:themeColor="text1"/>
              </w:rPr>
              <w:t xml:space="preserve">, které si nebude Zadavatel vykonávat sám prostřednictvím vlastních pracovníků. Jedná se o činnosti související s realizací drobných úprav </w:t>
            </w:r>
            <w:r>
              <w:rPr>
                <w:rFonts w:cs="Arial"/>
                <w:color w:val="000000" w:themeColor="text1"/>
              </w:rPr>
              <w:t xml:space="preserve"> </w:t>
            </w:r>
            <w:r w:rsidRPr="0095439D">
              <w:rPr>
                <w:rFonts w:cs="Arial"/>
                <w:color w:val="000000" w:themeColor="text1"/>
              </w:rPr>
              <w:t xml:space="preserve"> na základě požadavků oprávněných osob Zadavatele. Činnosti a jejich náročnosti bude Uchazeč vykazovat v granularitě 0,25MD a budou samostatně uvedeny v měsíčním reportu. </w:t>
            </w:r>
          </w:p>
        </w:tc>
      </w:tr>
      <w:tr w:rsidR="00627420" w:rsidRPr="0095439D" w:rsidTr="00627420">
        <w:tc>
          <w:tcPr>
            <w:tcW w:w="9210" w:type="dxa"/>
            <w:gridSpan w:val="4"/>
            <w:shd w:val="clear" w:color="auto" w:fill="1F497D" w:themeFill="text2"/>
          </w:tcPr>
          <w:p w:rsidR="00627420" w:rsidRPr="0095439D" w:rsidRDefault="00627420" w:rsidP="00627420">
            <w:pPr>
              <w:ind w:firstLine="0"/>
              <w:jc w:val="both"/>
              <w:rPr>
                <w:rFonts w:cs="Arial"/>
                <w:b/>
                <w:color w:val="000000" w:themeColor="text1"/>
              </w:rPr>
            </w:pPr>
            <w:r w:rsidRPr="0095439D">
              <w:rPr>
                <w:rFonts w:cs="Arial"/>
                <w:b/>
                <w:color w:val="FFFFFF" w:themeColor="background1"/>
              </w:rPr>
              <w:t>Podmínky provádění činností</w:t>
            </w:r>
          </w:p>
        </w:tc>
      </w:tr>
      <w:tr w:rsidR="00627420" w:rsidRPr="0095439D" w:rsidTr="00627420">
        <w:trPr>
          <w:cantSplit/>
        </w:trPr>
        <w:tc>
          <w:tcPr>
            <w:tcW w:w="9210" w:type="dxa"/>
            <w:gridSpan w:val="4"/>
          </w:tcPr>
          <w:p w:rsidR="00627420" w:rsidRPr="0095439D" w:rsidRDefault="00627420" w:rsidP="0078770B">
            <w:pPr>
              <w:ind w:firstLine="0"/>
              <w:jc w:val="both"/>
              <w:rPr>
                <w:rFonts w:cs="Arial"/>
                <w:color w:val="000000" w:themeColor="text1"/>
              </w:rPr>
            </w:pPr>
            <w:r w:rsidRPr="0095439D">
              <w:rPr>
                <w:rFonts w:cs="Arial"/>
                <w:color w:val="000000" w:themeColor="text1"/>
              </w:rPr>
              <w:t xml:space="preserve">Zadavatel požaduje provádění všech výše definovaných činností v takovém rozsahu, aby byla zachována požadovaná dostupnost dané </w:t>
            </w:r>
            <w:r w:rsidR="0078770B">
              <w:rPr>
                <w:rFonts w:cs="Arial"/>
                <w:color w:val="000000" w:themeColor="text1"/>
              </w:rPr>
              <w:t>logické části</w:t>
            </w:r>
            <w:r w:rsidRPr="0095439D">
              <w:rPr>
                <w:rFonts w:cs="Arial"/>
                <w:color w:val="000000" w:themeColor="text1"/>
              </w:rPr>
              <w:t>. Uchazeč je povinen zaznamenat každý realizovaný výkon včetně podrobné informace do Service Desku nejpozději do 2 hodin od jejího výskytu a průběžně aktualizovat její stav vzhledem k jejímu vývoji.</w:t>
            </w:r>
          </w:p>
        </w:tc>
      </w:tr>
      <w:tr w:rsidR="00627420" w:rsidRPr="0095439D" w:rsidTr="00627420">
        <w:tc>
          <w:tcPr>
            <w:tcW w:w="9210" w:type="dxa"/>
            <w:gridSpan w:val="4"/>
            <w:shd w:val="clear" w:color="auto" w:fill="1F497D" w:themeFill="text2"/>
          </w:tcPr>
          <w:p w:rsidR="00627420" w:rsidRPr="0095439D" w:rsidRDefault="00627420" w:rsidP="00627420">
            <w:pPr>
              <w:ind w:firstLine="0"/>
              <w:jc w:val="both"/>
              <w:rPr>
                <w:rFonts w:cs="Arial"/>
                <w:b/>
                <w:color w:val="000000" w:themeColor="text1"/>
              </w:rPr>
            </w:pPr>
            <w:r w:rsidRPr="0095439D">
              <w:rPr>
                <w:rFonts w:cs="Arial"/>
                <w:b/>
                <w:color w:val="FFFFFF" w:themeColor="background1"/>
              </w:rPr>
              <w:t>Obsah plnění</w:t>
            </w:r>
          </w:p>
        </w:tc>
      </w:tr>
      <w:tr w:rsidR="00627420" w:rsidRPr="0095439D" w:rsidTr="00627420">
        <w:trPr>
          <w:cantSplit/>
        </w:trPr>
        <w:tc>
          <w:tcPr>
            <w:tcW w:w="9210" w:type="dxa"/>
            <w:gridSpan w:val="4"/>
          </w:tcPr>
          <w:p w:rsidR="00627420" w:rsidRPr="0095439D" w:rsidRDefault="00627420" w:rsidP="00627420">
            <w:pPr>
              <w:ind w:firstLine="0"/>
              <w:jc w:val="both"/>
              <w:rPr>
                <w:rFonts w:cs="Arial"/>
                <w:color w:val="000000" w:themeColor="text1"/>
              </w:rPr>
            </w:pPr>
            <w:r w:rsidRPr="0095439D">
              <w:rPr>
                <w:rFonts w:cs="Arial"/>
                <w:color w:val="000000" w:themeColor="text1"/>
              </w:rPr>
              <w:t>Rozsah plnění ze strany Uchazeče bude zahrnovat:</w:t>
            </w:r>
          </w:p>
          <w:p w:rsidR="00627420" w:rsidRPr="0095439D" w:rsidRDefault="00627420" w:rsidP="00627420">
            <w:pPr>
              <w:pStyle w:val="Odstavecseseznamem"/>
              <w:numPr>
                <w:ilvl w:val="0"/>
                <w:numId w:val="21"/>
              </w:numPr>
              <w:jc w:val="both"/>
              <w:rPr>
                <w:rFonts w:cs="Arial"/>
                <w:color w:val="000000" w:themeColor="text1"/>
              </w:rPr>
            </w:pPr>
            <w:r w:rsidRPr="0095439D">
              <w:rPr>
                <w:rFonts w:cs="Arial"/>
                <w:color w:val="000000" w:themeColor="text1"/>
              </w:rPr>
              <w:t xml:space="preserve">Veškeré licenční poplatky spojené s údržbou technologií a komponent, které byly </w:t>
            </w:r>
            <w:r w:rsidR="0078770B">
              <w:rPr>
                <w:rFonts w:cs="Arial"/>
                <w:color w:val="000000" w:themeColor="text1"/>
              </w:rPr>
              <w:t xml:space="preserve">uchazečem </w:t>
            </w:r>
            <w:r w:rsidRPr="0095439D">
              <w:rPr>
                <w:rFonts w:cs="Arial"/>
                <w:color w:val="000000" w:themeColor="text1"/>
              </w:rPr>
              <w:t>použity pro realizaci nabízeného řešení dle licenční politiky příslušných výrobců/dodavatelů</w:t>
            </w:r>
          </w:p>
          <w:p w:rsidR="00627420" w:rsidRPr="0095439D" w:rsidRDefault="00627420" w:rsidP="00627420">
            <w:pPr>
              <w:pStyle w:val="Odstavecseseznamem"/>
              <w:numPr>
                <w:ilvl w:val="0"/>
                <w:numId w:val="21"/>
              </w:numPr>
              <w:jc w:val="both"/>
              <w:rPr>
                <w:rFonts w:cs="Arial"/>
                <w:color w:val="000000" w:themeColor="text1"/>
              </w:rPr>
            </w:pPr>
            <w:r w:rsidRPr="0095439D">
              <w:rPr>
                <w:rFonts w:cs="Arial"/>
                <w:color w:val="000000" w:themeColor="text1"/>
              </w:rPr>
              <w:t>Náklady na pracovníky Uchazeče, kteří budou zajišťovat požadované činnosti</w:t>
            </w:r>
          </w:p>
          <w:p w:rsidR="00627420" w:rsidRPr="0095439D" w:rsidRDefault="00627420" w:rsidP="00627420">
            <w:pPr>
              <w:pStyle w:val="Odstavecseseznamem"/>
              <w:numPr>
                <w:ilvl w:val="0"/>
                <w:numId w:val="21"/>
              </w:numPr>
              <w:jc w:val="both"/>
              <w:rPr>
                <w:rFonts w:cs="Arial"/>
                <w:color w:val="000000" w:themeColor="text1"/>
              </w:rPr>
            </w:pPr>
            <w:r w:rsidRPr="0095439D">
              <w:rPr>
                <w:rFonts w:cs="Arial"/>
                <w:color w:val="000000" w:themeColor="text1"/>
              </w:rPr>
              <w:t>Ostatní náklady související se zajištěním definovaných činností</w:t>
            </w:r>
          </w:p>
        </w:tc>
      </w:tr>
      <w:tr w:rsidR="00627420" w:rsidRPr="0095439D" w:rsidTr="00627420">
        <w:trPr>
          <w:cantSplit/>
        </w:trPr>
        <w:tc>
          <w:tcPr>
            <w:tcW w:w="9210" w:type="dxa"/>
            <w:gridSpan w:val="4"/>
            <w:shd w:val="clear" w:color="auto" w:fill="1F497D" w:themeFill="text2"/>
          </w:tcPr>
          <w:p w:rsidR="00627420" w:rsidRPr="0095439D" w:rsidRDefault="00627420" w:rsidP="00627420">
            <w:pPr>
              <w:ind w:firstLine="0"/>
              <w:jc w:val="both"/>
              <w:rPr>
                <w:rFonts w:cs="Arial"/>
                <w:b/>
                <w:color w:val="000000" w:themeColor="text1"/>
              </w:rPr>
            </w:pPr>
            <w:r w:rsidRPr="0095439D">
              <w:rPr>
                <w:rFonts w:cs="Arial"/>
                <w:b/>
                <w:color w:val="FFFFFF" w:themeColor="background1"/>
              </w:rPr>
              <w:t>Rozsah činností</w:t>
            </w:r>
          </w:p>
        </w:tc>
      </w:tr>
      <w:tr w:rsidR="00627420" w:rsidRPr="0095439D" w:rsidTr="00627420">
        <w:trPr>
          <w:cantSplit/>
          <w:trHeight w:val="285"/>
        </w:trPr>
        <w:tc>
          <w:tcPr>
            <w:tcW w:w="9210" w:type="dxa"/>
            <w:gridSpan w:val="4"/>
          </w:tcPr>
          <w:p w:rsidR="00627420" w:rsidRPr="0095439D" w:rsidRDefault="00627420" w:rsidP="00627420">
            <w:pPr>
              <w:ind w:firstLine="0"/>
              <w:jc w:val="both"/>
              <w:rPr>
                <w:rFonts w:cs="Arial"/>
                <w:color w:val="000000" w:themeColor="text1"/>
              </w:rPr>
            </w:pPr>
            <w:r w:rsidRPr="0095439D">
              <w:rPr>
                <w:rFonts w:cs="Arial"/>
                <w:color w:val="000000" w:themeColor="text1"/>
              </w:rPr>
              <w:t>Zadavatel požaduje následující rozsah činností:</w:t>
            </w:r>
          </w:p>
        </w:tc>
      </w:tr>
      <w:tr w:rsidR="00627420" w:rsidRPr="0095439D" w:rsidTr="00627420">
        <w:trPr>
          <w:trHeight w:val="237"/>
        </w:trPr>
        <w:tc>
          <w:tcPr>
            <w:tcW w:w="1677" w:type="dxa"/>
          </w:tcPr>
          <w:p w:rsidR="00627420" w:rsidRPr="0095439D" w:rsidRDefault="00627420" w:rsidP="00627420">
            <w:pPr>
              <w:ind w:firstLine="0"/>
              <w:jc w:val="both"/>
              <w:rPr>
                <w:rFonts w:cs="Arial"/>
                <w:color w:val="000000" w:themeColor="text1"/>
              </w:rPr>
            </w:pPr>
            <w:r w:rsidRPr="0095439D">
              <w:rPr>
                <w:rFonts w:cs="Arial"/>
                <w:color w:val="000000" w:themeColor="text1"/>
              </w:rPr>
              <w:t>Řešení požadavků uživatelů</w:t>
            </w:r>
          </w:p>
        </w:tc>
        <w:tc>
          <w:tcPr>
            <w:tcW w:w="7533" w:type="dxa"/>
            <w:gridSpan w:val="3"/>
          </w:tcPr>
          <w:p w:rsidR="00627420" w:rsidRDefault="00627420" w:rsidP="00627420">
            <w:pPr>
              <w:ind w:firstLine="0"/>
              <w:jc w:val="both"/>
              <w:rPr>
                <w:rFonts w:cs="Arial"/>
                <w:color w:val="000000" w:themeColor="text1"/>
              </w:rPr>
            </w:pPr>
            <w:r w:rsidRPr="0095439D">
              <w:rPr>
                <w:rFonts w:cs="Arial"/>
                <w:color w:val="000000" w:themeColor="text1"/>
              </w:rPr>
              <w:t xml:space="preserve">Příjem a analýza požadavků a řešení incidentů jsou dány aktuální potřebou </w:t>
            </w:r>
            <w:r>
              <w:rPr>
                <w:rFonts w:cs="Arial"/>
                <w:color w:val="000000" w:themeColor="text1"/>
              </w:rPr>
              <w:t xml:space="preserve"> </w:t>
            </w:r>
            <w:r w:rsidRPr="0095439D">
              <w:rPr>
                <w:rFonts w:cs="Arial"/>
                <w:color w:val="000000" w:themeColor="text1"/>
              </w:rPr>
              <w:t xml:space="preserve"> a budou realizovány bez časového, věcného a množstevního omezení</w:t>
            </w:r>
          </w:p>
          <w:p w:rsidR="00627420" w:rsidRPr="0095439D" w:rsidRDefault="00627420" w:rsidP="00627420">
            <w:pPr>
              <w:ind w:firstLine="0"/>
              <w:jc w:val="both"/>
              <w:rPr>
                <w:rFonts w:cs="Arial"/>
                <w:color w:val="000000" w:themeColor="text1"/>
              </w:rPr>
            </w:pPr>
          </w:p>
        </w:tc>
      </w:tr>
      <w:tr w:rsidR="00627420" w:rsidRPr="0095439D" w:rsidTr="00627420">
        <w:trPr>
          <w:trHeight w:val="300"/>
        </w:trPr>
        <w:tc>
          <w:tcPr>
            <w:tcW w:w="1677" w:type="dxa"/>
          </w:tcPr>
          <w:p w:rsidR="00627420" w:rsidRPr="0095439D" w:rsidRDefault="00627420" w:rsidP="00627420">
            <w:pPr>
              <w:ind w:firstLine="0"/>
              <w:jc w:val="both"/>
              <w:rPr>
                <w:rFonts w:cs="Arial"/>
                <w:color w:val="000000" w:themeColor="text1"/>
              </w:rPr>
            </w:pPr>
            <w:r w:rsidRPr="0095439D">
              <w:rPr>
                <w:rFonts w:cs="Arial"/>
                <w:color w:val="000000" w:themeColor="text1"/>
              </w:rPr>
              <w:t>Zvýšená uživatelská podpora</w:t>
            </w:r>
          </w:p>
        </w:tc>
        <w:tc>
          <w:tcPr>
            <w:tcW w:w="7533" w:type="dxa"/>
            <w:gridSpan w:val="3"/>
          </w:tcPr>
          <w:p w:rsidR="00627420" w:rsidRPr="0095439D" w:rsidRDefault="00627420" w:rsidP="00627420">
            <w:pPr>
              <w:ind w:firstLine="0"/>
              <w:jc w:val="both"/>
              <w:rPr>
                <w:rFonts w:cs="Arial"/>
                <w:color w:val="000000" w:themeColor="text1"/>
              </w:rPr>
            </w:pPr>
            <w:r w:rsidRPr="0095439D">
              <w:rPr>
                <w:rFonts w:cs="Arial"/>
                <w:color w:val="000000" w:themeColor="text1"/>
              </w:rPr>
              <w:t xml:space="preserve">Zadavatel předpokládá využití v rozsahu maximálně </w:t>
            </w:r>
            <w:r>
              <w:rPr>
                <w:rFonts w:cs="Arial"/>
                <w:color w:val="000000" w:themeColor="text1"/>
              </w:rPr>
              <w:t>1</w:t>
            </w:r>
            <w:r w:rsidRPr="0095439D">
              <w:rPr>
                <w:rFonts w:cs="Arial"/>
                <w:color w:val="000000" w:themeColor="text1"/>
              </w:rPr>
              <w:t>MD měsíčně. Nevyčerpaná část bude převoditelná do dalšího období.</w:t>
            </w:r>
          </w:p>
        </w:tc>
      </w:tr>
      <w:tr w:rsidR="00627420" w:rsidRPr="0095439D" w:rsidTr="00627420">
        <w:trPr>
          <w:cantSplit/>
          <w:trHeight w:val="285"/>
        </w:trPr>
        <w:tc>
          <w:tcPr>
            <w:tcW w:w="9210" w:type="dxa"/>
            <w:gridSpan w:val="4"/>
          </w:tcPr>
          <w:p w:rsidR="00627420" w:rsidRPr="0095439D" w:rsidRDefault="0078770B" w:rsidP="00627420">
            <w:pPr>
              <w:ind w:firstLine="0"/>
              <w:jc w:val="both"/>
              <w:rPr>
                <w:rFonts w:cs="Arial"/>
                <w:color w:val="000000" w:themeColor="text1"/>
              </w:rPr>
            </w:pPr>
            <w:r>
              <w:rPr>
                <w:rFonts w:cs="Arial"/>
                <w:color w:val="000000" w:themeColor="text1"/>
              </w:rPr>
              <w:t>„Uživatelská podpora</w:t>
            </w:r>
            <w:r w:rsidR="00627420" w:rsidRPr="0095439D">
              <w:rPr>
                <w:rFonts w:cs="Arial"/>
                <w:color w:val="000000" w:themeColor="text1"/>
              </w:rPr>
              <w:t>“ bude Uchazečem zajišťována jako paušální plnění, což znamená, že Uchazeč bude zajišťovat potřebné činnosti v takovém rozsahu, který bude nezbytný pro dosažení všech kvalitativních parametrů příslušné služby.</w:t>
            </w:r>
          </w:p>
        </w:tc>
      </w:tr>
      <w:tr w:rsidR="00627420" w:rsidRPr="0095439D" w:rsidTr="00627420">
        <w:trPr>
          <w:cantSplit/>
        </w:trPr>
        <w:tc>
          <w:tcPr>
            <w:tcW w:w="9210" w:type="dxa"/>
            <w:gridSpan w:val="4"/>
            <w:shd w:val="clear" w:color="auto" w:fill="1F497D" w:themeFill="text2"/>
          </w:tcPr>
          <w:p w:rsidR="00627420" w:rsidRPr="0095439D" w:rsidRDefault="00627420" w:rsidP="00627420">
            <w:pPr>
              <w:ind w:firstLine="0"/>
              <w:jc w:val="both"/>
              <w:rPr>
                <w:rFonts w:cs="Arial"/>
                <w:b/>
                <w:color w:val="000000" w:themeColor="text1"/>
              </w:rPr>
            </w:pPr>
            <w:r w:rsidRPr="0095439D">
              <w:rPr>
                <w:rFonts w:cs="Arial"/>
                <w:b/>
                <w:color w:val="FFFFFF" w:themeColor="background1"/>
              </w:rPr>
              <w:t>Provozní doba poskytování komponenty</w:t>
            </w:r>
          </w:p>
        </w:tc>
      </w:tr>
      <w:tr w:rsidR="00627420" w:rsidRPr="0095439D" w:rsidTr="00627420">
        <w:trPr>
          <w:cantSplit/>
        </w:trPr>
        <w:tc>
          <w:tcPr>
            <w:tcW w:w="9210" w:type="dxa"/>
            <w:gridSpan w:val="4"/>
          </w:tcPr>
          <w:p w:rsidR="00627420" w:rsidRPr="0095439D" w:rsidRDefault="00627420" w:rsidP="00627420">
            <w:pPr>
              <w:ind w:firstLine="0"/>
              <w:jc w:val="both"/>
              <w:rPr>
                <w:rFonts w:cs="Arial"/>
                <w:color w:val="000000" w:themeColor="text1"/>
              </w:rPr>
            </w:pPr>
            <w:r w:rsidRPr="0095439D">
              <w:rPr>
                <w:rFonts w:cs="Arial"/>
                <w:color w:val="000000" w:themeColor="text1"/>
              </w:rPr>
              <w:t xml:space="preserve">Komponenta “Uživatelská podpora </w:t>
            </w:r>
            <w:r>
              <w:rPr>
                <w:rFonts w:cs="Arial"/>
                <w:color w:val="000000" w:themeColor="text1"/>
              </w:rPr>
              <w:t xml:space="preserve"> </w:t>
            </w:r>
            <w:r w:rsidRPr="0095439D">
              <w:rPr>
                <w:rFonts w:cs="Arial"/>
                <w:color w:val="000000" w:themeColor="text1"/>
              </w:rPr>
              <w:t xml:space="preserve"> ” bude poskytována v režimu 5x12 (</w:t>
            </w:r>
            <w:r w:rsidRPr="0095439D">
              <w:rPr>
                <w:rFonts w:cs="Arial"/>
              </w:rPr>
              <w:t>Po-Pá, 06:00 – 18:00 hod, pracovní dny vyjma svátků</w:t>
            </w:r>
            <w:r w:rsidRPr="0095439D">
              <w:rPr>
                <w:rFonts w:cs="Arial"/>
                <w:color w:val="000000" w:themeColor="text1"/>
              </w:rPr>
              <w:t>).</w:t>
            </w:r>
          </w:p>
        </w:tc>
      </w:tr>
      <w:tr w:rsidR="00627420" w:rsidRPr="0095439D" w:rsidTr="00627420">
        <w:trPr>
          <w:cantSplit/>
        </w:trPr>
        <w:tc>
          <w:tcPr>
            <w:tcW w:w="9210" w:type="dxa"/>
            <w:gridSpan w:val="4"/>
            <w:shd w:val="clear" w:color="auto" w:fill="1F497D" w:themeFill="text2"/>
          </w:tcPr>
          <w:p w:rsidR="00627420" w:rsidRPr="0095439D" w:rsidRDefault="00627420" w:rsidP="00627420">
            <w:pPr>
              <w:ind w:firstLine="0"/>
              <w:jc w:val="both"/>
              <w:rPr>
                <w:rFonts w:cs="Arial"/>
                <w:b/>
                <w:color w:val="000000" w:themeColor="text1"/>
              </w:rPr>
            </w:pPr>
            <w:r w:rsidRPr="0095439D">
              <w:rPr>
                <w:rFonts w:cs="Arial"/>
                <w:b/>
                <w:color w:val="FFFFFF" w:themeColor="background1"/>
              </w:rPr>
              <w:t>Reakční lhůty pro poskytování služby</w:t>
            </w:r>
          </w:p>
        </w:tc>
      </w:tr>
      <w:tr w:rsidR="00627420" w:rsidRPr="0095439D" w:rsidTr="00627420">
        <w:trPr>
          <w:cantSplit/>
          <w:trHeight w:val="663"/>
        </w:trPr>
        <w:tc>
          <w:tcPr>
            <w:tcW w:w="5663" w:type="dxa"/>
            <w:gridSpan w:val="2"/>
            <w:tcBorders>
              <w:top w:val="single" w:sz="4" w:space="0" w:color="auto"/>
              <w:left w:val="single" w:sz="4" w:space="0" w:color="auto"/>
              <w:bottom w:val="nil"/>
            </w:tcBorders>
            <w:shd w:val="clear" w:color="auto" w:fill="DBE5F1" w:themeFill="accent1" w:themeFillTint="33"/>
            <w:vAlign w:val="center"/>
          </w:tcPr>
          <w:p w:rsidR="00627420" w:rsidRPr="0095439D" w:rsidRDefault="00627420" w:rsidP="00627420">
            <w:pPr>
              <w:tabs>
                <w:tab w:val="left" w:pos="1996"/>
              </w:tabs>
              <w:ind w:firstLine="0"/>
              <w:jc w:val="both"/>
              <w:rPr>
                <w:rFonts w:cs="Arial"/>
                <w:color w:val="000000" w:themeColor="text1"/>
              </w:rPr>
            </w:pPr>
            <w:r w:rsidRPr="0095439D">
              <w:rPr>
                <w:rFonts w:cs="Arial"/>
                <w:color w:val="000000" w:themeColor="text1"/>
              </w:rPr>
              <w:t>Typ požadavku</w:t>
            </w:r>
          </w:p>
        </w:tc>
        <w:tc>
          <w:tcPr>
            <w:tcW w:w="1559" w:type="dxa"/>
            <w:tcBorders>
              <w:bottom w:val="nil"/>
            </w:tcBorders>
            <w:shd w:val="clear" w:color="auto" w:fill="DBE5F1" w:themeFill="accent1" w:themeFillTint="33"/>
          </w:tcPr>
          <w:p w:rsidR="00627420" w:rsidRPr="0095439D" w:rsidRDefault="00627420" w:rsidP="00627420">
            <w:pPr>
              <w:tabs>
                <w:tab w:val="left" w:pos="1996"/>
              </w:tabs>
              <w:ind w:firstLine="0"/>
              <w:jc w:val="both"/>
              <w:rPr>
                <w:rFonts w:cs="Arial"/>
                <w:color w:val="000000" w:themeColor="text1"/>
              </w:rPr>
            </w:pPr>
            <w:r w:rsidRPr="0095439D">
              <w:rPr>
                <w:rFonts w:cs="Arial"/>
                <w:color w:val="000000" w:themeColor="text1"/>
              </w:rPr>
              <w:t>Reakční doba v hodinách</w:t>
            </w:r>
          </w:p>
        </w:tc>
        <w:tc>
          <w:tcPr>
            <w:tcW w:w="1988" w:type="dxa"/>
            <w:tcBorders>
              <w:bottom w:val="nil"/>
            </w:tcBorders>
            <w:shd w:val="clear" w:color="auto" w:fill="DBE5F1" w:themeFill="accent1" w:themeFillTint="33"/>
          </w:tcPr>
          <w:p w:rsidR="00627420" w:rsidRPr="0095439D" w:rsidRDefault="00627420" w:rsidP="00627420">
            <w:pPr>
              <w:tabs>
                <w:tab w:val="left" w:pos="1996"/>
              </w:tabs>
              <w:ind w:firstLine="0"/>
              <w:jc w:val="both"/>
              <w:rPr>
                <w:rFonts w:cs="Arial"/>
                <w:color w:val="000000" w:themeColor="text1"/>
              </w:rPr>
            </w:pPr>
            <w:r w:rsidRPr="0095439D">
              <w:rPr>
                <w:rFonts w:cs="Arial"/>
                <w:color w:val="000000" w:themeColor="text1"/>
              </w:rPr>
              <w:t>Doba vyřešení v hodinách</w:t>
            </w:r>
          </w:p>
        </w:tc>
      </w:tr>
      <w:tr w:rsidR="00627420" w:rsidRPr="0095439D" w:rsidTr="00627420">
        <w:trPr>
          <w:cantSplit/>
          <w:trHeight w:val="543"/>
        </w:trPr>
        <w:tc>
          <w:tcPr>
            <w:tcW w:w="5663" w:type="dxa"/>
            <w:gridSpan w:val="2"/>
            <w:tcBorders>
              <w:top w:val="nil"/>
              <w:left w:val="single" w:sz="4" w:space="0" w:color="auto"/>
              <w:bottom w:val="single" w:sz="4" w:space="0" w:color="auto"/>
            </w:tcBorders>
            <w:vAlign w:val="center"/>
          </w:tcPr>
          <w:p w:rsidR="00627420" w:rsidRPr="0095439D" w:rsidRDefault="00627420" w:rsidP="00627420">
            <w:pPr>
              <w:tabs>
                <w:tab w:val="left" w:pos="1996"/>
              </w:tabs>
              <w:ind w:firstLine="0"/>
              <w:jc w:val="both"/>
              <w:rPr>
                <w:rFonts w:cs="Arial"/>
                <w:color w:val="000000" w:themeColor="text1"/>
              </w:rPr>
            </w:pPr>
            <w:r w:rsidRPr="0095439D">
              <w:rPr>
                <w:rFonts w:cs="Arial"/>
                <w:color w:val="000000" w:themeColor="text1"/>
              </w:rPr>
              <w:lastRenderedPageBreak/>
              <w:t>Požadavek uživatele</w:t>
            </w:r>
          </w:p>
        </w:tc>
        <w:tc>
          <w:tcPr>
            <w:tcW w:w="1559" w:type="dxa"/>
            <w:tcBorders>
              <w:top w:val="nil"/>
              <w:bottom w:val="single" w:sz="4" w:space="0" w:color="auto"/>
            </w:tcBorders>
            <w:vAlign w:val="center"/>
          </w:tcPr>
          <w:p w:rsidR="00627420" w:rsidRPr="0095439D" w:rsidRDefault="005A5B16" w:rsidP="00627420">
            <w:pPr>
              <w:tabs>
                <w:tab w:val="left" w:pos="1996"/>
              </w:tabs>
              <w:ind w:firstLine="0"/>
              <w:jc w:val="both"/>
              <w:rPr>
                <w:rFonts w:cs="Arial"/>
                <w:color w:val="000000" w:themeColor="text1"/>
              </w:rPr>
            </w:pPr>
            <w:r>
              <w:rPr>
                <w:rFonts w:cs="Arial"/>
                <w:color w:val="000000" w:themeColor="text1"/>
              </w:rPr>
              <w:t>2</w:t>
            </w:r>
          </w:p>
        </w:tc>
        <w:tc>
          <w:tcPr>
            <w:tcW w:w="1988" w:type="dxa"/>
            <w:tcBorders>
              <w:top w:val="nil"/>
              <w:bottom w:val="single" w:sz="4" w:space="0" w:color="auto"/>
            </w:tcBorders>
            <w:vAlign w:val="center"/>
          </w:tcPr>
          <w:p w:rsidR="00627420" w:rsidRPr="0095439D" w:rsidRDefault="00627420" w:rsidP="00627420">
            <w:pPr>
              <w:tabs>
                <w:tab w:val="left" w:pos="1996"/>
              </w:tabs>
              <w:ind w:firstLine="0"/>
              <w:jc w:val="both"/>
              <w:rPr>
                <w:rFonts w:cs="Arial"/>
                <w:color w:val="000000" w:themeColor="text1"/>
              </w:rPr>
            </w:pPr>
            <w:r w:rsidRPr="0095439D">
              <w:rPr>
                <w:rFonts w:cs="Arial"/>
                <w:color w:val="000000" w:themeColor="text1"/>
              </w:rPr>
              <w:t>Dle dohody, maximálně však do 14 kalendářních dnů.</w:t>
            </w:r>
          </w:p>
        </w:tc>
      </w:tr>
      <w:tr w:rsidR="00627420" w:rsidRPr="0095439D" w:rsidTr="00627420">
        <w:trPr>
          <w:cantSplit/>
        </w:trPr>
        <w:tc>
          <w:tcPr>
            <w:tcW w:w="9210" w:type="dxa"/>
            <w:gridSpan w:val="4"/>
          </w:tcPr>
          <w:p w:rsidR="00627420" w:rsidRPr="0095439D" w:rsidRDefault="00627420" w:rsidP="0078770B">
            <w:pPr>
              <w:tabs>
                <w:tab w:val="left" w:pos="1996"/>
              </w:tabs>
              <w:ind w:firstLine="0"/>
              <w:jc w:val="both"/>
              <w:rPr>
                <w:rFonts w:cs="Arial"/>
                <w:i/>
                <w:iCs/>
                <w:color w:val="000000" w:themeColor="text1"/>
              </w:rPr>
            </w:pPr>
            <w:r w:rsidRPr="0095439D">
              <w:rPr>
                <w:rFonts w:cs="Arial"/>
                <w:color w:val="000000" w:themeColor="text1"/>
              </w:rPr>
              <w:t xml:space="preserve">Reakční lhůta běží v provozní dobu poskytování komponenty a začíná od okamžiku zapsání požadavku oprávněnou osobou do Service Desku </w:t>
            </w:r>
            <w:r>
              <w:rPr>
                <w:rFonts w:cs="Arial"/>
                <w:color w:val="000000" w:themeColor="text1"/>
              </w:rPr>
              <w:t xml:space="preserve"> </w:t>
            </w:r>
            <w:r w:rsidRPr="0095439D">
              <w:rPr>
                <w:rFonts w:cs="Arial"/>
                <w:color w:val="000000" w:themeColor="text1"/>
              </w:rPr>
              <w:t>. Reakční lhůta na vyřešení požadavku se vztahuje na všechny činnosti nutné pro vyřešení požadavku v prostředí, pokud Zadavatel v daném případě nestanovil jinak.</w:t>
            </w:r>
          </w:p>
        </w:tc>
      </w:tr>
    </w:tbl>
    <w:p w:rsidR="00627420" w:rsidRPr="0095439D" w:rsidRDefault="00627420" w:rsidP="00627420">
      <w:pPr>
        <w:jc w:val="both"/>
        <w:rPr>
          <w:rFonts w:cs="Arial"/>
          <w:color w:val="000000" w:themeColor="text1"/>
        </w:rPr>
      </w:pPr>
    </w:p>
    <w:p w:rsidR="00627420" w:rsidRPr="0095439D" w:rsidRDefault="00627420" w:rsidP="00627420">
      <w:pPr>
        <w:jc w:val="both"/>
        <w:rPr>
          <w:rFonts w:cs="Arial"/>
          <w:color w:val="000000" w:themeColor="text1"/>
        </w:rPr>
      </w:pPr>
    </w:p>
    <w:p w:rsidR="00627420" w:rsidRPr="0095439D" w:rsidRDefault="00627420" w:rsidP="00627420">
      <w:pPr>
        <w:pStyle w:val="Nadpis6"/>
        <w:keepNext/>
        <w:keepLines/>
        <w:spacing w:before="200" w:after="0"/>
        <w:jc w:val="both"/>
        <w:rPr>
          <w:rFonts w:ascii="Arial" w:hAnsi="Arial" w:cs="Arial"/>
        </w:rPr>
      </w:pPr>
      <w:r w:rsidRPr="0095439D">
        <w:rPr>
          <w:rFonts w:ascii="Arial" w:hAnsi="Arial" w:cs="Arial"/>
        </w:rPr>
        <w:t xml:space="preserve">Komponenta služby „KS1.3 Technická a metodická podpora </w:t>
      </w:r>
      <w:r>
        <w:rPr>
          <w:rFonts w:ascii="Arial" w:hAnsi="Arial" w:cs="Arial"/>
        </w:rPr>
        <w:t xml:space="preserve"> </w:t>
      </w:r>
      <w:r w:rsidRPr="0095439D">
        <w:rPr>
          <w:rFonts w:ascii="Arial" w:hAnsi="Arial" w:cs="Arial"/>
        </w:rPr>
        <w:t>“</w:t>
      </w:r>
    </w:p>
    <w:p w:rsidR="00627420" w:rsidRPr="0095439D" w:rsidRDefault="00627420" w:rsidP="00627420">
      <w:pPr>
        <w:jc w:val="both"/>
        <w:rPr>
          <w:rFonts w:cs="Arial"/>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69"/>
        <w:gridCol w:w="2732"/>
        <w:gridCol w:w="4885"/>
      </w:tblGrid>
      <w:tr w:rsidR="00627420" w:rsidRPr="0095439D" w:rsidTr="00627420">
        <w:trPr>
          <w:cantSplit/>
        </w:trPr>
        <w:tc>
          <w:tcPr>
            <w:tcW w:w="0" w:type="auto"/>
            <w:shd w:val="clear" w:color="auto" w:fill="1F497D" w:themeFill="text2"/>
          </w:tcPr>
          <w:p w:rsidR="00627420" w:rsidRPr="0095439D" w:rsidRDefault="00627420" w:rsidP="00627420">
            <w:pPr>
              <w:ind w:firstLine="0"/>
              <w:jc w:val="both"/>
              <w:rPr>
                <w:rFonts w:cs="Arial"/>
                <w:b/>
                <w:color w:val="FFFFFF" w:themeColor="background1"/>
              </w:rPr>
            </w:pPr>
            <w:r w:rsidRPr="0095439D">
              <w:rPr>
                <w:rFonts w:cs="Arial"/>
                <w:b/>
                <w:color w:val="FFFFFF" w:themeColor="background1"/>
              </w:rPr>
              <w:t>Označení</w:t>
            </w:r>
          </w:p>
        </w:tc>
        <w:tc>
          <w:tcPr>
            <w:tcW w:w="0" w:type="auto"/>
            <w:gridSpan w:val="2"/>
            <w:shd w:val="clear" w:color="auto" w:fill="1F497D" w:themeFill="text2"/>
          </w:tcPr>
          <w:p w:rsidR="00627420" w:rsidRPr="0095439D" w:rsidRDefault="00627420" w:rsidP="00627420">
            <w:pPr>
              <w:ind w:firstLine="0"/>
              <w:jc w:val="both"/>
              <w:rPr>
                <w:rFonts w:cs="Arial"/>
                <w:b/>
                <w:color w:val="FFFFFF" w:themeColor="background1"/>
              </w:rPr>
            </w:pPr>
            <w:r w:rsidRPr="0095439D">
              <w:rPr>
                <w:rFonts w:cs="Arial"/>
                <w:b/>
                <w:color w:val="FFFFFF" w:themeColor="background1"/>
              </w:rPr>
              <w:t>Název komponenty</w:t>
            </w:r>
          </w:p>
        </w:tc>
      </w:tr>
      <w:tr w:rsidR="00627420" w:rsidRPr="0095439D" w:rsidTr="00627420">
        <w:trPr>
          <w:cantSplit/>
        </w:trPr>
        <w:tc>
          <w:tcPr>
            <w:tcW w:w="0" w:type="auto"/>
          </w:tcPr>
          <w:p w:rsidR="00627420" w:rsidRPr="0095439D" w:rsidRDefault="00627420" w:rsidP="00627420">
            <w:pPr>
              <w:ind w:firstLine="0"/>
              <w:jc w:val="both"/>
              <w:rPr>
                <w:rFonts w:cs="Arial"/>
                <w:b/>
                <w:color w:val="000000" w:themeColor="text1"/>
              </w:rPr>
            </w:pPr>
            <w:r w:rsidRPr="0095439D">
              <w:rPr>
                <w:rFonts w:cs="Arial"/>
                <w:b/>
                <w:color w:val="000000" w:themeColor="text1"/>
              </w:rPr>
              <w:t>KS1.3</w:t>
            </w:r>
          </w:p>
        </w:tc>
        <w:tc>
          <w:tcPr>
            <w:tcW w:w="0" w:type="auto"/>
            <w:gridSpan w:val="2"/>
          </w:tcPr>
          <w:p w:rsidR="00627420" w:rsidRPr="0095439D" w:rsidRDefault="00627420" w:rsidP="00627420">
            <w:pPr>
              <w:ind w:firstLine="0"/>
              <w:jc w:val="both"/>
              <w:rPr>
                <w:rFonts w:cs="Arial"/>
                <w:b/>
                <w:color w:val="000000" w:themeColor="text1"/>
              </w:rPr>
            </w:pPr>
            <w:r w:rsidRPr="0095439D">
              <w:rPr>
                <w:rFonts w:cs="Arial"/>
                <w:b/>
                <w:color w:val="000000" w:themeColor="text1"/>
              </w:rPr>
              <w:t xml:space="preserve">Technická a metodická podpora </w:t>
            </w:r>
            <w:r>
              <w:rPr>
                <w:rFonts w:cs="Arial"/>
                <w:b/>
                <w:color w:val="000000" w:themeColor="text1"/>
              </w:rPr>
              <w:t xml:space="preserve"> </w:t>
            </w:r>
          </w:p>
        </w:tc>
      </w:tr>
      <w:tr w:rsidR="00627420" w:rsidRPr="0095439D" w:rsidTr="00627420">
        <w:trPr>
          <w:cantSplit/>
        </w:trPr>
        <w:tc>
          <w:tcPr>
            <w:tcW w:w="0" w:type="auto"/>
            <w:gridSpan w:val="3"/>
            <w:shd w:val="clear" w:color="auto" w:fill="1F497D" w:themeFill="text2"/>
          </w:tcPr>
          <w:p w:rsidR="00627420" w:rsidRPr="0095439D" w:rsidRDefault="00627420" w:rsidP="00627420">
            <w:pPr>
              <w:ind w:firstLine="0"/>
              <w:jc w:val="both"/>
              <w:rPr>
                <w:rFonts w:cs="Arial"/>
                <w:b/>
                <w:color w:val="000000" w:themeColor="text1"/>
              </w:rPr>
            </w:pPr>
            <w:r w:rsidRPr="0095439D">
              <w:rPr>
                <w:rFonts w:cs="Arial"/>
                <w:b/>
                <w:color w:val="FFFFFF" w:themeColor="background1"/>
              </w:rPr>
              <w:t>Seznam činností</w:t>
            </w:r>
          </w:p>
        </w:tc>
      </w:tr>
      <w:tr w:rsidR="00627420" w:rsidRPr="0095439D" w:rsidTr="00627420">
        <w:trPr>
          <w:trHeight w:val="226"/>
        </w:trPr>
        <w:tc>
          <w:tcPr>
            <w:tcW w:w="0" w:type="auto"/>
          </w:tcPr>
          <w:p w:rsidR="00627420" w:rsidRPr="0095439D" w:rsidRDefault="00627420" w:rsidP="00627420">
            <w:pPr>
              <w:ind w:firstLine="0"/>
              <w:jc w:val="both"/>
              <w:rPr>
                <w:rFonts w:cs="Arial"/>
                <w:color w:val="000000" w:themeColor="text1"/>
              </w:rPr>
            </w:pPr>
            <w:r w:rsidRPr="0095439D">
              <w:rPr>
                <w:rFonts w:cs="Arial"/>
                <w:color w:val="000000" w:themeColor="text1"/>
              </w:rPr>
              <w:t>Provozní konzultace</w:t>
            </w:r>
          </w:p>
        </w:tc>
        <w:tc>
          <w:tcPr>
            <w:tcW w:w="0" w:type="auto"/>
            <w:gridSpan w:val="2"/>
          </w:tcPr>
          <w:p w:rsidR="00627420" w:rsidRPr="0095439D" w:rsidRDefault="00627420" w:rsidP="00627420">
            <w:pPr>
              <w:ind w:firstLine="0"/>
              <w:jc w:val="both"/>
              <w:rPr>
                <w:rFonts w:cs="Arial"/>
                <w:color w:val="000000" w:themeColor="text1"/>
              </w:rPr>
            </w:pPr>
            <w:r w:rsidRPr="0095439D">
              <w:rPr>
                <w:rFonts w:cs="Arial"/>
                <w:color w:val="000000" w:themeColor="text1"/>
              </w:rPr>
              <w:t>„Provozní konzultace“ zahrnuje činnosti související s poradenstvím provozních č</w:t>
            </w:r>
            <w:r>
              <w:rPr>
                <w:rFonts w:cs="Arial"/>
                <w:color w:val="000000" w:themeColor="text1"/>
              </w:rPr>
              <w:t>inností příslušné logické části</w:t>
            </w:r>
            <w:r w:rsidRPr="0095439D">
              <w:rPr>
                <w:rFonts w:cs="Arial"/>
                <w:color w:val="000000" w:themeColor="text1"/>
              </w:rPr>
              <w:t xml:space="preserve">. Jedná se zejména o konzultace v oblasti administrace, správy </w:t>
            </w:r>
            <w:r w:rsidR="005D0EDA">
              <w:rPr>
                <w:rFonts w:cs="Arial"/>
                <w:color w:val="000000" w:themeColor="text1"/>
              </w:rPr>
              <w:t>Infrastruktury</w:t>
            </w:r>
            <w:r w:rsidRPr="0095439D">
              <w:rPr>
                <w:rFonts w:cs="Arial"/>
                <w:color w:val="000000" w:themeColor="text1"/>
              </w:rPr>
              <w:t>, nastavení práv, audity, zálohování, obnova apod.</w:t>
            </w:r>
          </w:p>
        </w:tc>
      </w:tr>
      <w:tr w:rsidR="00627420" w:rsidRPr="0095439D" w:rsidTr="00627420">
        <w:trPr>
          <w:trHeight w:val="295"/>
        </w:trPr>
        <w:tc>
          <w:tcPr>
            <w:tcW w:w="0" w:type="auto"/>
          </w:tcPr>
          <w:p w:rsidR="00627420" w:rsidRPr="0095439D" w:rsidRDefault="00627420" w:rsidP="00627420">
            <w:pPr>
              <w:ind w:firstLine="0"/>
              <w:jc w:val="both"/>
              <w:rPr>
                <w:rFonts w:cs="Arial"/>
                <w:color w:val="000000" w:themeColor="text1"/>
              </w:rPr>
            </w:pPr>
            <w:r w:rsidRPr="0095439D">
              <w:rPr>
                <w:rFonts w:cs="Arial"/>
                <w:color w:val="000000" w:themeColor="text1"/>
              </w:rPr>
              <w:t>Organizační konzultace</w:t>
            </w:r>
          </w:p>
        </w:tc>
        <w:tc>
          <w:tcPr>
            <w:tcW w:w="0" w:type="auto"/>
            <w:gridSpan w:val="2"/>
          </w:tcPr>
          <w:p w:rsidR="00627420" w:rsidRPr="0095439D" w:rsidRDefault="00627420" w:rsidP="00627420">
            <w:pPr>
              <w:ind w:firstLine="0"/>
              <w:jc w:val="both"/>
              <w:rPr>
                <w:rFonts w:cs="Arial"/>
                <w:color w:val="000000" w:themeColor="text1"/>
              </w:rPr>
            </w:pPr>
            <w:r w:rsidRPr="0095439D">
              <w:rPr>
                <w:rFonts w:cs="Arial"/>
                <w:color w:val="000000" w:themeColor="text1"/>
              </w:rPr>
              <w:t>„Organizační konzultace“ zahrnuje činnosti související s organizační stránkou zajištění dodávky služby a provozu. Jedná se zejména, nikoliv však výlučně, o účast Uchazeče na pracovních jednáních, seminářích, prezentacích, zpracování výkazů, poskytnutí součinnosti pro certifikaci atd.</w:t>
            </w:r>
          </w:p>
        </w:tc>
      </w:tr>
      <w:tr w:rsidR="00627420" w:rsidRPr="0095439D" w:rsidTr="00627420">
        <w:trPr>
          <w:trHeight w:val="295"/>
        </w:trPr>
        <w:tc>
          <w:tcPr>
            <w:tcW w:w="0" w:type="auto"/>
          </w:tcPr>
          <w:p w:rsidR="00627420" w:rsidRPr="0095439D" w:rsidRDefault="00627420" w:rsidP="00627420">
            <w:pPr>
              <w:ind w:firstLine="0"/>
              <w:jc w:val="both"/>
              <w:rPr>
                <w:rFonts w:cs="Arial"/>
                <w:color w:val="000000" w:themeColor="text1"/>
              </w:rPr>
            </w:pPr>
            <w:r w:rsidRPr="0095439D">
              <w:rPr>
                <w:rFonts w:cs="Arial"/>
                <w:color w:val="000000" w:themeColor="text1"/>
              </w:rPr>
              <w:t>Analytická konzultace</w:t>
            </w:r>
          </w:p>
        </w:tc>
        <w:tc>
          <w:tcPr>
            <w:tcW w:w="0" w:type="auto"/>
            <w:gridSpan w:val="2"/>
          </w:tcPr>
          <w:p w:rsidR="00627420" w:rsidRPr="0095439D" w:rsidRDefault="00627420" w:rsidP="0078770B">
            <w:pPr>
              <w:ind w:firstLine="0"/>
              <w:jc w:val="both"/>
              <w:rPr>
                <w:rFonts w:cs="Arial"/>
                <w:color w:val="000000" w:themeColor="text1"/>
              </w:rPr>
            </w:pPr>
            <w:r w:rsidRPr="0095439D">
              <w:rPr>
                <w:rFonts w:cs="Arial"/>
                <w:color w:val="000000" w:themeColor="text1"/>
              </w:rPr>
              <w:t>„Analytická konzultace“ zahrnuje činnosti související s rozvojem funkcionality příslušné logické části. Jedná se např. o činnosti zpracování návrhu, oponentura záměrů, poradenství v oblasti fungování dané logické části, konzultace k</w:t>
            </w:r>
            <w:r>
              <w:rPr>
                <w:rFonts w:cs="Arial"/>
                <w:color w:val="000000" w:themeColor="text1"/>
              </w:rPr>
              <w:t> provo</w:t>
            </w:r>
            <w:r w:rsidR="0078770B">
              <w:rPr>
                <w:rFonts w:cs="Arial"/>
                <w:color w:val="000000" w:themeColor="text1"/>
              </w:rPr>
              <w:t>zu agend</w:t>
            </w:r>
            <w:r>
              <w:rPr>
                <w:rFonts w:cs="Arial"/>
                <w:color w:val="000000" w:themeColor="text1"/>
              </w:rPr>
              <w:t>ových IS</w:t>
            </w:r>
            <w:r w:rsidRPr="0095439D">
              <w:rPr>
                <w:rFonts w:cs="Arial"/>
                <w:color w:val="000000" w:themeColor="text1"/>
              </w:rPr>
              <w:t xml:space="preserve">, </w:t>
            </w:r>
            <w:r w:rsidR="0078770B">
              <w:rPr>
                <w:rFonts w:cs="Arial"/>
                <w:color w:val="000000" w:themeColor="text1"/>
              </w:rPr>
              <w:t xml:space="preserve">hodnocení výkonnosti a výkazy kapacitního využití </w:t>
            </w:r>
            <w:r w:rsidR="005A5B16">
              <w:rPr>
                <w:rFonts w:cs="Arial"/>
                <w:color w:val="000000" w:themeColor="text1"/>
              </w:rPr>
              <w:t xml:space="preserve">diskových polí </w:t>
            </w:r>
            <w:r w:rsidRPr="0095439D">
              <w:rPr>
                <w:rFonts w:cs="Arial"/>
                <w:color w:val="000000" w:themeColor="text1"/>
              </w:rPr>
              <w:t>atd.</w:t>
            </w:r>
          </w:p>
        </w:tc>
      </w:tr>
      <w:tr w:rsidR="00627420" w:rsidRPr="0095439D" w:rsidTr="00627420">
        <w:trPr>
          <w:trHeight w:val="399"/>
        </w:trPr>
        <w:tc>
          <w:tcPr>
            <w:tcW w:w="0" w:type="auto"/>
          </w:tcPr>
          <w:p w:rsidR="00627420" w:rsidRPr="0095439D" w:rsidRDefault="00627420" w:rsidP="00627420">
            <w:pPr>
              <w:ind w:firstLine="0"/>
              <w:jc w:val="both"/>
              <w:rPr>
                <w:rFonts w:cs="Arial"/>
                <w:color w:val="000000" w:themeColor="text1"/>
              </w:rPr>
            </w:pPr>
            <w:r w:rsidRPr="0095439D">
              <w:rPr>
                <w:rFonts w:cs="Arial"/>
                <w:color w:val="000000" w:themeColor="text1"/>
              </w:rPr>
              <w:t>Metodická konzultace</w:t>
            </w:r>
          </w:p>
        </w:tc>
        <w:tc>
          <w:tcPr>
            <w:tcW w:w="0" w:type="auto"/>
            <w:gridSpan w:val="2"/>
          </w:tcPr>
          <w:p w:rsidR="00627420" w:rsidRPr="0095439D" w:rsidRDefault="00627420" w:rsidP="00627420">
            <w:pPr>
              <w:ind w:firstLine="0"/>
              <w:jc w:val="both"/>
              <w:rPr>
                <w:rFonts w:cs="Arial"/>
                <w:color w:val="000000" w:themeColor="text1"/>
              </w:rPr>
            </w:pPr>
            <w:r w:rsidRPr="0095439D">
              <w:rPr>
                <w:rFonts w:cs="Arial"/>
                <w:color w:val="000000" w:themeColor="text1"/>
              </w:rPr>
              <w:t>„Metodická konzultace zahrnuje činnosti související s metodickou stránkou fu</w:t>
            </w:r>
            <w:r>
              <w:rPr>
                <w:rFonts w:cs="Arial"/>
                <w:color w:val="000000" w:themeColor="text1"/>
              </w:rPr>
              <w:t>ngování příslušné logické části</w:t>
            </w:r>
            <w:r w:rsidRPr="0095439D">
              <w:rPr>
                <w:rFonts w:cs="Arial"/>
                <w:color w:val="000000" w:themeColor="text1"/>
              </w:rPr>
              <w:t xml:space="preserve">. Jedná se tedy o IT konzultace v oblasti metodiky monitorování, ITILu a konzultace k práci s </w:t>
            </w:r>
            <w:r w:rsidR="004C2194">
              <w:rPr>
                <w:rFonts w:cs="Arial"/>
                <w:color w:val="000000" w:themeColor="text1"/>
              </w:rPr>
              <w:t xml:space="preserve">Infrastrukturou </w:t>
            </w:r>
            <w:r w:rsidRPr="0095439D">
              <w:rPr>
                <w:rFonts w:cs="Arial"/>
                <w:color w:val="000000" w:themeColor="text1"/>
              </w:rPr>
              <w:t>ve</w:t>
            </w:r>
            <w:r w:rsidR="005A5B16">
              <w:rPr>
                <w:rFonts w:cs="Arial"/>
                <w:color w:val="000000" w:themeColor="text1"/>
              </w:rPr>
              <w:t> vztahu k problematice metodik Zadavatele.</w:t>
            </w:r>
          </w:p>
        </w:tc>
      </w:tr>
      <w:tr w:rsidR="00627420" w:rsidRPr="0095439D" w:rsidTr="00627420">
        <w:trPr>
          <w:trHeight w:val="399"/>
        </w:trPr>
        <w:tc>
          <w:tcPr>
            <w:tcW w:w="0" w:type="auto"/>
          </w:tcPr>
          <w:p w:rsidR="00627420" w:rsidRPr="0095439D" w:rsidRDefault="00627420" w:rsidP="00627420">
            <w:pPr>
              <w:ind w:firstLine="0"/>
              <w:jc w:val="both"/>
              <w:rPr>
                <w:rFonts w:cs="Arial"/>
                <w:color w:val="000000" w:themeColor="text1"/>
              </w:rPr>
            </w:pPr>
            <w:r w:rsidRPr="0095439D">
              <w:rPr>
                <w:rFonts w:cs="Arial"/>
                <w:color w:val="000000" w:themeColor="text1"/>
              </w:rPr>
              <w:t>Ostatní provozní konzultace</w:t>
            </w:r>
          </w:p>
        </w:tc>
        <w:tc>
          <w:tcPr>
            <w:tcW w:w="0" w:type="auto"/>
            <w:gridSpan w:val="2"/>
          </w:tcPr>
          <w:p w:rsidR="00627420" w:rsidRPr="0095439D" w:rsidRDefault="00627420" w:rsidP="005A5B16">
            <w:pPr>
              <w:ind w:firstLine="0"/>
              <w:jc w:val="both"/>
              <w:rPr>
                <w:rFonts w:cs="Arial"/>
                <w:color w:val="000000" w:themeColor="text1"/>
              </w:rPr>
            </w:pPr>
            <w:r w:rsidRPr="0095439D">
              <w:rPr>
                <w:rFonts w:cs="Arial"/>
                <w:color w:val="000000" w:themeColor="text1"/>
              </w:rPr>
              <w:t xml:space="preserve">„Ostatní provozní konzultace“ zahrnují činnosti spojené s poskytování součinnosti k přípravě, testování, realizaci změn </w:t>
            </w:r>
            <w:r w:rsidR="004C2194">
              <w:rPr>
                <w:rFonts w:cs="Arial"/>
                <w:color w:val="000000" w:themeColor="text1"/>
              </w:rPr>
              <w:t>Infrastruktury</w:t>
            </w:r>
            <w:r>
              <w:rPr>
                <w:rFonts w:cs="Arial"/>
                <w:color w:val="000000" w:themeColor="text1"/>
              </w:rPr>
              <w:t>.</w:t>
            </w:r>
            <w:r w:rsidRPr="0095439D">
              <w:rPr>
                <w:rFonts w:cs="Arial"/>
                <w:color w:val="000000" w:themeColor="text1"/>
              </w:rPr>
              <w:t xml:space="preserve"> Jedná se o konzultace odborných specialistů v rozsahu </w:t>
            </w:r>
            <w:r w:rsidR="005A5B16">
              <w:rPr>
                <w:rFonts w:cs="Arial"/>
                <w:color w:val="000000" w:themeColor="text1"/>
              </w:rPr>
              <w:t xml:space="preserve">použitých </w:t>
            </w:r>
            <w:r>
              <w:rPr>
                <w:rFonts w:cs="Arial"/>
                <w:color w:val="000000" w:themeColor="text1"/>
              </w:rPr>
              <w:t>technologií</w:t>
            </w:r>
            <w:r w:rsidRPr="0095439D">
              <w:rPr>
                <w:rFonts w:cs="Arial"/>
                <w:color w:val="000000" w:themeColor="text1"/>
              </w:rPr>
              <w:t xml:space="preserve">. Činnosti a jejich náročnosti bude Uchazeč </w:t>
            </w:r>
            <w:r>
              <w:rPr>
                <w:rFonts w:cs="Arial"/>
                <w:color w:val="000000" w:themeColor="text1"/>
              </w:rPr>
              <w:t>vyka</w:t>
            </w:r>
            <w:r w:rsidR="005A5B16">
              <w:rPr>
                <w:rFonts w:cs="Arial"/>
                <w:color w:val="000000" w:themeColor="text1"/>
              </w:rPr>
              <w:t>z</w:t>
            </w:r>
            <w:r>
              <w:rPr>
                <w:rFonts w:cs="Arial"/>
                <w:color w:val="000000" w:themeColor="text1"/>
              </w:rPr>
              <w:t xml:space="preserve">ovat </w:t>
            </w:r>
            <w:r w:rsidRPr="0095439D">
              <w:rPr>
                <w:rFonts w:cs="Arial"/>
                <w:color w:val="000000" w:themeColor="text1"/>
              </w:rPr>
              <w:t>v granularitě 0,25MD a budou samostatně uvedeny v měsíčním reportu. Činnosti budou realizovány až a základě schválení oprávněnou osobou Zadavatele.</w:t>
            </w:r>
          </w:p>
        </w:tc>
      </w:tr>
      <w:tr w:rsidR="00627420" w:rsidRPr="0095439D" w:rsidTr="00627420">
        <w:trPr>
          <w:cantSplit/>
        </w:trPr>
        <w:tc>
          <w:tcPr>
            <w:tcW w:w="0" w:type="auto"/>
            <w:gridSpan w:val="3"/>
            <w:shd w:val="clear" w:color="auto" w:fill="1F497D" w:themeFill="text2"/>
          </w:tcPr>
          <w:p w:rsidR="00627420" w:rsidRPr="0095439D" w:rsidRDefault="00627420" w:rsidP="00627420">
            <w:pPr>
              <w:ind w:firstLine="0"/>
              <w:jc w:val="both"/>
              <w:rPr>
                <w:rFonts w:cs="Arial"/>
                <w:b/>
                <w:color w:val="000000" w:themeColor="text1"/>
              </w:rPr>
            </w:pPr>
            <w:r w:rsidRPr="0095439D">
              <w:rPr>
                <w:rFonts w:cs="Arial"/>
                <w:b/>
                <w:color w:val="FFFFFF" w:themeColor="background1"/>
              </w:rPr>
              <w:t>Podmínky provádění činností</w:t>
            </w:r>
          </w:p>
        </w:tc>
      </w:tr>
      <w:tr w:rsidR="00627420" w:rsidRPr="0095439D" w:rsidTr="00627420">
        <w:trPr>
          <w:cantSplit/>
        </w:trPr>
        <w:tc>
          <w:tcPr>
            <w:tcW w:w="0" w:type="auto"/>
            <w:gridSpan w:val="3"/>
          </w:tcPr>
          <w:p w:rsidR="00627420" w:rsidRPr="0095439D" w:rsidRDefault="00627420" w:rsidP="00627420">
            <w:pPr>
              <w:ind w:firstLine="0"/>
              <w:jc w:val="both"/>
              <w:rPr>
                <w:rFonts w:cs="Arial"/>
                <w:color w:val="000000" w:themeColor="text1"/>
              </w:rPr>
            </w:pPr>
            <w:r w:rsidRPr="0095439D">
              <w:rPr>
                <w:rFonts w:cs="Arial"/>
                <w:color w:val="000000" w:themeColor="text1"/>
              </w:rPr>
              <w:t>V rámci technické a metodické podpory zajistí Uchazeč pro pověřené pracovníky Zadavatele (a</w:t>
            </w:r>
            <w:r>
              <w:rPr>
                <w:rFonts w:cs="Arial"/>
                <w:color w:val="000000" w:themeColor="text1"/>
              </w:rPr>
              <w:t xml:space="preserve">dministrátoři, </w:t>
            </w:r>
            <w:r w:rsidR="005A5B16">
              <w:rPr>
                <w:rFonts w:cs="Arial"/>
                <w:color w:val="000000" w:themeColor="text1"/>
              </w:rPr>
              <w:t>správci</w:t>
            </w:r>
            <w:r w:rsidRPr="0095439D">
              <w:rPr>
                <w:rFonts w:cs="Arial"/>
                <w:color w:val="000000" w:themeColor="text1"/>
              </w:rPr>
              <w:t>) konzultace související s provozem a rozvojem příslušné logické části na L2 a L3 úrovni. Komunikace bude probíhat prioritně ve stanovených projektových týmech. Jako komu</w:t>
            </w:r>
            <w:r w:rsidR="005A5B16">
              <w:rPr>
                <w:rFonts w:cs="Arial"/>
                <w:color w:val="000000" w:themeColor="text1"/>
              </w:rPr>
              <w:t xml:space="preserve">nikační kanál bude zvolen email, </w:t>
            </w:r>
            <w:r w:rsidRPr="0095439D">
              <w:rPr>
                <w:rFonts w:cs="Arial"/>
                <w:color w:val="000000" w:themeColor="text1"/>
              </w:rPr>
              <w:t xml:space="preserve">telefon </w:t>
            </w:r>
            <w:r w:rsidR="005A5B16">
              <w:rPr>
                <w:rFonts w:cs="Arial"/>
                <w:color w:val="000000" w:themeColor="text1"/>
              </w:rPr>
              <w:t xml:space="preserve">nebo videokonference </w:t>
            </w:r>
            <w:r w:rsidRPr="0095439D">
              <w:rPr>
                <w:rFonts w:cs="Arial"/>
                <w:color w:val="000000" w:themeColor="text1"/>
              </w:rPr>
              <w:t>v rámci kontaktů uvedených v projektových týmech, nebo Uchazeč zajistí příslušný kontakt v případě přesahu tématu do jiné tematické oblasti.</w:t>
            </w:r>
          </w:p>
          <w:p w:rsidR="00627420" w:rsidRPr="0095439D" w:rsidRDefault="00627420" w:rsidP="00627420">
            <w:pPr>
              <w:ind w:firstLine="0"/>
              <w:jc w:val="both"/>
              <w:rPr>
                <w:rFonts w:cs="Arial"/>
                <w:color w:val="000000" w:themeColor="text1"/>
              </w:rPr>
            </w:pPr>
            <w:r w:rsidRPr="0095439D">
              <w:rPr>
                <w:rFonts w:cs="Arial"/>
                <w:color w:val="000000" w:themeColor="text1"/>
              </w:rPr>
              <w:t xml:space="preserve">Zadavatel i Uchazeč jsou povinni zaznamenávat všechny požadavky na konzultace do Service Desku tak, aby bylo možné vyhodnotit jednotlivé parametry hodnocení služeb. Uchazeč je povinen zaznamenat (a to i v případě konzultace po telefonu) příslušnou informaci </w:t>
            </w:r>
            <w:r w:rsidR="005A5B16">
              <w:rPr>
                <w:rFonts w:cs="Arial"/>
                <w:color w:val="000000" w:themeColor="text1"/>
              </w:rPr>
              <w:t>do Service Desku nejpozději do 2</w:t>
            </w:r>
            <w:r w:rsidRPr="0095439D">
              <w:rPr>
                <w:rFonts w:cs="Arial"/>
                <w:color w:val="000000" w:themeColor="text1"/>
              </w:rPr>
              <w:t xml:space="preserve"> hodin od jejího výskytu a průběžně aktualizovat její stav vzhledem k jejímu vývoji. </w:t>
            </w:r>
          </w:p>
          <w:p w:rsidR="00627420" w:rsidRPr="0095439D" w:rsidRDefault="00627420" w:rsidP="00627420">
            <w:pPr>
              <w:ind w:firstLine="0"/>
              <w:jc w:val="both"/>
              <w:rPr>
                <w:rFonts w:cs="Arial"/>
                <w:color w:val="000000" w:themeColor="text1"/>
              </w:rPr>
            </w:pPr>
            <w:r w:rsidRPr="0095439D">
              <w:rPr>
                <w:rFonts w:cs="Arial"/>
                <w:color w:val="000000" w:themeColor="text1"/>
              </w:rPr>
              <w:t>Granularita vykazování komponenty je 0,25 MD.</w:t>
            </w:r>
          </w:p>
        </w:tc>
      </w:tr>
      <w:tr w:rsidR="00627420" w:rsidRPr="0095439D" w:rsidTr="00627420">
        <w:trPr>
          <w:cantSplit/>
        </w:trPr>
        <w:tc>
          <w:tcPr>
            <w:tcW w:w="0" w:type="auto"/>
            <w:gridSpan w:val="3"/>
            <w:shd w:val="clear" w:color="auto" w:fill="1F497D" w:themeFill="text2"/>
          </w:tcPr>
          <w:p w:rsidR="00627420" w:rsidRPr="0095439D" w:rsidRDefault="00627420" w:rsidP="00627420">
            <w:pPr>
              <w:ind w:firstLine="0"/>
              <w:jc w:val="both"/>
              <w:rPr>
                <w:rFonts w:cs="Arial"/>
                <w:b/>
                <w:color w:val="000000" w:themeColor="text1"/>
              </w:rPr>
            </w:pPr>
            <w:r w:rsidRPr="0095439D">
              <w:rPr>
                <w:rFonts w:cs="Arial"/>
                <w:b/>
                <w:color w:val="FFFFFF" w:themeColor="background1"/>
              </w:rPr>
              <w:t>Obsah plnění</w:t>
            </w:r>
          </w:p>
        </w:tc>
      </w:tr>
      <w:tr w:rsidR="00627420" w:rsidRPr="0095439D" w:rsidTr="00627420">
        <w:trPr>
          <w:cantSplit/>
        </w:trPr>
        <w:tc>
          <w:tcPr>
            <w:tcW w:w="0" w:type="auto"/>
            <w:gridSpan w:val="3"/>
          </w:tcPr>
          <w:p w:rsidR="00627420" w:rsidRPr="0095439D" w:rsidRDefault="00627420" w:rsidP="00627420">
            <w:pPr>
              <w:ind w:firstLine="0"/>
              <w:jc w:val="both"/>
              <w:rPr>
                <w:rFonts w:cs="Arial"/>
                <w:color w:val="000000" w:themeColor="text1"/>
              </w:rPr>
            </w:pPr>
            <w:r w:rsidRPr="0095439D">
              <w:rPr>
                <w:rFonts w:cs="Arial"/>
                <w:color w:val="000000" w:themeColor="text1"/>
              </w:rPr>
              <w:lastRenderedPageBreak/>
              <w:t>Rozsah plnění ze strany Uchazeče bude zahrnovat:</w:t>
            </w:r>
          </w:p>
          <w:p w:rsidR="00627420" w:rsidRPr="0095439D" w:rsidRDefault="00627420" w:rsidP="00627420">
            <w:pPr>
              <w:pStyle w:val="Odstavecseseznamem"/>
              <w:numPr>
                <w:ilvl w:val="0"/>
                <w:numId w:val="22"/>
              </w:numPr>
              <w:jc w:val="both"/>
              <w:rPr>
                <w:rFonts w:cs="Arial"/>
                <w:color w:val="000000" w:themeColor="text1"/>
              </w:rPr>
            </w:pPr>
            <w:r w:rsidRPr="0095439D">
              <w:rPr>
                <w:rFonts w:cs="Arial"/>
                <w:color w:val="000000" w:themeColor="text1"/>
              </w:rPr>
              <w:t>Náklady na technické a materiální vybavení související s poskytováním konzultací včetně licenčních nákladů na autorská díla, pokud jsou tyto díla nezbytná pro poskytování dané konzultace</w:t>
            </w:r>
            <w:r w:rsidR="005A5B16">
              <w:rPr>
                <w:rFonts w:cs="Arial"/>
                <w:color w:val="000000" w:themeColor="text1"/>
              </w:rPr>
              <w:t>.</w:t>
            </w:r>
          </w:p>
          <w:p w:rsidR="00627420" w:rsidRPr="0095439D" w:rsidRDefault="00627420" w:rsidP="00627420">
            <w:pPr>
              <w:pStyle w:val="Odstavecseseznamem"/>
              <w:numPr>
                <w:ilvl w:val="0"/>
                <w:numId w:val="22"/>
              </w:numPr>
              <w:jc w:val="both"/>
              <w:rPr>
                <w:rFonts w:cs="Arial"/>
                <w:color w:val="000000" w:themeColor="text1"/>
              </w:rPr>
            </w:pPr>
            <w:r w:rsidRPr="0095439D">
              <w:rPr>
                <w:rFonts w:cs="Arial"/>
                <w:color w:val="000000" w:themeColor="text1"/>
              </w:rPr>
              <w:t>Personální náklady na pracovníky Uchazeče, kteří budou zajišťovat požadované činnosti</w:t>
            </w:r>
            <w:r w:rsidR="005A5B16">
              <w:rPr>
                <w:rFonts w:cs="Arial"/>
                <w:color w:val="000000" w:themeColor="text1"/>
              </w:rPr>
              <w:t>.</w:t>
            </w:r>
          </w:p>
          <w:p w:rsidR="00627420" w:rsidRPr="0095439D" w:rsidRDefault="00627420" w:rsidP="00627420">
            <w:pPr>
              <w:pStyle w:val="Odstavecseseznamem"/>
              <w:numPr>
                <w:ilvl w:val="0"/>
                <w:numId w:val="22"/>
              </w:numPr>
              <w:jc w:val="both"/>
              <w:rPr>
                <w:rFonts w:cs="Arial"/>
                <w:color w:val="000000" w:themeColor="text1"/>
              </w:rPr>
            </w:pPr>
            <w:r w:rsidRPr="0095439D">
              <w:rPr>
                <w:rFonts w:cs="Arial"/>
                <w:color w:val="000000" w:themeColor="text1"/>
              </w:rPr>
              <w:t>Dopravní a cestovní náklady související s přepravou pracovníků Uchazeče do místa konzultace.</w:t>
            </w:r>
          </w:p>
        </w:tc>
      </w:tr>
      <w:tr w:rsidR="00627420" w:rsidRPr="0095439D" w:rsidTr="00627420">
        <w:trPr>
          <w:cantSplit/>
        </w:trPr>
        <w:tc>
          <w:tcPr>
            <w:tcW w:w="0" w:type="auto"/>
            <w:gridSpan w:val="3"/>
            <w:shd w:val="clear" w:color="auto" w:fill="1F497D" w:themeFill="text2"/>
          </w:tcPr>
          <w:p w:rsidR="00627420" w:rsidRPr="0095439D" w:rsidRDefault="00627420" w:rsidP="00627420">
            <w:pPr>
              <w:ind w:firstLine="0"/>
              <w:jc w:val="both"/>
              <w:rPr>
                <w:rFonts w:cs="Arial"/>
                <w:b/>
                <w:color w:val="000000" w:themeColor="text1"/>
              </w:rPr>
            </w:pPr>
            <w:r w:rsidRPr="0095439D">
              <w:rPr>
                <w:rFonts w:cs="Arial"/>
                <w:b/>
                <w:color w:val="FFFFFF" w:themeColor="background1"/>
              </w:rPr>
              <w:t>Rozsah činností</w:t>
            </w:r>
          </w:p>
        </w:tc>
      </w:tr>
      <w:tr w:rsidR="00627420" w:rsidRPr="0095439D" w:rsidTr="00627420">
        <w:trPr>
          <w:cantSplit/>
          <w:trHeight w:val="285"/>
        </w:trPr>
        <w:tc>
          <w:tcPr>
            <w:tcW w:w="0" w:type="auto"/>
            <w:gridSpan w:val="3"/>
          </w:tcPr>
          <w:p w:rsidR="00627420" w:rsidRPr="0095439D" w:rsidRDefault="00627420" w:rsidP="00627420">
            <w:pPr>
              <w:ind w:firstLine="0"/>
              <w:jc w:val="both"/>
              <w:rPr>
                <w:rFonts w:cs="Arial"/>
                <w:color w:val="000000" w:themeColor="text1"/>
              </w:rPr>
            </w:pPr>
            <w:r w:rsidRPr="0095439D">
              <w:rPr>
                <w:rFonts w:cs="Arial"/>
                <w:color w:val="000000" w:themeColor="text1"/>
              </w:rPr>
              <w:t>Zadavatel požaduje následující rozsah činností:</w:t>
            </w:r>
          </w:p>
        </w:tc>
      </w:tr>
      <w:tr w:rsidR="00627420" w:rsidRPr="0095439D" w:rsidTr="00627420">
        <w:trPr>
          <w:cantSplit/>
          <w:trHeight w:val="237"/>
        </w:trPr>
        <w:tc>
          <w:tcPr>
            <w:tcW w:w="0" w:type="auto"/>
          </w:tcPr>
          <w:p w:rsidR="00627420" w:rsidRPr="0095439D" w:rsidRDefault="00627420" w:rsidP="00627420">
            <w:pPr>
              <w:ind w:firstLine="0"/>
              <w:jc w:val="both"/>
              <w:rPr>
                <w:rFonts w:cs="Arial"/>
                <w:color w:val="000000" w:themeColor="text1"/>
              </w:rPr>
            </w:pPr>
            <w:r w:rsidRPr="0095439D">
              <w:rPr>
                <w:rFonts w:cs="Arial"/>
                <w:color w:val="000000" w:themeColor="text1"/>
              </w:rPr>
              <w:t>Provozní konzultace</w:t>
            </w:r>
          </w:p>
        </w:tc>
        <w:tc>
          <w:tcPr>
            <w:tcW w:w="0" w:type="auto"/>
            <w:gridSpan w:val="2"/>
          </w:tcPr>
          <w:p w:rsidR="00627420" w:rsidRPr="0095439D" w:rsidRDefault="00627420" w:rsidP="00627420">
            <w:pPr>
              <w:ind w:firstLine="0"/>
              <w:jc w:val="both"/>
              <w:rPr>
                <w:rFonts w:cs="Arial"/>
                <w:color w:val="000000" w:themeColor="text1"/>
              </w:rPr>
            </w:pPr>
            <w:r w:rsidRPr="0095439D">
              <w:rPr>
                <w:rFonts w:cs="Arial"/>
                <w:color w:val="000000" w:themeColor="text1"/>
              </w:rPr>
              <w:t xml:space="preserve">Zadavatel předpokládá rozsah </w:t>
            </w:r>
            <w:r>
              <w:rPr>
                <w:rFonts w:cs="Arial"/>
                <w:color w:val="000000" w:themeColor="text1"/>
              </w:rPr>
              <w:t>1</w:t>
            </w:r>
            <w:r w:rsidRPr="0095439D">
              <w:rPr>
                <w:rFonts w:cs="Arial"/>
                <w:color w:val="000000" w:themeColor="text1"/>
              </w:rPr>
              <w:t xml:space="preserve"> MD za 1 kalendářní měsíc.</w:t>
            </w:r>
          </w:p>
        </w:tc>
      </w:tr>
      <w:tr w:rsidR="00627420" w:rsidRPr="0095439D" w:rsidTr="00627420">
        <w:trPr>
          <w:cantSplit/>
          <w:trHeight w:val="210"/>
        </w:trPr>
        <w:tc>
          <w:tcPr>
            <w:tcW w:w="0" w:type="auto"/>
          </w:tcPr>
          <w:p w:rsidR="00627420" w:rsidRPr="0095439D" w:rsidRDefault="00627420" w:rsidP="00627420">
            <w:pPr>
              <w:ind w:firstLine="0"/>
              <w:jc w:val="both"/>
              <w:rPr>
                <w:rFonts w:cs="Arial"/>
                <w:color w:val="000000" w:themeColor="text1"/>
              </w:rPr>
            </w:pPr>
            <w:r w:rsidRPr="0095439D">
              <w:rPr>
                <w:rFonts w:cs="Arial"/>
                <w:color w:val="000000" w:themeColor="text1"/>
              </w:rPr>
              <w:t>Organizační konzultace</w:t>
            </w:r>
          </w:p>
        </w:tc>
        <w:tc>
          <w:tcPr>
            <w:tcW w:w="0" w:type="auto"/>
            <w:gridSpan w:val="2"/>
          </w:tcPr>
          <w:p w:rsidR="00627420" w:rsidRPr="0095439D" w:rsidRDefault="00627420" w:rsidP="00627420">
            <w:pPr>
              <w:ind w:firstLine="0"/>
              <w:jc w:val="both"/>
              <w:rPr>
                <w:rFonts w:cs="Arial"/>
                <w:color w:val="000000" w:themeColor="text1"/>
              </w:rPr>
            </w:pPr>
            <w:r w:rsidRPr="0095439D">
              <w:rPr>
                <w:rFonts w:cs="Arial"/>
                <w:color w:val="000000" w:themeColor="text1"/>
              </w:rPr>
              <w:t>Zadavatel předpokládá rozsah 1 MD za 1 kalendářní měsíc.</w:t>
            </w:r>
          </w:p>
        </w:tc>
      </w:tr>
      <w:tr w:rsidR="00627420" w:rsidRPr="00145F4B" w:rsidTr="00627420">
        <w:trPr>
          <w:cantSplit/>
          <w:trHeight w:val="210"/>
        </w:trPr>
        <w:tc>
          <w:tcPr>
            <w:tcW w:w="0" w:type="auto"/>
          </w:tcPr>
          <w:p w:rsidR="00627420" w:rsidRPr="00145F4B" w:rsidRDefault="00627420" w:rsidP="00627420">
            <w:pPr>
              <w:ind w:firstLine="0"/>
              <w:jc w:val="both"/>
              <w:rPr>
                <w:rFonts w:cs="Arial"/>
                <w:color w:val="000000" w:themeColor="text1"/>
              </w:rPr>
            </w:pPr>
            <w:r w:rsidRPr="00145F4B">
              <w:rPr>
                <w:rFonts w:cs="Arial"/>
                <w:color w:val="000000" w:themeColor="text1"/>
              </w:rPr>
              <w:t>Analytická konzultace</w:t>
            </w:r>
          </w:p>
        </w:tc>
        <w:tc>
          <w:tcPr>
            <w:tcW w:w="0" w:type="auto"/>
            <w:gridSpan w:val="2"/>
          </w:tcPr>
          <w:p w:rsidR="00627420" w:rsidRPr="00145F4B" w:rsidRDefault="00627420" w:rsidP="00627420">
            <w:pPr>
              <w:ind w:firstLine="0"/>
              <w:jc w:val="both"/>
              <w:rPr>
                <w:rFonts w:cs="Arial"/>
                <w:color w:val="000000" w:themeColor="text1"/>
              </w:rPr>
            </w:pPr>
            <w:r w:rsidRPr="00145F4B">
              <w:rPr>
                <w:rFonts w:cs="Arial"/>
                <w:color w:val="000000" w:themeColor="text1"/>
              </w:rPr>
              <w:t xml:space="preserve">Zadavatel předpokládá rozsah </w:t>
            </w:r>
            <w:r>
              <w:rPr>
                <w:rFonts w:cs="Arial"/>
                <w:color w:val="000000" w:themeColor="text1"/>
              </w:rPr>
              <w:t xml:space="preserve">1 </w:t>
            </w:r>
            <w:r w:rsidRPr="00145F4B">
              <w:rPr>
                <w:rFonts w:cs="Arial"/>
                <w:color w:val="000000" w:themeColor="text1"/>
              </w:rPr>
              <w:t>MD za 1 kalendářní měsíc.</w:t>
            </w:r>
          </w:p>
        </w:tc>
      </w:tr>
      <w:tr w:rsidR="00627420" w:rsidRPr="00145F4B" w:rsidTr="00627420">
        <w:trPr>
          <w:cantSplit/>
          <w:trHeight w:val="300"/>
        </w:trPr>
        <w:tc>
          <w:tcPr>
            <w:tcW w:w="0" w:type="auto"/>
          </w:tcPr>
          <w:p w:rsidR="00627420" w:rsidRPr="00145F4B" w:rsidRDefault="00627420" w:rsidP="00627420">
            <w:pPr>
              <w:ind w:firstLine="0"/>
              <w:jc w:val="both"/>
              <w:rPr>
                <w:rFonts w:cs="Arial"/>
                <w:color w:val="000000" w:themeColor="text1"/>
              </w:rPr>
            </w:pPr>
            <w:r w:rsidRPr="00145F4B">
              <w:rPr>
                <w:rFonts w:cs="Arial"/>
                <w:color w:val="000000" w:themeColor="text1"/>
              </w:rPr>
              <w:t>Metodická konzultace</w:t>
            </w:r>
          </w:p>
        </w:tc>
        <w:tc>
          <w:tcPr>
            <w:tcW w:w="0" w:type="auto"/>
            <w:gridSpan w:val="2"/>
          </w:tcPr>
          <w:p w:rsidR="00627420" w:rsidRPr="00145F4B" w:rsidRDefault="00627420" w:rsidP="00627420">
            <w:pPr>
              <w:ind w:firstLine="0"/>
              <w:jc w:val="both"/>
              <w:rPr>
                <w:rFonts w:cs="Arial"/>
                <w:color w:val="000000" w:themeColor="text1"/>
              </w:rPr>
            </w:pPr>
            <w:r w:rsidRPr="00145F4B">
              <w:rPr>
                <w:rFonts w:cs="Arial"/>
                <w:color w:val="000000" w:themeColor="text1"/>
              </w:rPr>
              <w:t xml:space="preserve">Zadavatel předpokládá rozsah </w:t>
            </w:r>
            <w:r>
              <w:rPr>
                <w:rFonts w:cs="Arial"/>
                <w:color w:val="000000" w:themeColor="text1"/>
              </w:rPr>
              <w:t>1</w:t>
            </w:r>
            <w:r w:rsidRPr="00145F4B">
              <w:rPr>
                <w:rFonts w:cs="Arial"/>
                <w:color w:val="000000" w:themeColor="text1"/>
              </w:rPr>
              <w:t xml:space="preserve"> MD za 1 kalendářní měsíc.</w:t>
            </w:r>
          </w:p>
        </w:tc>
      </w:tr>
      <w:tr w:rsidR="00627420" w:rsidRPr="00145F4B" w:rsidTr="00627420">
        <w:trPr>
          <w:cantSplit/>
          <w:trHeight w:val="300"/>
        </w:trPr>
        <w:tc>
          <w:tcPr>
            <w:tcW w:w="0" w:type="auto"/>
          </w:tcPr>
          <w:p w:rsidR="00627420" w:rsidRPr="00145F4B" w:rsidRDefault="00627420" w:rsidP="00627420">
            <w:pPr>
              <w:ind w:firstLine="0"/>
              <w:jc w:val="both"/>
              <w:rPr>
                <w:rFonts w:cs="Arial"/>
                <w:color w:val="000000" w:themeColor="text1"/>
              </w:rPr>
            </w:pPr>
            <w:r w:rsidRPr="00145F4B">
              <w:rPr>
                <w:rFonts w:cs="Arial"/>
                <w:color w:val="000000" w:themeColor="text1"/>
              </w:rPr>
              <w:t>Ostatní provozní konzultace</w:t>
            </w:r>
          </w:p>
        </w:tc>
        <w:tc>
          <w:tcPr>
            <w:tcW w:w="0" w:type="auto"/>
            <w:gridSpan w:val="2"/>
          </w:tcPr>
          <w:p w:rsidR="00627420" w:rsidRPr="00145F4B" w:rsidRDefault="00627420" w:rsidP="00627420">
            <w:pPr>
              <w:ind w:firstLine="0"/>
              <w:jc w:val="both"/>
              <w:rPr>
                <w:rFonts w:cs="Arial"/>
                <w:color w:val="000000" w:themeColor="text1"/>
              </w:rPr>
            </w:pPr>
            <w:r w:rsidRPr="00145F4B">
              <w:rPr>
                <w:rFonts w:cs="Arial"/>
                <w:color w:val="000000" w:themeColor="text1"/>
              </w:rPr>
              <w:t xml:space="preserve">Zadavatel předpokládá rozsah </w:t>
            </w:r>
            <w:r>
              <w:rPr>
                <w:rFonts w:cs="Arial"/>
                <w:color w:val="000000" w:themeColor="text1"/>
              </w:rPr>
              <w:t>1</w:t>
            </w:r>
            <w:r w:rsidRPr="00145F4B">
              <w:rPr>
                <w:rFonts w:cs="Arial"/>
                <w:color w:val="000000" w:themeColor="text1"/>
              </w:rPr>
              <w:t xml:space="preserve"> MD za 1 kalendářní měsíc.</w:t>
            </w:r>
          </w:p>
        </w:tc>
      </w:tr>
      <w:tr w:rsidR="00627420" w:rsidRPr="00145F4B" w:rsidTr="00627420">
        <w:trPr>
          <w:cantSplit/>
          <w:trHeight w:val="285"/>
        </w:trPr>
        <w:tc>
          <w:tcPr>
            <w:tcW w:w="0" w:type="auto"/>
            <w:gridSpan w:val="3"/>
          </w:tcPr>
          <w:p w:rsidR="00627420" w:rsidRPr="00145F4B" w:rsidRDefault="00627420" w:rsidP="00627420">
            <w:pPr>
              <w:ind w:firstLine="0"/>
              <w:jc w:val="both"/>
              <w:rPr>
                <w:rFonts w:cs="Arial"/>
                <w:color w:val="000000" w:themeColor="text1"/>
              </w:rPr>
            </w:pPr>
            <w:r w:rsidRPr="00145F4B">
              <w:rPr>
                <w:rFonts w:cs="Arial"/>
                <w:color w:val="000000" w:themeColor="text1"/>
              </w:rPr>
              <w:t xml:space="preserve">Komponenta „Technická a metodická podpora </w:t>
            </w:r>
            <w:r>
              <w:rPr>
                <w:rFonts w:cs="Arial"/>
                <w:color w:val="000000" w:themeColor="text1"/>
              </w:rPr>
              <w:t xml:space="preserve"> </w:t>
            </w:r>
            <w:r w:rsidRPr="00145F4B">
              <w:rPr>
                <w:rFonts w:cs="Arial"/>
                <w:color w:val="000000" w:themeColor="text1"/>
              </w:rPr>
              <w:t>“ bude Uchazečem zajišťována jako paušální plnění, což znamená, že Uchazeč bude zajišťovat potřebné činnosti v takovém rozsahu, který bude nezbytný pro dosažení všech kvalitativních parametrů příslušné služby. Rozsah plnění ze strany Uchazeče bude omezen požadovaným rozsahem činností. Nevyčerpané MD technické a metodické podpory budou převedeny do dalšího období.</w:t>
            </w:r>
          </w:p>
        </w:tc>
      </w:tr>
      <w:tr w:rsidR="00627420" w:rsidRPr="00145F4B" w:rsidTr="00627420">
        <w:trPr>
          <w:cantSplit/>
        </w:trPr>
        <w:tc>
          <w:tcPr>
            <w:tcW w:w="0" w:type="auto"/>
            <w:gridSpan w:val="3"/>
            <w:shd w:val="clear" w:color="auto" w:fill="1F497D" w:themeFill="text2"/>
          </w:tcPr>
          <w:p w:rsidR="00627420" w:rsidRPr="00145F4B" w:rsidRDefault="00627420" w:rsidP="00627420">
            <w:pPr>
              <w:ind w:firstLine="0"/>
              <w:jc w:val="both"/>
              <w:rPr>
                <w:rFonts w:cs="Arial"/>
                <w:b/>
                <w:color w:val="000000" w:themeColor="text1"/>
              </w:rPr>
            </w:pPr>
            <w:r w:rsidRPr="00145F4B">
              <w:rPr>
                <w:rFonts w:cs="Arial"/>
                <w:b/>
                <w:color w:val="FFFFFF" w:themeColor="background1"/>
              </w:rPr>
              <w:t>Provozní doba poskytování komponenty</w:t>
            </w:r>
          </w:p>
        </w:tc>
      </w:tr>
      <w:tr w:rsidR="00627420" w:rsidRPr="00145F4B" w:rsidTr="00627420">
        <w:trPr>
          <w:cantSplit/>
        </w:trPr>
        <w:tc>
          <w:tcPr>
            <w:tcW w:w="0" w:type="auto"/>
            <w:gridSpan w:val="3"/>
          </w:tcPr>
          <w:p w:rsidR="00627420" w:rsidRPr="00145F4B" w:rsidRDefault="00627420" w:rsidP="00627420">
            <w:pPr>
              <w:ind w:firstLine="0"/>
              <w:jc w:val="both"/>
              <w:rPr>
                <w:rFonts w:cs="Arial"/>
                <w:color w:val="000000" w:themeColor="text1"/>
              </w:rPr>
            </w:pPr>
            <w:r w:rsidRPr="00145F4B">
              <w:rPr>
                <w:rFonts w:cs="Arial"/>
                <w:color w:val="000000" w:themeColor="text1"/>
              </w:rPr>
              <w:t xml:space="preserve">Komponenta “Technická a metodická podpora </w:t>
            </w:r>
            <w:r>
              <w:rPr>
                <w:rFonts w:cs="Arial"/>
                <w:color w:val="000000" w:themeColor="text1"/>
              </w:rPr>
              <w:t xml:space="preserve"> </w:t>
            </w:r>
            <w:r w:rsidRPr="00145F4B">
              <w:rPr>
                <w:rFonts w:cs="Arial"/>
                <w:color w:val="000000" w:themeColor="text1"/>
              </w:rPr>
              <w:t>” bude poskytována v režimu 5x12 (pracovní dny mimo státní svátky a dny pracovního volna od 6:00 do 18:00).</w:t>
            </w:r>
          </w:p>
        </w:tc>
      </w:tr>
      <w:tr w:rsidR="00627420" w:rsidRPr="00145F4B" w:rsidTr="00627420">
        <w:trPr>
          <w:cantSplit/>
        </w:trPr>
        <w:tc>
          <w:tcPr>
            <w:tcW w:w="0" w:type="auto"/>
            <w:gridSpan w:val="3"/>
            <w:shd w:val="clear" w:color="auto" w:fill="1F497D" w:themeFill="text2"/>
          </w:tcPr>
          <w:p w:rsidR="00627420" w:rsidRPr="00145F4B" w:rsidRDefault="00627420" w:rsidP="00627420">
            <w:pPr>
              <w:ind w:firstLine="0"/>
              <w:jc w:val="both"/>
              <w:rPr>
                <w:rFonts w:cs="Arial"/>
                <w:b/>
                <w:color w:val="000000" w:themeColor="text1"/>
              </w:rPr>
            </w:pPr>
            <w:r w:rsidRPr="00145F4B">
              <w:rPr>
                <w:rFonts w:cs="Arial"/>
                <w:b/>
                <w:color w:val="FFFFFF" w:themeColor="background1"/>
              </w:rPr>
              <w:t>Reakční lhůty pro poskytování služby</w:t>
            </w:r>
          </w:p>
        </w:tc>
      </w:tr>
      <w:tr w:rsidR="00627420" w:rsidRPr="00145F4B" w:rsidTr="00627420">
        <w:trPr>
          <w:cantSplit/>
          <w:trHeight w:val="663"/>
        </w:trPr>
        <w:tc>
          <w:tcPr>
            <w:tcW w:w="0" w:type="auto"/>
            <w:tcBorders>
              <w:top w:val="single" w:sz="4" w:space="0" w:color="auto"/>
              <w:left w:val="single" w:sz="4" w:space="0" w:color="auto"/>
              <w:bottom w:val="nil"/>
            </w:tcBorders>
            <w:shd w:val="clear" w:color="auto" w:fill="DBE5F1" w:themeFill="accent1" w:themeFillTint="33"/>
            <w:vAlign w:val="center"/>
          </w:tcPr>
          <w:p w:rsidR="00627420" w:rsidRPr="00145F4B" w:rsidRDefault="00627420" w:rsidP="00627420">
            <w:pPr>
              <w:tabs>
                <w:tab w:val="left" w:pos="1996"/>
              </w:tabs>
              <w:ind w:firstLine="0"/>
              <w:jc w:val="both"/>
              <w:rPr>
                <w:rFonts w:cs="Arial"/>
                <w:color w:val="000000" w:themeColor="text1"/>
              </w:rPr>
            </w:pPr>
            <w:r w:rsidRPr="00145F4B">
              <w:rPr>
                <w:rFonts w:cs="Arial"/>
                <w:color w:val="000000" w:themeColor="text1"/>
              </w:rPr>
              <w:t>Typ požadavku</w:t>
            </w:r>
          </w:p>
        </w:tc>
        <w:tc>
          <w:tcPr>
            <w:tcW w:w="0" w:type="auto"/>
            <w:tcBorders>
              <w:top w:val="single" w:sz="4" w:space="0" w:color="auto"/>
              <w:bottom w:val="nil"/>
            </w:tcBorders>
            <w:shd w:val="clear" w:color="auto" w:fill="DBE5F1" w:themeFill="accent1" w:themeFillTint="33"/>
          </w:tcPr>
          <w:p w:rsidR="00627420" w:rsidRPr="00145F4B" w:rsidRDefault="00627420" w:rsidP="00627420">
            <w:pPr>
              <w:tabs>
                <w:tab w:val="left" w:pos="1996"/>
              </w:tabs>
              <w:ind w:firstLine="0"/>
              <w:jc w:val="both"/>
              <w:rPr>
                <w:rFonts w:cs="Arial"/>
                <w:color w:val="000000" w:themeColor="text1"/>
              </w:rPr>
            </w:pPr>
            <w:r w:rsidRPr="00145F4B">
              <w:rPr>
                <w:rFonts w:cs="Arial"/>
                <w:color w:val="000000" w:themeColor="text1"/>
              </w:rPr>
              <w:t>Reakční doba v hodinách</w:t>
            </w:r>
          </w:p>
        </w:tc>
        <w:tc>
          <w:tcPr>
            <w:tcW w:w="0" w:type="auto"/>
            <w:tcBorders>
              <w:top w:val="single" w:sz="4" w:space="0" w:color="auto"/>
              <w:bottom w:val="nil"/>
            </w:tcBorders>
            <w:shd w:val="clear" w:color="auto" w:fill="DBE5F1" w:themeFill="accent1" w:themeFillTint="33"/>
          </w:tcPr>
          <w:p w:rsidR="00627420" w:rsidRPr="00145F4B" w:rsidRDefault="00627420" w:rsidP="00627420">
            <w:pPr>
              <w:tabs>
                <w:tab w:val="left" w:pos="1996"/>
              </w:tabs>
              <w:ind w:firstLine="0"/>
              <w:jc w:val="both"/>
              <w:rPr>
                <w:rFonts w:cs="Arial"/>
                <w:color w:val="000000" w:themeColor="text1"/>
              </w:rPr>
            </w:pPr>
            <w:r w:rsidRPr="00145F4B">
              <w:rPr>
                <w:rFonts w:cs="Arial"/>
                <w:color w:val="000000" w:themeColor="text1"/>
              </w:rPr>
              <w:t>Doba vyřešení v hodinách</w:t>
            </w:r>
          </w:p>
        </w:tc>
      </w:tr>
      <w:tr w:rsidR="00627420" w:rsidRPr="00145F4B" w:rsidTr="00627420">
        <w:trPr>
          <w:cantSplit/>
          <w:trHeight w:val="543"/>
        </w:trPr>
        <w:tc>
          <w:tcPr>
            <w:tcW w:w="0" w:type="auto"/>
            <w:tcBorders>
              <w:top w:val="nil"/>
              <w:left w:val="single" w:sz="4" w:space="0" w:color="auto"/>
              <w:bottom w:val="single" w:sz="4" w:space="0" w:color="auto"/>
            </w:tcBorders>
            <w:vAlign w:val="center"/>
          </w:tcPr>
          <w:p w:rsidR="00627420" w:rsidRPr="00145F4B" w:rsidRDefault="00627420" w:rsidP="00627420">
            <w:pPr>
              <w:tabs>
                <w:tab w:val="left" w:pos="1996"/>
              </w:tabs>
              <w:ind w:firstLine="0"/>
              <w:jc w:val="both"/>
              <w:rPr>
                <w:rFonts w:cs="Arial"/>
                <w:color w:val="000000" w:themeColor="text1"/>
              </w:rPr>
            </w:pPr>
            <w:r w:rsidRPr="00145F4B">
              <w:rPr>
                <w:rFonts w:cs="Arial"/>
                <w:color w:val="000000" w:themeColor="text1"/>
              </w:rPr>
              <w:t>Požadavek uživatele</w:t>
            </w:r>
          </w:p>
        </w:tc>
        <w:tc>
          <w:tcPr>
            <w:tcW w:w="0" w:type="auto"/>
            <w:tcBorders>
              <w:top w:val="nil"/>
              <w:bottom w:val="single" w:sz="4" w:space="0" w:color="auto"/>
            </w:tcBorders>
            <w:vAlign w:val="center"/>
          </w:tcPr>
          <w:p w:rsidR="00627420" w:rsidRPr="00145F4B" w:rsidRDefault="00627420" w:rsidP="00627420">
            <w:pPr>
              <w:tabs>
                <w:tab w:val="left" w:pos="1996"/>
              </w:tabs>
              <w:ind w:firstLine="0"/>
              <w:jc w:val="both"/>
              <w:rPr>
                <w:rFonts w:cs="Arial"/>
                <w:color w:val="000000" w:themeColor="text1"/>
              </w:rPr>
            </w:pPr>
            <w:r w:rsidRPr="00145F4B">
              <w:rPr>
                <w:rFonts w:cs="Arial"/>
                <w:color w:val="000000" w:themeColor="text1"/>
              </w:rPr>
              <w:t>2</w:t>
            </w:r>
          </w:p>
        </w:tc>
        <w:tc>
          <w:tcPr>
            <w:tcW w:w="0" w:type="auto"/>
            <w:tcBorders>
              <w:top w:val="nil"/>
              <w:bottom w:val="single" w:sz="4" w:space="0" w:color="auto"/>
            </w:tcBorders>
            <w:vAlign w:val="center"/>
          </w:tcPr>
          <w:p w:rsidR="00627420" w:rsidRPr="00145F4B" w:rsidRDefault="00627420" w:rsidP="00627420">
            <w:pPr>
              <w:tabs>
                <w:tab w:val="left" w:pos="1996"/>
              </w:tabs>
              <w:ind w:firstLine="0"/>
              <w:jc w:val="both"/>
              <w:rPr>
                <w:rFonts w:cs="Arial"/>
                <w:color w:val="000000" w:themeColor="text1"/>
              </w:rPr>
            </w:pPr>
            <w:r w:rsidRPr="00145F4B">
              <w:rPr>
                <w:rFonts w:cs="Arial"/>
                <w:color w:val="000000" w:themeColor="text1"/>
              </w:rPr>
              <w:t>Dle dohody, maximálně však do 14 kalendářních dnů.</w:t>
            </w:r>
          </w:p>
        </w:tc>
      </w:tr>
      <w:tr w:rsidR="00627420" w:rsidRPr="00145F4B" w:rsidTr="00627420">
        <w:trPr>
          <w:cantSplit/>
        </w:trPr>
        <w:tc>
          <w:tcPr>
            <w:tcW w:w="0" w:type="auto"/>
            <w:gridSpan w:val="3"/>
          </w:tcPr>
          <w:p w:rsidR="00627420" w:rsidRPr="00145F4B" w:rsidRDefault="00627420" w:rsidP="0078770B">
            <w:pPr>
              <w:tabs>
                <w:tab w:val="left" w:pos="1996"/>
              </w:tabs>
              <w:ind w:firstLine="0"/>
              <w:jc w:val="both"/>
              <w:rPr>
                <w:rFonts w:cs="Arial"/>
                <w:color w:val="000000" w:themeColor="text1"/>
              </w:rPr>
            </w:pPr>
            <w:r w:rsidRPr="00145F4B">
              <w:rPr>
                <w:rFonts w:cs="Arial"/>
                <w:color w:val="000000" w:themeColor="text1"/>
              </w:rPr>
              <w:t>Reakční lhůta běží v provozní dobu poskytování komponenty a začíná od okamžiku zapsání požadavku oprávněnou osobou do Service Desku. Reakční lhůta na vyřešení požadavku se vztahuje na všechny činnosti nutné pro vyřešení požadavku v provozním, pokud Zadavatel v daném případě nestanovil jinak.</w:t>
            </w:r>
          </w:p>
        </w:tc>
      </w:tr>
    </w:tbl>
    <w:p w:rsidR="00627420" w:rsidRPr="00145F4B" w:rsidRDefault="00627420" w:rsidP="00627420">
      <w:pPr>
        <w:ind w:firstLine="0"/>
        <w:jc w:val="both"/>
        <w:rPr>
          <w:rFonts w:cs="Arial"/>
          <w:color w:val="000000" w:themeColor="text1"/>
          <w:w w:val="99"/>
        </w:rPr>
      </w:pPr>
    </w:p>
    <w:p w:rsidR="00627420" w:rsidRPr="00145F4B" w:rsidRDefault="00627420" w:rsidP="00627420">
      <w:pPr>
        <w:ind w:firstLine="0"/>
        <w:jc w:val="both"/>
        <w:rPr>
          <w:rFonts w:cs="Arial"/>
          <w:color w:val="000000" w:themeColor="text1"/>
          <w:w w:val="99"/>
        </w:rPr>
      </w:pPr>
    </w:p>
    <w:p w:rsidR="00627420" w:rsidRPr="00145F4B" w:rsidRDefault="00627420" w:rsidP="00627420">
      <w:pPr>
        <w:pStyle w:val="Nadpis6"/>
        <w:keepNext/>
        <w:keepLines/>
        <w:spacing w:before="200" w:after="0"/>
        <w:jc w:val="both"/>
        <w:rPr>
          <w:rFonts w:ascii="Arial" w:hAnsi="Arial" w:cs="Arial"/>
        </w:rPr>
      </w:pPr>
      <w:r w:rsidRPr="00145F4B">
        <w:rPr>
          <w:rFonts w:ascii="Arial" w:hAnsi="Arial" w:cs="Arial"/>
        </w:rPr>
        <w:t xml:space="preserve">Komponenta služby “KS1.4 Bezpečnostní dohled </w:t>
      </w:r>
      <w:r>
        <w:rPr>
          <w:rFonts w:ascii="Arial" w:hAnsi="Arial" w:cs="Arial"/>
        </w:rPr>
        <w:t xml:space="preserve"> </w:t>
      </w:r>
      <w:r w:rsidRPr="00145F4B">
        <w:rPr>
          <w:rFonts w:ascii="Arial" w:hAnsi="Arial" w:cs="Arial"/>
        </w:rPr>
        <w:t>“</w:t>
      </w:r>
    </w:p>
    <w:p w:rsidR="00627420" w:rsidRPr="00145F4B" w:rsidRDefault="00627420" w:rsidP="00627420">
      <w:pPr>
        <w:jc w:val="both"/>
        <w:rPr>
          <w:rFonts w:cs="Arial"/>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33"/>
        <w:gridCol w:w="2711"/>
        <w:gridCol w:w="4842"/>
      </w:tblGrid>
      <w:tr w:rsidR="00627420" w:rsidRPr="00145F4B" w:rsidTr="00627420">
        <w:trPr>
          <w:cantSplit/>
        </w:trPr>
        <w:tc>
          <w:tcPr>
            <w:tcW w:w="0" w:type="auto"/>
            <w:shd w:val="clear" w:color="auto" w:fill="1F497D" w:themeFill="text2"/>
          </w:tcPr>
          <w:p w:rsidR="00627420" w:rsidRPr="00145F4B" w:rsidRDefault="00627420" w:rsidP="00627420">
            <w:pPr>
              <w:ind w:firstLine="0"/>
              <w:jc w:val="both"/>
              <w:rPr>
                <w:rFonts w:cs="Arial"/>
                <w:b/>
                <w:color w:val="FFFFFF" w:themeColor="background1"/>
              </w:rPr>
            </w:pPr>
            <w:r w:rsidRPr="00145F4B">
              <w:rPr>
                <w:rFonts w:cs="Arial"/>
                <w:b/>
                <w:color w:val="FFFFFF" w:themeColor="background1"/>
              </w:rPr>
              <w:t>Označení</w:t>
            </w:r>
          </w:p>
        </w:tc>
        <w:tc>
          <w:tcPr>
            <w:tcW w:w="0" w:type="auto"/>
            <w:gridSpan w:val="2"/>
            <w:shd w:val="clear" w:color="auto" w:fill="1F497D" w:themeFill="text2"/>
          </w:tcPr>
          <w:p w:rsidR="00627420" w:rsidRPr="00145F4B" w:rsidRDefault="00627420" w:rsidP="00627420">
            <w:pPr>
              <w:ind w:firstLine="0"/>
              <w:jc w:val="both"/>
              <w:rPr>
                <w:rFonts w:cs="Arial"/>
                <w:b/>
                <w:color w:val="FFFFFF" w:themeColor="background1"/>
              </w:rPr>
            </w:pPr>
            <w:r w:rsidRPr="00145F4B">
              <w:rPr>
                <w:rFonts w:cs="Arial"/>
                <w:b/>
                <w:color w:val="FFFFFF" w:themeColor="background1"/>
              </w:rPr>
              <w:t>Název komponenty</w:t>
            </w:r>
          </w:p>
        </w:tc>
      </w:tr>
      <w:tr w:rsidR="00627420" w:rsidRPr="00145F4B" w:rsidTr="00627420">
        <w:trPr>
          <w:cantSplit/>
        </w:trPr>
        <w:tc>
          <w:tcPr>
            <w:tcW w:w="0" w:type="auto"/>
          </w:tcPr>
          <w:p w:rsidR="00627420" w:rsidRPr="00145F4B" w:rsidRDefault="00627420" w:rsidP="00627420">
            <w:pPr>
              <w:ind w:firstLine="0"/>
              <w:jc w:val="both"/>
              <w:rPr>
                <w:rFonts w:cs="Arial"/>
                <w:b/>
                <w:color w:val="000000" w:themeColor="text1"/>
              </w:rPr>
            </w:pPr>
            <w:r w:rsidRPr="00145F4B">
              <w:rPr>
                <w:rFonts w:cs="Arial"/>
                <w:b/>
                <w:color w:val="000000" w:themeColor="text1"/>
              </w:rPr>
              <w:t>KS1.4</w:t>
            </w:r>
          </w:p>
        </w:tc>
        <w:tc>
          <w:tcPr>
            <w:tcW w:w="0" w:type="auto"/>
            <w:gridSpan w:val="2"/>
          </w:tcPr>
          <w:p w:rsidR="00627420" w:rsidRPr="00145F4B" w:rsidRDefault="00627420" w:rsidP="00627420">
            <w:pPr>
              <w:ind w:firstLine="0"/>
              <w:jc w:val="both"/>
              <w:rPr>
                <w:rFonts w:cs="Arial"/>
                <w:b/>
                <w:color w:val="000000" w:themeColor="text1"/>
              </w:rPr>
            </w:pPr>
            <w:r w:rsidRPr="00145F4B">
              <w:rPr>
                <w:rFonts w:cs="Arial"/>
                <w:b/>
                <w:color w:val="000000" w:themeColor="text1"/>
              </w:rPr>
              <w:t xml:space="preserve">Bezpečnostní dohled </w:t>
            </w:r>
            <w:r>
              <w:rPr>
                <w:rFonts w:cs="Arial"/>
                <w:b/>
                <w:color w:val="000000" w:themeColor="text1"/>
              </w:rPr>
              <w:t xml:space="preserve"> </w:t>
            </w:r>
          </w:p>
        </w:tc>
      </w:tr>
      <w:tr w:rsidR="00627420" w:rsidRPr="00145F4B" w:rsidTr="00627420">
        <w:trPr>
          <w:cantSplit/>
        </w:trPr>
        <w:tc>
          <w:tcPr>
            <w:tcW w:w="0" w:type="auto"/>
            <w:gridSpan w:val="3"/>
            <w:shd w:val="clear" w:color="auto" w:fill="1F497D" w:themeFill="text2"/>
          </w:tcPr>
          <w:p w:rsidR="00627420" w:rsidRPr="00145F4B" w:rsidRDefault="00627420" w:rsidP="00627420">
            <w:pPr>
              <w:ind w:firstLine="0"/>
              <w:jc w:val="both"/>
              <w:rPr>
                <w:rFonts w:cs="Arial"/>
                <w:b/>
                <w:color w:val="000000" w:themeColor="text1"/>
              </w:rPr>
            </w:pPr>
            <w:r w:rsidRPr="00145F4B">
              <w:rPr>
                <w:rFonts w:cs="Arial"/>
                <w:b/>
                <w:color w:val="FFFFFF" w:themeColor="background1"/>
              </w:rPr>
              <w:t>Seznam činností</w:t>
            </w:r>
          </w:p>
        </w:tc>
      </w:tr>
      <w:tr w:rsidR="00627420" w:rsidRPr="00145F4B" w:rsidTr="00627420">
        <w:trPr>
          <w:cantSplit/>
          <w:trHeight w:val="226"/>
        </w:trPr>
        <w:tc>
          <w:tcPr>
            <w:tcW w:w="0" w:type="auto"/>
          </w:tcPr>
          <w:p w:rsidR="00627420" w:rsidRPr="00145F4B" w:rsidRDefault="00627420" w:rsidP="00627420">
            <w:pPr>
              <w:ind w:firstLine="0"/>
              <w:jc w:val="both"/>
              <w:rPr>
                <w:rFonts w:cs="Arial"/>
                <w:color w:val="000000" w:themeColor="text1"/>
              </w:rPr>
            </w:pPr>
            <w:r w:rsidRPr="00145F4B">
              <w:rPr>
                <w:rFonts w:cs="Arial"/>
                <w:color w:val="000000" w:themeColor="text1"/>
              </w:rPr>
              <w:t>Součinnost</w:t>
            </w:r>
          </w:p>
        </w:tc>
        <w:tc>
          <w:tcPr>
            <w:tcW w:w="0" w:type="auto"/>
            <w:gridSpan w:val="2"/>
          </w:tcPr>
          <w:p w:rsidR="00627420" w:rsidRPr="00145F4B" w:rsidRDefault="00627420" w:rsidP="005A5B16">
            <w:pPr>
              <w:ind w:firstLine="0"/>
              <w:jc w:val="both"/>
              <w:rPr>
                <w:rFonts w:cs="Arial"/>
                <w:color w:val="000000" w:themeColor="text1"/>
              </w:rPr>
            </w:pPr>
            <w:r w:rsidRPr="00145F4B">
              <w:rPr>
                <w:rFonts w:cs="Arial"/>
                <w:color w:val="000000" w:themeColor="text1"/>
              </w:rPr>
              <w:t xml:space="preserve">Poskytnutí součinnosti pracovníkům </w:t>
            </w:r>
            <w:r w:rsidR="005A5B16">
              <w:rPr>
                <w:rFonts w:cs="Arial"/>
                <w:color w:val="000000" w:themeColor="text1"/>
              </w:rPr>
              <w:t>Zadavatele</w:t>
            </w:r>
            <w:r w:rsidRPr="00145F4B">
              <w:rPr>
                <w:rFonts w:cs="Arial"/>
                <w:color w:val="000000" w:themeColor="text1"/>
              </w:rPr>
              <w:t>, kteří realizují bezpečnostní audit a dohled. Jedná se například o zpřístupnění všech logů, umožnění penetračních testů, zpřístupnění dokumentace a apod.</w:t>
            </w:r>
          </w:p>
        </w:tc>
      </w:tr>
      <w:tr w:rsidR="00627420" w:rsidRPr="00145F4B" w:rsidTr="00627420">
        <w:trPr>
          <w:cantSplit/>
          <w:trHeight w:val="295"/>
        </w:trPr>
        <w:tc>
          <w:tcPr>
            <w:tcW w:w="0" w:type="auto"/>
          </w:tcPr>
          <w:p w:rsidR="00627420" w:rsidRPr="00145F4B" w:rsidRDefault="00627420" w:rsidP="00627420">
            <w:pPr>
              <w:ind w:firstLine="0"/>
              <w:jc w:val="both"/>
              <w:rPr>
                <w:rFonts w:cs="Arial"/>
                <w:color w:val="000000" w:themeColor="text1"/>
              </w:rPr>
            </w:pPr>
            <w:r w:rsidRPr="00145F4B">
              <w:rPr>
                <w:rFonts w:cs="Arial"/>
                <w:color w:val="000000" w:themeColor="text1"/>
              </w:rPr>
              <w:t>Zpracování auditní stopy</w:t>
            </w:r>
          </w:p>
        </w:tc>
        <w:tc>
          <w:tcPr>
            <w:tcW w:w="0" w:type="auto"/>
            <w:gridSpan w:val="2"/>
          </w:tcPr>
          <w:p w:rsidR="00627420" w:rsidRPr="00145F4B" w:rsidRDefault="00627420" w:rsidP="00627420">
            <w:pPr>
              <w:ind w:firstLine="0"/>
              <w:jc w:val="both"/>
              <w:rPr>
                <w:rFonts w:cs="Arial"/>
                <w:color w:val="000000" w:themeColor="text1"/>
              </w:rPr>
            </w:pPr>
            <w:r w:rsidRPr="00145F4B">
              <w:rPr>
                <w:rFonts w:cs="Arial"/>
                <w:color w:val="000000" w:themeColor="text1"/>
              </w:rPr>
              <w:t>„Zpracování auditní stopy“ zahrnují dílčí činnosti související s identifikací a rozborem datových informací auditních logů, s cílem interpretovat auditní stopu prováděných činností uživatelů a administrátorů systém</w:t>
            </w:r>
            <w:r w:rsidR="004C2194">
              <w:rPr>
                <w:rFonts w:cs="Arial"/>
                <w:color w:val="000000" w:themeColor="text1"/>
              </w:rPr>
              <w:t>ů</w:t>
            </w:r>
            <w:r w:rsidRPr="00145F4B">
              <w:rPr>
                <w:rFonts w:cs="Arial"/>
                <w:color w:val="000000" w:themeColor="text1"/>
              </w:rPr>
              <w:t>.</w:t>
            </w:r>
          </w:p>
        </w:tc>
      </w:tr>
      <w:tr w:rsidR="00627420" w:rsidRPr="00145F4B" w:rsidTr="00627420">
        <w:trPr>
          <w:cantSplit/>
          <w:trHeight w:val="295"/>
        </w:trPr>
        <w:tc>
          <w:tcPr>
            <w:tcW w:w="0" w:type="auto"/>
          </w:tcPr>
          <w:p w:rsidR="00627420" w:rsidRPr="00145F4B" w:rsidRDefault="00627420" w:rsidP="00627420">
            <w:pPr>
              <w:ind w:firstLine="0"/>
              <w:jc w:val="both"/>
              <w:rPr>
                <w:rFonts w:cs="Arial"/>
                <w:color w:val="000000" w:themeColor="text1"/>
              </w:rPr>
            </w:pPr>
            <w:r w:rsidRPr="00145F4B">
              <w:rPr>
                <w:rFonts w:cs="Arial"/>
                <w:color w:val="000000" w:themeColor="text1"/>
              </w:rPr>
              <w:lastRenderedPageBreak/>
              <w:t>Bezpečnostní dohled</w:t>
            </w:r>
          </w:p>
        </w:tc>
        <w:tc>
          <w:tcPr>
            <w:tcW w:w="0" w:type="auto"/>
            <w:gridSpan w:val="2"/>
          </w:tcPr>
          <w:p w:rsidR="00627420" w:rsidRPr="00145F4B" w:rsidRDefault="00A12022" w:rsidP="00A12022">
            <w:pPr>
              <w:ind w:firstLine="0"/>
              <w:jc w:val="both"/>
              <w:rPr>
                <w:rFonts w:cs="Arial"/>
                <w:color w:val="000000" w:themeColor="text1"/>
              </w:rPr>
            </w:pPr>
            <w:r w:rsidRPr="00A12022">
              <w:rPr>
                <w:rFonts w:cs="Arial"/>
                <w:color w:val="000000" w:themeColor="text1"/>
              </w:rPr>
              <w:t>Výkon bezpečnostního dohledu a r</w:t>
            </w:r>
            <w:r w:rsidR="00627420" w:rsidRPr="00A12022">
              <w:rPr>
                <w:rFonts w:cs="Arial"/>
                <w:color w:val="000000" w:themeColor="text1"/>
              </w:rPr>
              <w:t>ealizace bezpečnostních opatření identifikovaných ve výstupech z bezpečnostních dohledů a auditů na základě pravidel definovaných v </w:t>
            </w:r>
            <w:r w:rsidR="005A5B16" w:rsidRPr="00A12022">
              <w:rPr>
                <w:rFonts w:cs="Arial"/>
                <w:color w:val="000000" w:themeColor="text1"/>
              </w:rPr>
              <w:t>úvodní fázi při definici B</w:t>
            </w:r>
            <w:r w:rsidR="00627420" w:rsidRPr="00A12022">
              <w:rPr>
                <w:rFonts w:cs="Arial"/>
                <w:color w:val="000000" w:themeColor="text1"/>
              </w:rPr>
              <w:t xml:space="preserve">ezpečnostního </w:t>
            </w:r>
            <w:r w:rsidR="005A5B16" w:rsidRPr="00A12022">
              <w:rPr>
                <w:rFonts w:cs="Arial"/>
                <w:color w:val="000000" w:themeColor="text1"/>
              </w:rPr>
              <w:t>projektu</w:t>
            </w:r>
            <w:r w:rsidR="00627420" w:rsidRPr="00A12022">
              <w:rPr>
                <w:rFonts w:cs="Arial"/>
                <w:color w:val="000000" w:themeColor="text1"/>
              </w:rPr>
              <w:t>. Bezpečnostní dohled se vztahuje na realizaci všech dílčích činností, které jsou nezbytné pro bližší identifikaci bezpečnostního incidentu a návrhu vhodných protiopatření.</w:t>
            </w:r>
          </w:p>
        </w:tc>
      </w:tr>
      <w:tr w:rsidR="00627420" w:rsidRPr="00145F4B" w:rsidTr="00627420">
        <w:trPr>
          <w:cantSplit/>
        </w:trPr>
        <w:tc>
          <w:tcPr>
            <w:tcW w:w="0" w:type="auto"/>
            <w:gridSpan w:val="3"/>
            <w:shd w:val="clear" w:color="auto" w:fill="1F497D" w:themeFill="text2"/>
          </w:tcPr>
          <w:p w:rsidR="00627420" w:rsidRPr="00145F4B" w:rsidRDefault="00627420" w:rsidP="00627420">
            <w:pPr>
              <w:ind w:firstLine="0"/>
              <w:jc w:val="both"/>
              <w:rPr>
                <w:rFonts w:cs="Arial"/>
                <w:b/>
                <w:color w:val="000000" w:themeColor="text1"/>
              </w:rPr>
            </w:pPr>
            <w:r w:rsidRPr="00145F4B">
              <w:rPr>
                <w:rFonts w:cs="Arial"/>
                <w:b/>
                <w:color w:val="FFFFFF" w:themeColor="background1"/>
              </w:rPr>
              <w:t>Podmínky provádění činností</w:t>
            </w:r>
          </w:p>
        </w:tc>
      </w:tr>
      <w:tr w:rsidR="00627420" w:rsidRPr="00145F4B" w:rsidTr="00627420">
        <w:trPr>
          <w:cantSplit/>
        </w:trPr>
        <w:tc>
          <w:tcPr>
            <w:tcW w:w="0" w:type="auto"/>
            <w:gridSpan w:val="3"/>
          </w:tcPr>
          <w:p w:rsidR="00627420" w:rsidRPr="00145F4B" w:rsidRDefault="00627420" w:rsidP="00627420">
            <w:pPr>
              <w:ind w:firstLine="0"/>
              <w:jc w:val="both"/>
              <w:rPr>
                <w:rFonts w:cs="Arial"/>
                <w:color w:val="000000" w:themeColor="text1"/>
              </w:rPr>
            </w:pPr>
            <w:r w:rsidRPr="00145F4B">
              <w:rPr>
                <w:rFonts w:cs="Arial"/>
                <w:color w:val="000000" w:themeColor="text1"/>
              </w:rPr>
              <w:t xml:space="preserve">Uchazeč je povinen sledovat a upozorňovat na bezpečnostní incidenty identifikované v rámci provozu </w:t>
            </w:r>
            <w:r>
              <w:rPr>
                <w:rFonts w:cs="Arial"/>
                <w:color w:val="000000" w:themeColor="text1"/>
              </w:rPr>
              <w:t xml:space="preserve"> </w:t>
            </w:r>
            <w:r w:rsidRPr="00145F4B">
              <w:rPr>
                <w:rFonts w:cs="Arial"/>
                <w:color w:val="000000" w:themeColor="text1"/>
              </w:rPr>
              <w:t xml:space="preserve"> z pohledu vnější bezpečnosti, vnitřní bezpečnosti i ochraně citlivých a osobních dat.</w:t>
            </w:r>
          </w:p>
          <w:p w:rsidR="00627420" w:rsidRPr="00145F4B" w:rsidRDefault="00627420" w:rsidP="00627420">
            <w:pPr>
              <w:ind w:firstLine="0"/>
              <w:jc w:val="both"/>
              <w:rPr>
                <w:rFonts w:cs="Arial"/>
                <w:color w:val="000000" w:themeColor="text1"/>
              </w:rPr>
            </w:pPr>
            <w:r w:rsidRPr="00145F4B">
              <w:rPr>
                <w:rFonts w:cs="Arial"/>
                <w:color w:val="000000" w:themeColor="text1"/>
              </w:rPr>
              <w:t>Zadavatel (resp. jím určený subjekt) i Uchazeč jsou povinni zaznamenávat veškeré aktivity (události, incidenty, požadavky, komentáře, atd.) související s komponentou služeb „Bezpečnostní dohled“ do Service Desku tak, aby bylo možné vyhodnotit jednotlivé parametry hodnocení služeb. Uchazeč bude aktualizovat dokumentaci v oblasti bezpečnosti s ohledem na identifikované bezpečností incidenty, jejich nápravě nebo protiopatření k jejich zmírnění. Uchazeč je povinen zaznamenat příslušnou informaci do Service Desku nejpozději do 2 hodin od jejího výskytu a průběžně aktualizovat její stav vzhledem k jejímu vývoji.</w:t>
            </w:r>
          </w:p>
          <w:p w:rsidR="00627420" w:rsidRPr="00145F4B" w:rsidRDefault="00627420" w:rsidP="00627420">
            <w:pPr>
              <w:ind w:firstLine="0"/>
              <w:jc w:val="both"/>
              <w:rPr>
                <w:rFonts w:cs="Arial"/>
                <w:color w:val="000000" w:themeColor="text1"/>
              </w:rPr>
            </w:pPr>
            <w:r w:rsidRPr="00145F4B">
              <w:rPr>
                <w:rFonts w:cs="Arial"/>
                <w:color w:val="000000" w:themeColor="text1"/>
              </w:rPr>
              <w:t xml:space="preserve">Mechanizmy automatického vyhodnocování pravidel pro identifikaci možných bezpečnostních rizik budou provozovány v režimu komponenty </w:t>
            </w:r>
            <w:r w:rsidRPr="00145F4B">
              <w:rPr>
                <w:rFonts w:cs="Arial"/>
              </w:rPr>
              <w:t xml:space="preserve">„KS1.1 Podpora provozu </w:t>
            </w:r>
            <w:r>
              <w:rPr>
                <w:rFonts w:cs="Arial"/>
              </w:rPr>
              <w:t xml:space="preserve"> </w:t>
            </w:r>
            <w:r w:rsidRPr="00145F4B">
              <w:rPr>
                <w:rFonts w:cs="Arial"/>
              </w:rPr>
              <w:t>“.</w:t>
            </w:r>
          </w:p>
        </w:tc>
      </w:tr>
      <w:tr w:rsidR="00627420" w:rsidRPr="00145F4B" w:rsidTr="00627420">
        <w:trPr>
          <w:cantSplit/>
        </w:trPr>
        <w:tc>
          <w:tcPr>
            <w:tcW w:w="0" w:type="auto"/>
            <w:gridSpan w:val="3"/>
            <w:shd w:val="clear" w:color="auto" w:fill="1F497D" w:themeFill="text2"/>
          </w:tcPr>
          <w:p w:rsidR="00627420" w:rsidRPr="00145F4B" w:rsidRDefault="00627420" w:rsidP="00627420">
            <w:pPr>
              <w:ind w:firstLine="0"/>
              <w:jc w:val="both"/>
              <w:rPr>
                <w:rFonts w:cs="Arial"/>
                <w:b/>
                <w:color w:val="000000" w:themeColor="text1"/>
              </w:rPr>
            </w:pPr>
            <w:r w:rsidRPr="00145F4B">
              <w:rPr>
                <w:rFonts w:cs="Arial"/>
                <w:b/>
                <w:color w:val="FFFFFF" w:themeColor="background1"/>
              </w:rPr>
              <w:t>Obsah plnění</w:t>
            </w:r>
          </w:p>
        </w:tc>
      </w:tr>
      <w:tr w:rsidR="00627420" w:rsidRPr="00145F4B" w:rsidTr="00627420">
        <w:trPr>
          <w:cantSplit/>
        </w:trPr>
        <w:tc>
          <w:tcPr>
            <w:tcW w:w="0" w:type="auto"/>
            <w:gridSpan w:val="3"/>
          </w:tcPr>
          <w:p w:rsidR="00627420" w:rsidRPr="00145F4B" w:rsidRDefault="00627420" w:rsidP="00627420">
            <w:pPr>
              <w:ind w:firstLine="0"/>
              <w:jc w:val="both"/>
              <w:rPr>
                <w:rFonts w:cs="Arial"/>
                <w:color w:val="000000" w:themeColor="text1"/>
              </w:rPr>
            </w:pPr>
            <w:r w:rsidRPr="00145F4B">
              <w:rPr>
                <w:rFonts w:cs="Arial"/>
                <w:color w:val="000000" w:themeColor="text1"/>
              </w:rPr>
              <w:t>Rozsah plnění ze strany Uchazeče bude zahrnovat:</w:t>
            </w:r>
          </w:p>
          <w:p w:rsidR="00627420" w:rsidRPr="00145F4B" w:rsidRDefault="00627420" w:rsidP="00627420">
            <w:pPr>
              <w:pStyle w:val="Odstavecseseznamem"/>
              <w:numPr>
                <w:ilvl w:val="0"/>
                <w:numId w:val="7"/>
              </w:numPr>
              <w:jc w:val="both"/>
              <w:rPr>
                <w:rFonts w:cs="Arial"/>
                <w:color w:val="000000" w:themeColor="text1"/>
              </w:rPr>
            </w:pPr>
            <w:r w:rsidRPr="00145F4B">
              <w:rPr>
                <w:rFonts w:cs="Arial"/>
                <w:color w:val="000000" w:themeColor="text1"/>
              </w:rPr>
              <w:t xml:space="preserve">Náklady na technické a materiální vybavení související s poskytováním součinnosti a realizaci bezpečnostních opatření </w:t>
            </w:r>
          </w:p>
          <w:p w:rsidR="00627420" w:rsidRPr="00145F4B" w:rsidRDefault="00627420" w:rsidP="00627420">
            <w:pPr>
              <w:pStyle w:val="Odstavecseseznamem"/>
              <w:numPr>
                <w:ilvl w:val="0"/>
                <w:numId w:val="7"/>
              </w:numPr>
              <w:jc w:val="both"/>
              <w:rPr>
                <w:rFonts w:cs="Arial"/>
                <w:color w:val="000000" w:themeColor="text1"/>
              </w:rPr>
            </w:pPr>
            <w:r w:rsidRPr="00145F4B">
              <w:rPr>
                <w:rFonts w:cs="Arial"/>
                <w:color w:val="000000" w:themeColor="text1"/>
              </w:rPr>
              <w:t>Náklady na licenční a servisní poplatky třetím stranám, které vyplývají z nasazení a použití SW třetích stran</w:t>
            </w:r>
          </w:p>
          <w:p w:rsidR="00627420" w:rsidRPr="00145F4B" w:rsidRDefault="00627420" w:rsidP="00627420">
            <w:pPr>
              <w:pStyle w:val="Odstavecseseznamem"/>
              <w:numPr>
                <w:ilvl w:val="0"/>
                <w:numId w:val="7"/>
              </w:numPr>
              <w:jc w:val="both"/>
              <w:rPr>
                <w:rFonts w:cs="Arial"/>
                <w:color w:val="000000" w:themeColor="text1"/>
              </w:rPr>
            </w:pPr>
            <w:r w:rsidRPr="00145F4B">
              <w:rPr>
                <w:rFonts w:cs="Arial"/>
                <w:color w:val="000000" w:themeColor="text1"/>
              </w:rPr>
              <w:t>Personální náklady na pracovníky Uchazeče, kteří budou zajišťovat požadované činnosti</w:t>
            </w:r>
          </w:p>
          <w:p w:rsidR="00627420" w:rsidRPr="00145F4B" w:rsidRDefault="00627420" w:rsidP="00627420">
            <w:pPr>
              <w:pStyle w:val="Odstavecseseznamem"/>
              <w:numPr>
                <w:ilvl w:val="0"/>
                <w:numId w:val="7"/>
              </w:numPr>
              <w:jc w:val="both"/>
              <w:rPr>
                <w:rFonts w:cs="Arial"/>
                <w:color w:val="000000" w:themeColor="text1"/>
              </w:rPr>
            </w:pPr>
            <w:r w:rsidRPr="00145F4B">
              <w:rPr>
                <w:rFonts w:cs="Arial"/>
                <w:color w:val="000000" w:themeColor="text1"/>
              </w:rPr>
              <w:t>Dopravní a cestovní náklady související s přepravou pracovníků Uchazeče do místa konzultace, pokud se toto místo nachází na území ČR.</w:t>
            </w:r>
          </w:p>
        </w:tc>
      </w:tr>
      <w:tr w:rsidR="00627420" w:rsidRPr="00145F4B" w:rsidTr="00627420">
        <w:trPr>
          <w:cantSplit/>
        </w:trPr>
        <w:tc>
          <w:tcPr>
            <w:tcW w:w="0" w:type="auto"/>
            <w:gridSpan w:val="3"/>
            <w:shd w:val="clear" w:color="auto" w:fill="1F497D" w:themeFill="text2"/>
          </w:tcPr>
          <w:p w:rsidR="00627420" w:rsidRPr="00145F4B" w:rsidRDefault="00627420" w:rsidP="00627420">
            <w:pPr>
              <w:ind w:firstLine="0"/>
              <w:jc w:val="both"/>
              <w:rPr>
                <w:rFonts w:cs="Arial"/>
                <w:b/>
                <w:color w:val="000000" w:themeColor="text1"/>
              </w:rPr>
            </w:pPr>
            <w:r w:rsidRPr="00145F4B">
              <w:rPr>
                <w:rFonts w:cs="Arial"/>
                <w:b/>
                <w:color w:val="FFFFFF" w:themeColor="background1"/>
              </w:rPr>
              <w:t>Rozsah činností</w:t>
            </w:r>
          </w:p>
        </w:tc>
      </w:tr>
      <w:tr w:rsidR="00627420" w:rsidRPr="00145F4B" w:rsidTr="00627420">
        <w:trPr>
          <w:cantSplit/>
          <w:trHeight w:val="285"/>
        </w:trPr>
        <w:tc>
          <w:tcPr>
            <w:tcW w:w="0" w:type="auto"/>
            <w:gridSpan w:val="3"/>
          </w:tcPr>
          <w:p w:rsidR="00627420" w:rsidRPr="00145F4B" w:rsidRDefault="00627420" w:rsidP="00627420">
            <w:pPr>
              <w:ind w:firstLine="0"/>
              <w:jc w:val="both"/>
              <w:rPr>
                <w:rFonts w:cs="Arial"/>
                <w:color w:val="000000" w:themeColor="text1"/>
              </w:rPr>
            </w:pPr>
            <w:r w:rsidRPr="00145F4B">
              <w:rPr>
                <w:rFonts w:cs="Arial"/>
                <w:color w:val="000000" w:themeColor="text1"/>
              </w:rPr>
              <w:t>Zadavatel požaduje následující rozsah činností:</w:t>
            </w:r>
          </w:p>
        </w:tc>
      </w:tr>
      <w:tr w:rsidR="00627420" w:rsidRPr="00145F4B" w:rsidTr="00627420">
        <w:trPr>
          <w:cantSplit/>
          <w:trHeight w:val="237"/>
        </w:trPr>
        <w:tc>
          <w:tcPr>
            <w:tcW w:w="0" w:type="auto"/>
          </w:tcPr>
          <w:p w:rsidR="00627420" w:rsidRPr="00145F4B" w:rsidRDefault="00627420" w:rsidP="00627420">
            <w:pPr>
              <w:ind w:firstLine="0"/>
              <w:jc w:val="both"/>
              <w:rPr>
                <w:rFonts w:cs="Arial"/>
                <w:color w:val="000000" w:themeColor="text1"/>
              </w:rPr>
            </w:pPr>
            <w:r w:rsidRPr="00145F4B">
              <w:rPr>
                <w:rFonts w:cs="Arial"/>
                <w:color w:val="000000" w:themeColor="text1"/>
              </w:rPr>
              <w:t>Součinnost</w:t>
            </w:r>
          </w:p>
        </w:tc>
        <w:tc>
          <w:tcPr>
            <w:tcW w:w="0" w:type="auto"/>
            <w:gridSpan w:val="2"/>
          </w:tcPr>
          <w:p w:rsidR="00627420" w:rsidRPr="00145F4B" w:rsidRDefault="00627420" w:rsidP="00627420">
            <w:pPr>
              <w:ind w:firstLine="0"/>
              <w:jc w:val="both"/>
              <w:rPr>
                <w:rFonts w:cs="Arial"/>
                <w:color w:val="000000" w:themeColor="text1"/>
              </w:rPr>
            </w:pPr>
            <w:r>
              <w:rPr>
                <w:rFonts w:cs="Arial"/>
                <w:color w:val="000000" w:themeColor="text1"/>
              </w:rPr>
              <w:t>P</w:t>
            </w:r>
            <w:r w:rsidRPr="00145F4B">
              <w:rPr>
                <w:rFonts w:cs="Arial"/>
                <w:color w:val="000000" w:themeColor="text1"/>
              </w:rPr>
              <w:t xml:space="preserve">oskytnutí součinnosti v rozsahu </w:t>
            </w:r>
            <w:r w:rsidR="009A46F2">
              <w:rPr>
                <w:rFonts w:cs="Arial"/>
                <w:color w:val="000000" w:themeColor="text1"/>
              </w:rPr>
              <w:t>2</w:t>
            </w:r>
            <w:r w:rsidRPr="00145F4B">
              <w:rPr>
                <w:rFonts w:cs="Arial"/>
                <w:color w:val="000000" w:themeColor="text1"/>
              </w:rPr>
              <w:t xml:space="preserve"> MD za jeden kalendářní měsíc. </w:t>
            </w:r>
          </w:p>
        </w:tc>
      </w:tr>
      <w:tr w:rsidR="00627420" w:rsidRPr="00145F4B" w:rsidTr="00627420">
        <w:trPr>
          <w:cantSplit/>
          <w:trHeight w:val="300"/>
        </w:trPr>
        <w:tc>
          <w:tcPr>
            <w:tcW w:w="0" w:type="auto"/>
          </w:tcPr>
          <w:p w:rsidR="00627420" w:rsidRPr="00145F4B" w:rsidRDefault="00627420" w:rsidP="00627420">
            <w:pPr>
              <w:ind w:firstLine="0"/>
              <w:jc w:val="both"/>
              <w:rPr>
                <w:rFonts w:cs="Arial"/>
                <w:color w:val="000000" w:themeColor="text1"/>
              </w:rPr>
            </w:pPr>
            <w:r w:rsidRPr="00145F4B">
              <w:rPr>
                <w:rFonts w:cs="Arial"/>
                <w:color w:val="000000" w:themeColor="text1"/>
              </w:rPr>
              <w:t>Zpracování auditní stopy</w:t>
            </w:r>
          </w:p>
        </w:tc>
        <w:tc>
          <w:tcPr>
            <w:tcW w:w="0" w:type="auto"/>
            <w:gridSpan w:val="2"/>
          </w:tcPr>
          <w:p w:rsidR="00627420" w:rsidRPr="00145F4B" w:rsidRDefault="00627420" w:rsidP="00627420">
            <w:pPr>
              <w:ind w:firstLine="0"/>
              <w:jc w:val="both"/>
              <w:rPr>
                <w:rFonts w:cs="Arial"/>
                <w:color w:val="000000" w:themeColor="text1"/>
              </w:rPr>
            </w:pPr>
            <w:r w:rsidRPr="00145F4B">
              <w:rPr>
                <w:rFonts w:cs="Arial"/>
                <w:color w:val="000000" w:themeColor="text1"/>
              </w:rPr>
              <w:t>Součinnost při zpracování auditní stopy v min. rozsahu 10 auditních stop za 1 kalendářní měsíc</w:t>
            </w:r>
          </w:p>
        </w:tc>
      </w:tr>
      <w:tr w:rsidR="00627420" w:rsidRPr="00145F4B" w:rsidTr="00627420">
        <w:trPr>
          <w:cantSplit/>
          <w:trHeight w:val="210"/>
        </w:trPr>
        <w:tc>
          <w:tcPr>
            <w:tcW w:w="0" w:type="auto"/>
          </w:tcPr>
          <w:p w:rsidR="00627420" w:rsidRPr="00145F4B" w:rsidRDefault="00627420" w:rsidP="00627420">
            <w:pPr>
              <w:ind w:firstLine="0"/>
              <w:jc w:val="both"/>
              <w:rPr>
                <w:rFonts w:cs="Arial"/>
                <w:color w:val="000000" w:themeColor="text1"/>
              </w:rPr>
            </w:pPr>
            <w:r w:rsidRPr="00145F4B">
              <w:rPr>
                <w:rFonts w:cs="Arial"/>
                <w:color w:val="000000" w:themeColor="text1"/>
              </w:rPr>
              <w:t>Bezpečnostní dohled</w:t>
            </w:r>
          </w:p>
        </w:tc>
        <w:tc>
          <w:tcPr>
            <w:tcW w:w="0" w:type="auto"/>
            <w:gridSpan w:val="2"/>
          </w:tcPr>
          <w:p w:rsidR="00627420" w:rsidRPr="00145F4B" w:rsidRDefault="009A46F2" w:rsidP="009A46F2">
            <w:pPr>
              <w:ind w:firstLine="0"/>
              <w:jc w:val="both"/>
              <w:rPr>
                <w:rFonts w:cs="Arial"/>
                <w:color w:val="000000" w:themeColor="text1"/>
              </w:rPr>
            </w:pPr>
            <w:r w:rsidRPr="00A12022">
              <w:rPr>
                <w:rFonts w:cs="Arial"/>
                <w:color w:val="000000" w:themeColor="text1"/>
              </w:rPr>
              <w:t>Realizace bez časového, věcného a množstevního omezení.</w:t>
            </w:r>
            <w:r w:rsidR="00627420" w:rsidRPr="00145F4B">
              <w:rPr>
                <w:rFonts w:cs="Arial"/>
                <w:color w:val="000000" w:themeColor="text1"/>
              </w:rPr>
              <w:t xml:space="preserve"> </w:t>
            </w:r>
          </w:p>
        </w:tc>
      </w:tr>
      <w:tr w:rsidR="00627420" w:rsidRPr="00145F4B" w:rsidTr="00627420">
        <w:trPr>
          <w:cantSplit/>
          <w:trHeight w:val="285"/>
        </w:trPr>
        <w:tc>
          <w:tcPr>
            <w:tcW w:w="0" w:type="auto"/>
            <w:gridSpan w:val="3"/>
          </w:tcPr>
          <w:p w:rsidR="00627420" w:rsidRPr="00145F4B" w:rsidRDefault="009A46F2" w:rsidP="00627420">
            <w:pPr>
              <w:ind w:firstLine="0"/>
              <w:jc w:val="both"/>
              <w:rPr>
                <w:rFonts w:cs="Arial"/>
                <w:color w:val="000000" w:themeColor="text1"/>
              </w:rPr>
            </w:pPr>
            <w:r>
              <w:rPr>
                <w:rFonts w:cs="Arial"/>
                <w:color w:val="000000" w:themeColor="text1"/>
              </w:rPr>
              <w:t>Komponenta “Bezpečnostní dohled</w:t>
            </w:r>
            <w:r w:rsidR="00627420" w:rsidRPr="00145F4B">
              <w:rPr>
                <w:rFonts w:cs="Arial"/>
                <w:color w:val="000000" w:themeColor="text1"/>
              </w:rPr>
              <w:t xml:space="preserve">“ bude Uchazečem zajišťována jako paušální plnění, což znamená, že Uchazeč bude zajišťovat potřebné činnosti v takovém rozsahu, který bude nezbytný pro dosažení všech kvalitativních parametrů příslušné služby. Rozsah plnění ze strany Uchazeče bude omezen požadovaným rozsahem činností. </w:t>
            </w:r>
            <w:r w:rsidR="00627420" w:rsidRPr="0095439D">
              <w:rPr>
                <w:rFonts w:cs="Arial"/>
                <w:color w:val="000000" w:themeColor="text1"/>
              </w:rPr>
              <w:t>Činnosti a jejich náročnosti bude Uchazeč</w:t>
            </w:r>
            <w:r w:rsidR="00627420">
              <w:rPr>
                <w:rFonts w:cs="Arial"/>
                <w:color w:val="000000" w:themeColor="text1"/>
              </w:rPr>
              <w:t xml:space="preserve"> vykazovat </w:t>
            </w:r>
            <w:r w:rsidR="00627420" w:rsidRPr="0095439D">
              <w:rPr>
                <w:rFonts w:cs="Arial"/>
                <w:color w:val="000000" w:themeColor="text1"/>
              </w:rPr>
              <w:t>v granularitě 0,25MD a budou samostatně uvedeny v měsíčním reportu</w:t>
            </w:r>
            <w:r w:rsidR="00627420">
              <w:rPr>
                <w:rFonts w:cs="Arial"/>
                <w:color w:val="000000" w:themeColor="text1"/>
              </w:rPr>
              <w:t xml:space="preserve">. </w:t>
            </w:r>
            <w:r w:rsidR="00627420" w:rsidRPr="00145F4B">
              <w:rPr>
                <w:rFonts w:cs="Arial"/>
                <w:color w:val="000000" w:themeColor="text1"/>
              </w:rPr>
              <w:t xml:space="preserve"> Nevyčerpané MD budou převedeny do dalšího období.</w:t>
            </w:r>
          </w:p>
        </w:tc>
      </w:tr>
      <w:tr w:rsidR="00627420" w:rsidRPr="00145F4B" w:rsidTr="00627420">
        <w:trPr>
          <w:cantSplit/>
        </w:trPr>
        <w:tc>
          <w:tcPr>
            <w:tcW w:w="0" w:type="auto"/>
            <w:gridSpan w:val="3"/>
            <w:shd w:val="clear" w:color="auto" w:fill="1F497D" w:themeFill="text2"/>
          </w:tcPr>
          <w:p w:rsidR="00627420" w:rsidRPr="00145F4B" w:rsidRDefault="00627420" w:rsidP="00627420">
            <w:pPr>
              <w:ind w:firstLine="0"/>
              <w:jc w:val="both"/>
              <w:rPr>
                <w:rFonts w:cs="Arial"/>
                <w:b/>
                <w:color w:val="000000" w:themeColor="text1"/>
              </w:rPr>
            </w:pPr>
            <w:r w:rsidRPr="00145F4B">
              <w:rPr>
                <w:rFonts w:cs="Arial"/>
                <w:b/>
                <w:color w:val="FFFFFF" w:themeColor="background1"/>
              </w:rPr>
              <w:t>Provozní doba poskytování komponenty</w:t>
            </w:r>
          </w:p>
        </w:tc>
      </w:tr>
      <w:tr w:rsidR="00627420" w:rsidRPr="00145F4B" w:rsidTr="00627420">
        <w:trPr>
          <w:cantSplit/>
        </w:trPr>
        <w:tc>
          <w:tcPr>
            <w:tcW w:w="0" w:type="auto"/>
            <w:gridSpan w:val="3"/>
          </w:tcPr>
          <w:p w:rsidR="00627420" w:rsidRPr="00145F4B" w:rsidRDefault="00627420" w:rsidP="00627420">
            <w:pPr>
              <w:ind w:firstLine="0"/>
              <w:jc w:val="both"/>
              <w:rPr>
                <w:rFonts w:cs="Arial"/>
                <w:color w:val="000000" w:themeColor="text1"/>
              </w:rPr>
            </w:pPr>
            <w:r w:rsidRPr="00145F4B">
              <w:rPr>
                <w:rFonts w:cs="Arial"/>
                <w:color w:val="000000" w:themeColor="text1"/>
              </w:rPr>
              <w:t xml:space="preserve">Komponenta “Bezpečnostní dohled </w:t>
            </w:r>
            <w:r>
              <w:rPr>
                <w:rFonts w:cs="Arial"/>
                <w:color w:val="000000" w:themeColor="text1"/>
              </w:rPr>
              <w:t xml:space="preserve"> </w:t>
            </w:r>
            <w:r w:rsidRPr="00145F4B">
              <w:rPr>
                <w:rFonts w:cs="Arial"/>
                <w:color w:val="000000" w:themeColor="text1"/>
              </w:rPr>
              <w:t xml:space="preserve">” bude poskytována v režimu 5x12 (pracovní dny mimo státní svátky a dny pracovního volna od 6:00 do 18:00). </w:t>
            </w:r>
          </w:p>
        </w:tc>
      </w:tr>
      <w:tr w:rsidR="00627420" w:rsidRPr="00145F4B" w:rsidTr="00627420">
        <w:trPr>
          <w:cantSplit/>
        </w:trPr>
        <w:tc>
          <w:tcPr>
            <w:tcW w:w="0" w:type="auto"/>
            <w:gridSpan w:val="3"/>
            <w:shd w:val="clear" w:color="auto" w:fill="1F497D" w:themeFill="text2"/>
          </w:tcPr>
          <w:p w:rsidR="00627420" w:rsidRPr="00145F4B" w:rsidRDefault="00627420" w:rsidP="00627420">
            <w:pPr>
              <w:ind w:firstLine="0"/>
              <w:jc w:val="both"/>
              <w:rPr>
                <w:rFonts w:cs="Arial"/>
                <w:b/>
                <w:color w:val="000000" w:themeColor="text1"/>
              </w:rPr>
            </w:pPr>
            <w:r w:rsidRPr="00145F4B">
              <w:rPr>
                <w:rFonts w:cs="Arial"/>
                <w:b/>
                <w:color w:val="FFFFFF" w:themeColor="background1"/>
              </w:rPr>
              <w:t>Reakční lhůty pro poskytování služby</w:t>
            </w:r>
          </w:p>
        </w:tc>
      </w:tr>
      <w:tr w:rsidR="00627420" w:rsidRPr="00145F4B" w:rsidTr="00627420">
        <w:trPr>
          <w:cantSplit/>
          <w:trHeight w:val="663"/>
        </w:trPr>
        <w:tc>
          <w:tcPr>
            <w:tcW w:w="0" w:type="auto"/>
            <w:tcBorders>
              <w:top w:val="single" w:sz="4" w:space="0" w:color="auto"/>
              <w:left w:val="single" w:sz="4" w:space="0" w:color="auto"/>
              <w:bottom w:val="nil"/>
            </w:tcBorders>
            <w:shd w:val="clear" w:color="auto" w:fill="DBE5F1" w:themeFill="accent1" w:themeFillTint="33"/>
            <w:vAlign w:val="center"/>
          </w:tcPr>
          <w:p w:rsidR="00627420" w:rsidRPr="00145F4B" w:rsidRDefault="00627420" w:rsidP="00627420">
            <w:pPr>
              <w:tabs>
                <w:tab w:val="left" w:pos="1996"/>
              </w:tabs>
              <w:ind w:firstLine="0"/>
              <w:jc w:val="both"/>
              <w:rPr>
                <w:rFonts w:cs="Arial"/>
                <w:color w:val="000000" w:themeColor="text1"/>
              </w:rPr>
            </w:pPr>
            <w:r w:rsidRPr="00145F4B">
              <w:rPr>
                <w:rFonts w:cs="Arial"/>
                <w:color w:val="000000" w:themeColor="text1"/>
              </w:rPr>
              <w:t>Typ požadavku</w:t>
            </w:r>
          </w:p>
        </w:tc>
        <w:tc>
          <w:tcPr>
            <w:tcW w:w="0" w:type="auto"/>
            <w:tcBorders>
              <w:top w:val="single" w:sz="4" w:space="0" w:color="auto"/>
              <w:bottom w:val="nil"/>
            </w:tcBorders>
            <w:shd w:val="clear" w:color="auto" w:fill="DBE5F1" w:themeFill="accent1" w:themeFillTint="33"/>
          </w:tcPr>
          <w:p w:rsidR="00627420" w:rsidRPr="00145F4B" w:rsidRDefault="00627420" w:rsidP="00627420">
            <w:pPr>
              <w:tabs>
                <w:tab w:val="left" w:pos="1996"/>
              </w:tabs>
              <w:ind w:firstLine="0"/>
              <w:jc w:val="both"/>
              <w:rPr>
                <w:rFonts w:cs="Arial"/>
                <w:color w:val="000000" w:themeColor="text1"/>
              </w:rPr>
            </w:pPr>
            <w:r w:rsidRPr="00145F4B">
              <w:rPr>
                <w:rFonts w:cs="Arial"/>
                <w:color w:val="000000" w:themeColor="text1"/>
              </w:rPr>
              <w:t>Reakční doba v hodinách</w:t>
            </w:r>
          </w:p>
        </w:tc>
        <w:tc>
          <w:tcPr>
            <w:tcW w:w="0" w:type="auto"/>
            <w:tcBorders>
              <w:top w:val="single" w:sz="4" w:space="0" w:color="auto"/>
              <w:bottom w:val="nil"/>
            </w:tcBorders>
            <w:shd w:val="clear" w:color="auto" w:fill="DBE5F1" w:themeFill="accent1" w:themeFillTint="33"/>
          </w:tcPr>
          <w:p w:rsidR="00627420" w:rsidRPr="00145F4B" w:rsidRDefault="00627420" w:rsidP="00627420">
            <w:pPr>
              <w:tabs>
                <w:tab w:val="left" w:pos="1996"/>
              </w:tabs>
              <w:ind w:firstLine="0"/>
              <w:jc w:val="both"/>
              <w:rPr>
                <w:rFonts w:cs="Arial"/>
                <w:color w:val="000000" w:themeColor="text1"/>
              </w:rPr>
            </w:pPr>
            <w:r w:rsidRPr="00145F4B">
              <w:rPr>
                <w:rFonts w:cs="Arial"/>
                <w:color w:val="000000" w:themeColor="text1"/>
              </w:rPr>
              <w:t>Doba vyřešení v hodinách</w:t>
            </w:r>
          </w:p>
        </w:tc>
      </w:tr>
      <w:tr w:rsidR="00627420" w:rsidRPr="00145F4B" w:rsidTr="00627420">
        <w:trPr>
          <w:cantSplit/>
          <w:trHeight w:val="543"/>
        </w:trPr>
        <w:tc>
          <w:tcPr>
            <w:tcW w:w="0" w:type="auto"/>
            <w:tcBorders>
              <w:top w:val="nil"/>
              <w:left w:val="single" w:sz="4" w:space="0" w:color="auto"/>
              <w:bottom w:val="single" w:sz="4" w:space="0" w:color="auto"/>
            </w:tcBorders>
            <w:vAlign w:val="center"/>
          </w:tcPr>
          <w:p w:rsidR="00627420" w:rsidRPr="00145F4B" w:rsidRDefault="00627420" w:rsidP="00627420">
            <w:pPr>
              <w:tabs>
                <w:tab w:val="left" w:pos="1996"/>
              </w:tabs>
              <w:ind w:firstLine="0"/>
              <w:jc w:val="both"/>
              <w:rPr>
                <w:rFonts w:cs="Arial"/>
                <w:color w:val="000000" w:themeColor="text1"/>
              </w:rPr>
            </w:pPr>
            <w:r w:rsidRPr="00145F4B">
              <w:rPr>
                <w:rFonts w:cs="Arial"/>
                <w:color w:val="000000" w:themeColor="text1"/>
              </w:rPr>
              <w:t>Požadavek uživatele</w:t>
            </w:r>
          </w:p>
        </w:tc>
        <w:tc>
          <w:tcPr>
            <w:tcW w:w="0" w:type="auto"/>
            <w:tcBorders>
              <w:top w:val="nil"/>
              <w:bottom w:val="single" w:sz="4" w:space="0" w:color="auto"/>
            </w:tcBorders>
            <w:vAlign w:val="center"/>
          </w:tcPr>
          <w:p w:rsidR="00627420" w:rsidRPr="00145F4B" w:rsidRDefault="00627420" w:rsidP="00627420">
            <w:pPr>
              <w:tabs>
                <w:tab w:val="left" w:pos="1996"/>
              </w:tabs>
              <w:ind w:firstLine="0"/>
              <w:jc w:val="both"/>
              <w:rPr>
                <w:rFonts w:cs="Arial"/>
                <w:color w:val="000000" w:themeColor="text1"/>
              </w:rPr>
            </w:pPr>
            <w:r w:rsidRPr="00145F4B">
              <w:rPr>
                <w:rFonts w:cs="Arial"/>
                <w:color w:val="000000" w:themeColor="text1"/>
              </w:rPr>
              <w:t>2</w:t>
            </w:r>
          </w:p>
        </w:tc>
        <w:tc>
          <w:tcPr>
            <w:tcW w:w="0" w:type="auto"/>
            <w:tcBorders>
              <w:top w:val="nil"/>
              <w:bottom w:val="single" w:sz="4" w:space="0" w:color="auto"/>
            </w:tcBorders>
            <w:vAlign w:val="center"/>
          </w:tcPr>
          <w:p w:rsidR="00627420" w:rsidRPr="00145F4B" w:rsidRDefault="00627420" w:rsidP="00627420">
            <w:pPr>
              <w:tabs>
                <w:tab w:val="left" w:pos="1996"/>
              </w:tabs>
              <w:ind w:firstLine="0"/>
              <w:jc w:val="both"/>
              <w:rPr>
                <w:rFonts w:cs="Arial"/>
                <w:color w:val="000000" w:themeColor="text1"/>
              </w:rPr>
            </w:pPr>
            <w:r w:rsidRPr="00145F4B">
              <w:rPr>
                <w:rFonts w:cs="Arial"/>
                <w:color w:val="000000" w:themeColor="text1"/>
              </w:rPr>
              <w:t>Dle dohody, maximálně však do 14 kalendářních dnů.</w:t>
            </w:r>
          </w:p>
        </w:tc>
      </w:tr>
      <w:tr w:rsidR="00627420" w:rsidRPr="00145F4B" w:rsidTr="00627420">
        <w:trPr>
          <w:cantSplit/>
        </w:trPr>
        <w:tc>
          <w:tcPr>
            <w:tcW w:w="0" w:type="auto"/>
            <w:gridSpan w:val="3"/>
          </w:tcPr>
          <w:p w:rsidR="00627420" w:rsidRPr="00145F4B" w:rsidRDefault="00627420" w:rsidP="0078770B">
            <w:pPr>
              <w:tabs>
                <w:tab w:val="left" w:pos="1996"/>
              </w:tabs>
              <w:ind w:firstLine="0"/>
              <w:jc w:val="both"/>
              <w:rPr>
                <w:rFonts w:cs="Arial"/>
                <w:color w:val="000000" w:themeColor="text1"/>
              </w:rPr>
            </w:pPr>
            <w:r w:rsidRPr="00145F4B">
              <w:rPr>
                <w:rFonts w:cs="Arial"/>
                <w:color w:val="000000" w:themeColor="text1"/>
              </w:rPr>
              <w:t xml:space="preserve">Reakční lhůta běží v provozní dobu poskytování komponenty a začíná od okamžiku zapsání požadavku oprávněnou osobou do Service Desku. Reakční lhůta na vyřešení požadavku se vztahuje na všechny činnosti nutné pro vyřešení požadavku v prostředí, pokud Zadavatel v daném případě nestanovil jinak. </w:t>
            </w:r>
          </w:p>
        </w:tc>
      </w:tr>
    </w:tbl>
    <w:p w:rsidR="00627420" w:rsidRPr="00145F4B" w:rsidRDefault="00627420" w:rsidP="00627420">
      <w:pPr>
        <w:ind w:firstLine="0"/>
        <w:jc w:val="both"/>
        <w:rPr>
          <w:rFonts w:cs="Arial"/>
          <w:color w:val="000000" w:themeColor="text1"/>
        </w:rPr>
      </w:pPr>
    </w:p>
    <w:p w:rsidR="00627420" w:rsidRPr="00145F4B" w:rsidRDefault="00627420" w:rsidP="00627420">
      <w:pPr>
        <w:pStyle w:val="Nadpis6"/>
        <w:keepNext/>
        <w:keepLines/>
        <w:spacing w:before="200" w:after="0"/>
        <w:jc w:val="both"/>
        <w:rPr>
          <w:rFonts w:ascii="Arial" w:hAnsi="Arial" w:cs="Arial"/>
        </w:rPr>
      </w:pPr>
      <w:r w:rsidRPr="00145F4B">
        <w:rPr>
          <w:rFonts w:ascii="Arial" w:hAnsi="Arial" w:cs="Arial"/>
        </w:rPr>
        <w:t>Komponenta slu</w:t>
      </w:r>
      <w:r w:rsidR="00A12022">
        <w:rPr>
          <w:rFonts w:ascii="Arial" w:hAnsi="Arial" w:cs="Arial"/>
        </w:rPr>
        <w:t>žby “KS1.5 Technologický update</w:t>
      </w:r>
      <w:r w:rsidRPr="00145F4B">
        <w:rPr>
          <w:rFonts w:ascii="Arial" w:hAnsi="Arial" w:cs="Arial"/>
        </w:rPr>
        <w:t>“</w:t>
      </w:r>
    </w:p>
    <w:p w:rsidR="00627420" w:rsidRPr="00145F4B" w:rsidRDefault="00627420" w:rsidP="00627420">
      <w:pPr>
        <w:jc w:val="both"/>
        <w:rPr>
          <w:rFonts w:cs="Arial"/>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23"/>
        <w:gridCol w:w="4067"/>
        <w:gridCol w:w="1547"/>
        <w:gridCol w:w="2049"/>
      </w:tblGrid>
      <w:tr w:rsidR="00627420" w:rsidRPr="00145F4B" w:rsidTr="00627420">
        <w:trPr>
          <w:cantSplit/>
        </w:trPr>
        <w:tc>
          <w:tcPr>
            <w:tcW w:w="1488" w:type="dxa"/>
            <w:shd w:val="clear" w:color="auto" w:fill="1F497D" w:themeFill="text2"/>
          </w:tcPr>
          <w:p w:rsidR="00627420" w:rsidRPr="00145F4B" w:rsidRDefault="00627420" w:rsidP="00627420">
            <w:pPr>
              <w:ind w:firstLine="0"/>
              <w:jc w:val="both"/>
              <w:rPr>
                <w:rFonts w:cs="Arial"/>
                <w:b/>
                <w:color w:val="FFFFFF" w:themeColor="background1"/>
              </w:rPr>
            </w:pPr>
            <w:r w:rsidRPr="00145F4B">
              <w:rPr>
                <w:rFonts w:cs="Arial"/>
                <w:b/>
                <w:color w:val="FFFFFF" w:themeColor="background1"/>
              </w:rPr>
              <w:t>Označení</w:t>
            </w:r>
          </w:p>
        </w:tc>
        <w:tc>
          <w:tcPr>
            <w:tcW w:w="7798" w:type="dxa"/>
            <w:gridSpan w:val="3"/>
            <w:shd w:val="clear" w:color="auto" w:fill="1F497D" w:themeFill="text2"/>
          </w:tcPr>
          <w:p w:rsidR="00627420" w:rsidRPr="00145F4B" w:rsidRDefault="00627420" w:rsidP="00627420">
            <w:pPr>
              <w:ind w:firstLine="0"/>
              <w:jc w:val="both"/>
              <w:rPr>
                <w:rFonts w:cs="Arial"/>
                <w:b/>
                <w:color w:val="FFFFFF" w:themeColor="background1"/>
              </w:rPr>
            </w:pPr>
            <w:r w:rsidRPr="00145F4B">
              <w:rPr>
                <w:rFonts w:cs="Arial"/>
                <w:b/>
                <w:color w:val="FFFFFF" w:themeColor="background1"/>
              </w:rPr>
              <w:t>Název komponenty</w:t>
            </w:r>
          </w:p>
        </w:tc>
      </w:tr>
      <w:tr w:rsidR="00627420" w:rsidRPr="00145F4B" w:rsidTr="00627420">
        <w:trPr>
          <w:cantSplit/>
        </w:trPr>
        <w:tc>
          <w:tcPr>
            <w:tcW w:w="1488" w:type="dxa"/>
          </w:tcPr>
          <w:p w:rsidR="00627420" w:rsidRPr="00145F4B" w:rsidRDefault="00627420" w:rsidP="00627420">
            <w:pPr>
              <w:ind w:firstLine="0"/>
              <w:jc w:val="both"/>
              <w:rPr>
                <w:rFonts w:cs="Arial"/>
                <w:b/>
                <w:color w:val="000000" w:themeColor="text1"/>
              </w:rPr>
            </w:pPr>
            <w:r w:rsidRPr="00145F4B">
              <w:rPr>
                <w:rFonts w:cs="Arial"/>
                <w:b/>
                <w:color w:val="000000" w:themeColor="text1"/>
              </w:rPr>
              <w:t>KS1.5</w:t>
            </w:r>
          </w:p>
        </w:tc>
        <w:tc>
          <w:tcPr>
            <w:tcW w:w="7798" w:type="dxa"/>
            <w:gridSpan w:val="3"/>
          </w:tcPr>
          <w:p w:rsidR="00627420" w:rsidRPr="00145F4B" w:rsidRDefault="00627420" w:rsidP="00627420">
            <w:pPr>
              <w:ind w:firstLine="0"/>
              <w:jc w:val="both"/>
              <w:rPr>
                <w:rFonts w:cs="Arial"/>
                <w:b/>
                <w:color w:val="000000" w:themeColor="text1"/>
              </w:rPr>
            </w:pPr>
            <w:r w:rsidRPr="00145F4B">
              <w:rPr>
                <w:rFonts w:cs="Arial"/>
                <w:b/>
                <w:color w:val="000000" w:themeColor="text1"/>
              </w:rPr>
              <w:t xml:space="preserve">Technologický update </w:t>
            </w:r>
            <w:r>
              <w:rPr>
                <w:rFonts w:cs="Arial"/>
                <w:b/>
                <w:color w:val="000000" w:themeColor="text1"/>
              </w:rPr>
              <w:t xml:space="preserve"> </w:t>
            </w:r>
          </w:p>
        </w:tc>
      </w:tr>
      <w:tr w:rsidR="00627420" w:rsidRPr="00145F4B" w:rsidTr="00627420">
        <w:trPr>
          <w:cantSplit/>
        </w:trPr>
        <w:tc>
          <w:tcPr>
            <w:tcW w:w="9286" w:type="dxa"/>
            <w:gridSpan w:val="4"/>
            <w:shd w:val="clear" w:color="auto" w:fill="1F497D" w:themeFill="text2"/>
          </w:tcPr>
          <w:p w:rsidR="00627420" w:rsidRPr="00145F4B" w:rsidRDefault="00627420" w:rsidP="00627420">
            <w:pPr>
              <w:ind w:firstLine="0"/>
              <w:jc w:val="both"/>
              <w:rPr>
                <w:rFonts w:cs="Arial"/>
                <w:b/>
                <w:color w:val="000000" w:themeColor="text1"/>
              </w:rPr>
            </w:pPr>
            <w:r w:rsidRPr="00145F4B">
              <w:rPr>
                <w:rFonts w:cs="Arial"/>
                <w:b/>
                <w:color w:val="FFFFFF" w:themeColor="background1"/>
              </w:rPr>
              <w:t>Seznam činností</w:t>
            </w:r>
          </w:p>
        </w:tc>
      </w:tr>
      <w:tr w:rsidR="00627420" w:rsidRPr="00145F4B" w:rsidTr="00627420">
        <w:trPr>
          <w:cantSplit/>
          <w:trHeight w:val="295"/>
        </w:trPr>
        <w:tc>
          <w:tcPr>
            <w:tcW w:w="1488" w:type="dxa"/>
          </w:tcPr>
          <w:p w:rsidR="00627420" w:rsidRPr="00145F4B" w:rsidRDefault="00627420" w:rsidP="00627420">
            <w:pPr>
              <w:ind w:firstLine="0"/>
              <w:jc w:val="both"/>
              <w:rPr>
                <w:rFonts w:cs="Arial"/>
                <w:color w:val="000000" w:themeColor="text1"/>
              </w:rPr>
            </w:pPr>
            <w:r w:rsidRPr="00145F4B">
              <w:rPr>
                <w:rFonts w:cs="Arial"/>
                <w:color w:val="000000" w:themeColor="text1"/>
              </w:rPr>
              <w:t>Monitoring</w:t>
            </w:r>
          </w:p>
        </w:tc>
        <w:tc>
          <w:tcPr>
            <w:tcW w:w="7798" w:type="dxa"/>
            <w:gridSpan w:val="3"/>
          </w:tcPr>
          <w:p w:rsidR="00627420" w:rsidRPr="00145F4B" w:rsidRDefault="00627420" w:rsidP="0099231D">
            <w:pPr>
              <w:ind w:firstLine="0"/>
              <w:jc w:val="both"/>
              <w:rPr>
                <w:rFonts w:cs="Arial"/>
                <w:color w:val="000000" w:themeColor="text1"/>
              </w:rPr>
            </w:pPr>
            <w:r w:rsidRPr="00145F4B">
              <w:rPr>
                <w:rFonts w:cs="Arial"/>
                <w:color w:val="000000" w:themeColor="text1"/>
              </w:rPr>
              <w:t xml:space="preserve">V rámci monitoringu musí Uchazeč neustále sledovat nové verze </w:t>
            </w:r>
            <w:r>
              <w:rPr>
                <w:rFonts w:cs="Arial"/>
                <w:color w:val="000000" w:themeColor="text1"/>
              </w:rPr>
              <w:t xml:space="preserve">systémového SW </w:t>
            </w:r>
            <w:r w:rsidRPr="00145F4B">
              <w:rPr>
                <w:rFonts w:cs="Arial"/>
                <w:color w:val="000000" w:themeColor="text1"/>
              </w:rPr>
              <w:t>tak, aby postupnou implementaci těchto nových verzí byl</w:t>
            </w:r>
            <w:r>
              <w:rPr>
                <w:rFonts w:cs="Arial"/>
                <w:color w:val="000000" w:themeColor="text1"/>
              </w:rPr>
              <w:t xml:space="preserve">y logické části </w:t>
            </w:r>
            <w:r w:rsidRPr="00145F4B">
              <w:rPr>
                <w:rFonts w:cs="Arial"/>
                <w:color w:val="000000" w:themeColor="text1"/>
              </w:rPr>
              <w:t xml:space="preserve"> provozován</w:t>
            </w:r>
            <w:r>
              <w:rPr>
                <w:rFonts w:cs="Arial"/>
                <w:color w:val="000000" w:themeColor="text1"/>
              </w:rPr>
              <w:t>y</w:t>
            </w:r>
            <w:r w:rsidRPr="00145F4B">
              <w:rPr>
                <w:rFonts w:cs="Arial"/>
                <w:color w:val="000000" w:themeColor="text1"/>
              </w:rPr>
              <w:t xml:space="preserve"> v aktuálních verzích po celou dobu servisního kontraktu.</w:t>
            </w:r>
          </w:p>
        </w:tc>
      </w:tr>
      <w:tr w:rsidR="00627420" w:rsidRPr="00145F4B" w:rsidTr="00627420">
        <w:trPr>
          <w:cantSplit/>
          <w:trHeight w:val="295"/>
        </w:trPr>
        <w:tc>
          <w:tcPr>
            <w:tcW w:w="1488" w:type="dxa"/>
          </w:tcPr>
          <w:p w:rsidR="00627420" w:rsidRPr="00145F4B" w:rsidRDefault="00627420" w:rsidP="00627420">
            <w:pPr>
              <w:ind w:firstLine="0"/>
              <w:jc w:val="both"/>
              <w:rPr>
                <w:rFonts w:cs="Arial"/>
                <w:color w:val="000000" w:themeColor="text1"/>
              </w:rPr>
            </w:pPr>
            <w:r w:rsidRPr="00145F4B">
              <w:rPr>
                <w:rFonts w:cs="Arial"/>
                <w:color w:val="000000" w:themeColor="text1"/>
              </w:rPr>
              <w:t>Součinnost</w:t>
            </w:r>
          </w:p>
        </w:tc>
        <w:tc>
          <w:tcPr>
            <w:tcW w:w="7798" w:type="dxa"/>
            <w:gridSpan w:val="3"/>
          </w:tcPr>
          <w:p w:rsidR="00627420" w:rsidRPr="00145F4B" w:rsidRDefault="00627420" w:rsidP="00A12022">
            <w:pPr>
              <w:ind w:firstLine="0"/>
              <w:jc w:val="both"/>
              <w:rPr>
                <w:rFonts w:cs="Arial"/>
                <w:color w:val="000000" w:themeColor="text1"/>
              </w:rPr>
            </w:pPr>
            <w:r w:rsidRPr="00145F4B">
              <w:rPr>
                <w:rFonts w:cs="Arial"/>
                <w:color w:val="000000" w:themeColor="text1"/>
              </w:rPr>
              <w:t xml:space="preserve">V rámci poskytování součinnosti zajistí Uchazeč vzájemnou spolupráci (komunikaci, poskytování informací, účast na jednáních, atd.) s provozovatelem </w:t>
            </w:r>
            <w:r w:rsidR="00A12022">
              <w:rPr>
                <w:rFonts w:cs="Arial"/>
                <w:color w:val="000000" w:themeColor="text1"/>
              </w:rPr>
              <w:t>agend</w:t>
            </w:r>
            <w:r>
              <w:rPr>
                <w:rFonts w:cs="Arial"/>
                <w:color w:val="000000" w:themeColor="text1"/>
              </w:rPr>
              <w:t xml:space="preserve">ových IS a provozovatelem NON-IT </w:t>
            </w:r>
            <w:r w:rsidR="00A12022">
              <w:rPr>
                <w:rFonts w:cs="Arial"/>
                <w:color w:val="000000" w:themeColor="text1"/>
              </w:rPr>
              <w:t>i</w:t>
            </w:r>
            <w:r w:rsidRPr="00145F4B">
              <w:rPr>
                <w:rFonts w:cs="Arial"/>
                <w:color w:val="000000" w:themeColor="text1"/>
              </w:rPr>
              <w:t>nfrastruktury serverovny k dosažení a udržení vzájemné vnitřní kompatibility celé</w:t>
            </w:r>
            <w:r>
              <w:rPr>
                <w:rFonts w:cs="Arial"/>
                <w:color w:val="000000" w:themeColor="text1"/>
              </w:rPr>
              <w:t xml:space="preserve"> </w:t>
            </w:r>
            <w:r w:rsidR="0099231D">
              <w:rPr>
                <w:rFonts w:cs="Arial"/>
                <w:color w:val="000000" w:themeColor="text1"/>
              </w:rPr>
              <w:t xml:space="preserve">Infrastruktury </w:t>
            </w:r>
            <w:r w:rsidRPr="00145F4B">
              <w:rPr>
                <w:rFonts w:cs="Arial"/>
                <w:color w:val="000000" w:themeColor="text1"/>
              </w:rPr>
              <w:t xml:space="preserve">a dále „vnější“ kompatibility s programovým vybavením </w:t>
            </w:r>
            <w:r>
              <w:rPr>
                <w:rFonts w:cs="Arial"/>
                <w:color w:val="000000" w:themeColor="text1"/>
              </w:rPr>
              <w:t>Zadavatele</w:t>
            </w:r>
            <w:r w:rsidRPr="00145F4B">
              <w:rPr>
                <w:rFonts w:cs="Arial"/>
                <w:color w:val="000000" w:themeColor="text1"/>
              </w:rPr>
              <w:t>.</w:t>
            </w:r>
          </w:p>
        </w:tc>
      </w:tr>
      <w:tr w:rsidR="00627420" w:rsidRPr="00145F4B" w:rsidTr="00627420">
        <w:trPr>
          <w:cantSplit/>
          <w:trHeight w:val="295"/>
        </w:trPr>
        <w:tc>
          <w:tcPr>
            <w:tcW w:w="1488" w:type="dxa"/>
          </w:tcPr>
          <w:p w:rsidR="00627420" w:rsidRPr="00145F4B" w:rsidRDefault="00627420" w:rsidP="00627420">
            <w:pPr>
              <w:ind w:firstLine="0"/>
              <w:jc w:val="both"/>
              <w:rPr>
                <w:rFonts w:cs="Arial"/>
                <w:color w:val="000000" w:themeColor="text1"/>
              </w:rPr>
            </w:pPr>
            <w:r w:rsidRPr="00145F4B">
              <w:rPr>
                <w:rFonts w:cs="Arial"/>
                <w:color w:val="000000" w:themeColor="text1"/>
              </w:rPr>
              <w:t>Technologický update</w:t>
            </w:r>
          </w:p>
        </w:tc>
        <w:tc>
          <w:tcPr>
            <w:tcW w:w="7798" w:type="dxa"/>
            <w:gridSpan w:val="3"/>
          </w:tcPr>
          <w:p w:rsidR="00627420" w:rsidRPr="00145F4B" w:rsidRDefault="00627420" w:rsidP="00627420">
            <w:pPr>
              <w:ind w:firstLine="0"/>
              <w:jc w:val="both"/>
              <w:rPr>
                <w:rFonts w:cs="Arial"/>
                <w:color w:val="000000" w:themeColor="text1"/>
              </w:rPr>
            </w:pPr>
            <w:r w:rsidRPr="00145F4B">
              <w:rPr>
                <w:rFonts w:cs="Arial"/>
                <w:color w:val="000000" w:themeColor="text1"/>
              </w:rPr>
              <w:t xml:space="preserve">Realizace technologických opatření (testování a instalace oprav systémových SW provozovaných Uchazečem pro podporu provozu) vyplývající z monitoringu a poskytované součinnosti. Technologický update se na vyžádání Zadavatelem vztahuje na realizaci všech dílčích činností, které jsou nezbytné pro odstranění technologické nekonzistentnosti. Technologický update se vztahuje i na SW třetích stran, který je nedílnou součástí dané </w:t>
            </w:r>
            <w:r>
              <w:rPr>
                <w:rFonts w:cs="Arial"/>
                <w:color w:val="000000" w:themeColor="text1"/>
              </w:rPr>
              <w:t xml:space="preserve">logické </w:t>
            </w:r>
            <w:r w:rsidRPr="00145F4B">
              <w:rPr>
                <w:rFonts w:cs="Arial"/>
                <w:color w:val="000000" w:themeColor="text1"/>
              </w:rPr>
              <w:t>části.</w:t>
            </w:r>
          </w:p>
        </w:tc>
      </w:tr>
      <w:tr w:rsidR="00627420" w:rsidRPr="00145F4B" w:rsidTr="00627420">
        <w:trPr>
          <w:cantSplit/>
          <w:trHeight w:val="295"/>
        </w:trPr>
        <w:tc>
          <w:tcPr>
            <w:tcW w:w="1488" w:type="dxa"/>
          </w:tcPr>
          <w:p w:rsidR="00627420" w:rsidRPr="00145F4B" w:rsidRDefault="00627420" w:rsidP="00627420">
            <w:pPr>
              <w:ind w:firstLine="0"/>
              <w:jc w:val="both"/>
              <w:rPr>
                <w:rFonts w:cs="Arial"/>
                <w:color w:val="000000" w:themeColor="text1"/>
              </w:rPr>
            </w:pPr>
            <w:r w:rsidRPr="00145F4B">
              <w:rPr>
                <w:rFonts w:cs="Arial"/>
                <w:color w:val="000000" w:themeColor="text1"/>
              </w:rPr>
              <w:t>Zvýšená podpora pro technologický update</w:t>
            </w:r>
          </w:p>
        </w:tc>
        <w:tc>
          <w:tcPr>
            <w:tcW w:w="7798" w:type="dxa"/>
            <w:gridSpan w:val="3"/>
          </w:tcPr>
          <w:p w:rsidR="00627420" w:rsidRPr="00145F4B" w:rsidRDefault="00627420" w:rsidP="00627420">
            <w:pPr>
              <w:ind w:firstLine="0"/>
              <w:jc w:val="both"/>
              <w:rPr>
                <w:rFonts w:cs="Arial"/>
                <w:color w:val="000000" w:themeColor="text1"/>
              </w:rPr>
            </w:pPr>
            <w:r w:rsidRPr="00145F4B">
              <w:rPr>
                <w:rFonts w:cs="Arial"/>
                <w:color w:val="000000" w:themeColor="text1"/>
              </w:rPr>
              <w:t xml:space="preserve">Činnosti nad rámec „Technologického update“. Jedná se zejména o poskytnutí součinnosti při realizaci změn pro instalace nových verzí systémového SW ve správě Uchazeče. Činnost bude realizována až na základě schválení oprávněnou osobou Zadavatele. </w:t>
            </w:r>
            <w:r w:rsidRPr="0095439D">
              <w:rPr>
                <w:rFonts w:cs="Arial"/>
                <w:color w:val="000000" w:themeColor="text1"/>
              </w:rPr>
              <w:t>Činnosti a jejich náročnosti bude Uchazeč</w:t>
            </w:r>
            <w:r>
              <w:rPr>
                <w:rFonts w:cs="Arial"/>
                <w:color w:val="000000" w:themeColor="text1"/>
              </w:rPr>
              <w:t xml:space="preserve"> vykazovat</w:t>
            </w:r>
            <w:r w:rsidRPr="0095439D">
              <w:rPr>
                <w:rFonts w:cs="Arial"/>
                <w:color w:val="000000" w:themeColor="text1"/>
              </w:rPr>
              <w:t xml:space="preserve"> v granularitě 0,25MD a budou samostatně uvedeny v měsíčním reportu</w:t>
            </w:r>
            <w:r w:rsidR="00A12022">
              <w:rPr>
                <w:rFonts w:cs="Arial"/>
                <w:color w:val="000000" w:themeColor="text1"/>
              </w:rPr>
              <w:t>.</w:t>
            </w:r>
          </w:p>
        </w:tc>
      </w:tr>
      <w:tr w:rsidR="00627420" w:rsidRPr="00145F4B" w:rsidTr="00627420">
        <w:trPr>
          <w:cantSplit/>
        </w:trPr>
        <w:tc>
          <w:tcPr>
            <w:tcW w:w="9286" w:type="dxa"/>
            <w:gridSpan w:val="4"/>
            <w:shd w:val="clear" w:color="auto" w:fill="1F497D" w:themeFill="text2"/>
          </w:tcPr>
          <w:p w:rsidR="00627420" w:rsidRPr="00145F4B" w:rsidRDefault="00627420" w:rsidP="00627420">
            <w:pPr>
              <w:ind w:firstLine="0"/>
              <w:jc w:val="both"/>
              <w:rPr>
                <w:rFonts w:cs="Arial"/>
                <w:b/>
                <w:color w:val="000000" w:themeColor="text1"/>
              </w:rPr>
            </w:pPr>
            <w:r w:rsidRPr="00145F4B">
              <w:rPr>
                <w:rFonts w:cs="Arial"/>
                <w:b/>
                <w:color w:val="FFFFFF" w:themeColor="background1"/>
              </w:rPr>
              <w:t>Podmínky provádění činností</w:t>
            </w:r>
          </w:p>
        </w:tc>
      </w:tr>
      <w:tr w:rsidR="00627420" w:rsidRPr="00145F4B" w:rsidTr="00627420">
        <w:trPr>
          <w:cantSplit/>
        </w:trPr>
        <w:tc>
          <w:tcPr>
            <w:tcW w:w="9286" w:type="dxa"/>
            <w:gridSpan w:val="4"/>
          </w:tcPr>
          <w:p w:rsidR="00627420" w:rsidRPr="00145F4B" w:rsidRDefault="00627420" w:rsidP="00627420">
            <w:pPr>
              <w:ind w:firstLine="0"/>
              <w:jc w:val="both"/>
              <w:rPr>
                <w:rFonts w:cs="Arial"/>
                <w:color w:val="000000" w:themeColor="text1"/>
              </w:rPr>
            </w:pPr>
            <w:r w:rsidRPr="00145F4B">
              <w:rPr>
                <w:rFonts w:cs="Arial"/>
                <w:color w:val="000000" w:themeColor="text1"/>
              </w:rPr>
              <w:t>Zadavatel i Uchazeč jsou povinni zaznamenávat veškeré aktivity (události, incidenty, požadavky, komentáře, atd.) související s komponentou služeb „Technologický update“ do Service</w:t>
            </w:r>
            <w:r>
              <w:rPr>
                <w:rFonts w:cs="Arial"/>
                <w:color w:val="000000" w:themeColor="text1"/>
              </w:rPr>
              <w:t xml:space="preserve"> Desk Zadavatele</w:t>
            </w:r>
            <w:r w:rsidRPr="00145F4B">
              <w:rPr>
                <w:rFonts w:cs="Arial"/>
                <w:color w:val="000000" w:themeColor="text1"/>
              </w:rPr>
              <w:t>. Uchazeč je povinen zaznamenat příslušnou informaci do Service Desku nejpozději do 2 hodin od jejího výskytu a průběžně aktualizovat její stav vzhledem k jejímu vývoji.</w:t>
            </w:r>
          </w:p>
          <w:p w:rsidR="00627420" w:rsidRPr="00145F4B" w:rsidRDefault="00627420" w:rsidP="00627420">
            <w:pPr>
              <w:ind w:firstLine="0"/>
              <w:jc w:val="both"/>
              <w:rPr>
                <w:rFonts w:cs="Arial"/>
                <w:color w:val="000000" w:themeColor="text1"/>
              </w:rPr>
            </w:pPr>
            <w:r w:rsidRPr="00145F4B">
              <w:rPr>
                <w:rFonts w:cs="Arial"/>
                <w:color w:val="000000" w:themeColor="text1"/>
              </w:rPr>
              <w:t xml:space="preserve">Realizaci technologického updatu jakékoliv </w:t>
            </w:r>
            <w:r>
              <w:rPr>
                <w:rFonts w:cs="Arial"/>
                <w:color w:val="000000" w:themeColor="text1"/>
              </w:rPr>
              <w:t xml:space="preserve">logické </w:t>
            </w:r>
            <w:r w:rsidR="00A12022">
              <w:rPr>
                <w:rFonts w:cs="Arial"/>
                <w:color w:val="000000" w:themeColor="text1"/>
              </w:rPr>
              <w:t xml:space="preserve">části </w:t>
            </w:r>
            <w:r w:rsidRPr="00145F4B">
              <w:rPr>
                <w:rFonts w:cs="Arial"/>
                <w:color w:val="000000" w:themeColor="text1"/>
              </w:rPr>
              <w:t xml:space="preserve">bude schvalovat odpovědný pracovník Zadavatele na základě návrhu Uchazeče. Každý návrh bude obsahovat výčet </w:t>
            </w:r>
            <w:r w:rsidR="00A12022">
              <w:rPr>
                <w:rFonts w:cs="Arial"/>
                <w:color w:val="000000" w:themeColor="text1"/>
              </w:rPr>
              <w:t xml:space="preserve">činností a možných dopadů na  </w:t>
            </w:r>
            <w:r w:rsidRPr="00145F4B">
              <w:rPr>
                <w:rFonts w:cs="Arial"/>
                <w:color w:val="000000" w:themeColor="text1"/>
              </w:rPr>
              <w:t xml:space="preserve">okolní systémy. </w:t>
            </w:r>
          </w:p>
          <w:p w:rsidR="00627420" w:rsidRPr="00145F4B" w:rsidRDefault="00627420" w:rsidP="00A12022">
            <w:pPr>
              <w:ind w:firstLine="0"/>
              <w:jc w:val="both"/>
              <w:rPr>
                <w:rFonts w:cs="Arial"/>
                <w:color w:val="000000" w:themeColor="text1"/>
              </w:rPr>
            </w:pPr>
            <w:r w:rsidRPr="00145F4B">
              <w:rPr>
                <w:rFonts w:cs="Arial"/>
                <w:color w:val="000000" w:themeColor="text1"/>
              </w:rPr>
              <w:t xml:space="preserve">Kontrolu prováděných akcí bude provádět Zadavatel nebo </w:t>
            </w:r>
            <w:r w:rsidR="00A12022">
              <w:rPr>
                <w:rFonts w:cs="Arial"/>
                <w:color w:val="000000" w:themeColor="text1"/>
              </w:rPr>
              <w:t>třetí strana určená Zadavatelem</w:t>
            </w:r>
            <w:r w:rsidRPr="00145F4B">
              <w:rPr>
                <w:rFonts w:cs="Arial"/>
                <w:color w:val="000000" w:themeColor="text1"/>
              </w:rPr>
              <w:t xml:space="preserve">. Součástí realizace změn je bezodkladná aktualizace provozní dokumentace </w:t>
            </w:r>
            <w:r>
              <w:rPr>
                <w:rFonts w:cs="Arial"/>
                <w:color w:val="000000" w:themeColor="text1"/>
              </w:rPr>
              <w:t xml:space="preserve"> </w:t>
            </w:r>
            <w:r w:rsidRPr="00145F4B">
              <w:rPr>
                <w:rFonts w:cs="Arial"/>
                <w:color w:val="000000" w:themeColor="text1"/>
              </w:rPr>
              <w:t>.</w:t>
            </w:r>
          </w:p>
        </w:tc>
      </w:tr>
      <w:tr w:rsidR="00627420" w:rsidRPr="00145F4B" w:rsidTr="00627420">
        <w:trPr>
          <w:cantSplit/>
        </w:trPr>
        <w:tc>
          <w:tcPr>
            <w:tcW w:w="9286" w:type="dxa"/>
            <w:gridSpan w:val="4"/>
            <w:shd w:val="clear" w:color="auto" w:fill="1F497D" w:themeFill="text2"/>
          </w:tcPr>
          <w:p w:rsidR="00627420" w:rsidRPr="00145F4B" w:rsidRDefault="00627420" w:rsidP="00627420">
            <w:pPr>
              <w:ind w:firstLine="0"/>
              <w:jc w:val="both"/>
              <w:rPr>
                <w:rFonts w:cs="Arial"/>
                <w:b/>
                <w:color w:val="000000" w:themeColor="text1"/>
              </w:rPr>
            </w:pPr>
            <w:r w:rsidRPr="00145F4B">
              <w:rPr>
                <w:rFonts w:cs="Arial"/>
                <w:b/>
                <w:color w:val="FFFFFF" w:themeColor="background1"/>
              </w:rPr>
              <w:t>Obsah plnění</w:t>
            </w:r>
          </w:p>
        </w:tc>
      </w:tr>
      <w:tr w:rsidR="00627420" w:rsidRPr="00145F4B" w:rsidTr="00627420">
        <w:trPr>
          <w:cantSplit/>
        </w:trPr>
        <w:tc>
          <w:tcPr>
            <w:tcW w:w="9286" w:type="dxa"/>
            <w:gridSpan w:val="4"/>
          </w:tcPr>
          <w:p w:rsidR="00627420" w:rsidRPr="00145F4B" w:rsidRDefault="00627420" w:rsidP="00627420">
            <w:pPr>
              <w:ind w:firstLine="0"/>
              <w:jc w:val="both"/>
              <w:rPr>
                <w:rFonts w:cs="Arial"/>
                <w:color w:val="000000" w:themeColor="text1"/>
              </w:rPr>
            </w:pPr>
            <w:r w:rsidRPr="00145F4B">
              <w:rPr>
                <w:rFonts w:cs="Arial"/>
                <w:color w:val="000000" w:themeColor="text1"/>
              </w:rPr>
              <w:t>Rozsah plnění ze strany Uchazeče bude zahrnovat:</w:t>
            </w:r>
          </w:p>
          <w:p w:rsidR="00627420" w:rsidRPr="00145F4B" w:rsidRDefault="00627420" w:rsidP="00627420">
            <w:pPr>
              <w:pStyle w:val="Odstavecseseznamem"/>
              <w:numPr>
                <w:ilvl w:val="0"/>
                <w:numId w:val="8"/>
              </w:numPr>
              <w:jc w:val="both"/>
              <w:rPr>
                <w:rFonts w:cs="Arial"/>
                <w:color w:val="000000" w:themeColor="text1"/>
              </w:rPr>
            </w:pPr>
            <w:r w:rsidRPr="00145F4B">
              <w:rPr>
                <w:rFonts w:cs="Arial"/>
                <w:color w:val="000000" w:themeColor="text1"/>
              </w:rPr>
              <w:t>Náklady na technické a materiální vybavení související s poskytováním součinnosti, monitoringu a realizaci technologických opatření</w:t>
            </w:r>
          </w:p>
          <w:p w:rsidR="00627420" w:rsidRPr="00145F4B" w:rsidRDefault="00627420" w:rsidP="00627420">
            <w:pPr>
              <w:pStyle w:val="Odstavecseseznamem"/>
              <w:numPr>
                <w:ilvl w:val="0"/>
                <w:numId w:val="8"/>
              </w:numPr>
              <w:jc w:val="both"/>
              <w:rPr>
                <w:rFonts w:cs="Arial"/>
                <w:color w:val="000000" w:themeColor="text1"/>
              </w:rPr>
            </w:pPr>
            <w:r w:rsidRPr="00145F4B">
              <w:rPr>
                <w:rFonts w:cs="Arial"/>
                <w:color w:val="000000" w:themeColor="text1"/>
              </w:rPr>
              <w:t>Náklady na licenční a servisní poplatky třetím stranám, které vyplývají z nasazení a použití SW třetích stran</w:t>
            </w:r>
          </w:p>
          <w:p w:rsidR="00627420" w:rsidRPr="00145F4B" w:rsidRDefault="00627420" w:rsidP="00627420">
            <w:pPr>
              <w:pStyle w:val="Odstavecseseznamem"/>
              <w:numPr>
                <w:ilvl w:val="0"/>
                <w:numId w:val="8"/>
              </w:numPr>
              <w:jc w:val="both"/>
              <w:rPr>
                <w:rFonts w:cs="Arial"/>
                <w:color w:val="000000" w:themeColor="text1"/>
              </w:rPr>
            </w:pPr>
            <w:r w:rsidRPr="00145F4B">
              <w:rPr>
                <w:rFonts w:cs="Arial"/>
                <w:color w:val="000000" w:themeColor="text1"/>
              </w:rPr>
              <w:t>Personální náklady na pracovníky Uchazeče, kteří budou zajišťovat požadované činnosti</w:t>
            </w:r>
          </w:p>
          <w:p w:rsidR="00627420" w:rsidRPr="00145F4B" w:rsidRDefault="00627420" w:rsidP="00627420">
            <w:pPr>
              <w:pStyle w:val="Odstavecseseznamem"/>
              <w:numPr>
                <w:ilvl w:val="0"/>
                <w:numId w:val="8"/>
              </w:numPr>
              <w:jc w:val="both"/>
              <w:rPr>
                <w:rFonts w:cs="Arial"/>
                <w:color w:val="000000" w:themeColor="text1"/>
              </w:rPr>
            </w:pPr>
            <w:r w:rsidRPr="00145F4B">
              <w:rPr>
                <w:rFonts w:cs="Arial"/>
                <w:color w:val="000000" w:themeColor="text1"/>
              </w:rPr>
              <w:t>Dopravní a cestovní náklady související s přepravou pracovníků Uchazeče do místa konzultace, pokud se toto místo nachází na území ČR.</w:t>
            </w:r>
          </w:p>
        </w:tc>
      </w:tr>
      <w:tr w:rsidR="00627420" w:rsidRPr="00145F4B" w:rsidTr="00627420">
        <w:trPr>
          <w:cantSplit/>
        </w:trPr>
        <w:tc>
          <w:tcPr>
            <w:tcW w:w="9286" w:type="dxa"/>
            <w:gridSpan w:val="4"/>
            <w:shd w:val="clear" w:color="auto" w:fill="1F497D" w:themeFill="text2"/>
          </w:tcPr>
          <w:p w:rsidR="00627420" w:rsidRPr="00145F4B" w:rsidRDefault="00627420" w:rsidP="00627420">
            <w:pPr>
              <w:ind w:firstLine="0"/>
              <w:jc w:val="both"/>
              <w:rPr>
                <w:rFonts w:cs="Arial"/>
                <w:b/>
                <w:color w:val="000000" w:themeColor="text1"/>
              </w:rPr>
            </w:pPr>
            <w:r w:rsidRPr="00145F4B">
              <w:rPr>
                <w:rFonts w:cs="Arial"/>
                <w:b/>
                <w:color w:val="FFFFFF" w:themeColor="background1"/>
              </w:rPr>
              <w:t>Rozsah činností</w:t>
            </w:r>
          </w:p>
        </w:tc>
      </w:tr>
      <w:tr w:rsidR="00627420" w:rsidRPr="00145F4B" w:rsidTr="00627420">
        <w:trPr>
          <w:cantSplit/>
          <w:trHeight w:val="285"/>
        </w:trPr>
        <w:tc>
          <w:tcPr>
            <w:tcW w:w="9286" w:type="dxa"/>
            <w:gridSpan w:val="4"/>
          </w:tcPr>
          <w:p w:rsidR="00627420" w:rsidRPr="00145F4B" w:rsidRDefault="00627420" w:rsidP="00627420">
            <w:pPr>
              <w:ind w:firstLine="0"/>
              <w:jc w:val="both"/>
              <w:rPr>
                <w:rFonts w:cs="Arial"/>
                <w:color w:val="000000" w:themeColor="text1"/>
              </w:rPr>
            </w:pPr>
            <w:r w:rsidRPr="00145F4B">
              <w:rPr>
                <w:rFonts w:cs="Arial"/>
                <w:color w:val="000000" w:themeColor="text1"/>
              </w:rPr>
              <w:t>Zadavatel požaduje následující rozsah činností:</w:t>
            </w:r>
          </w:p>
        </w:tc>
      </w:tr>
      <w:tr w:rsidR="00627420" w:rsidRPr="00145F4B" w:rsidTr="00627420">
        <w:trPr>
          <w:cantSplit/>
          <w:trHeight w:val="237"/>
        </w:trPr>
        <w:tc>
          <w:tcPr>
            <w:tcW w:w="1488" w:type="dxa"/>
          </w:tcPr>
          <w:p w:rsidR="00627420" w:rsidRPr="00145F4B" w:rsidRDefault="00627420" w:rsidP="00627420">
            <w:pPr>
              <w:ind w:firstLine="0"/>
              <w:jc w:val="both"/>
              <w:rPr>
                <w:rFonts w:cs="Arial"/>
                <w:color w:val="000000" w:themeColor="text1"/>
              </w:rPr>
            </w:pPr>
            <w:r w:rsidRPr="00145F4B">
              <w:rPr>
                <w:rFonts w:cs="Arial"/>
                <w:color w:val="000000" w:themeColor="text1"/>
              </w:rPr>
              <w:t>Součinnost</w:t>
            </w:r>
          </w:p>
        </w:tc>
        <w:tc>
          <w:tcPr>
            <w:tcW w:w="7798" w:type="dxa"/>
            <w:gridSpan w:val="3"/>
          </w:tcPr>
          <w:p w:rsidR="00627420" w:rsidRPr="00145F4B" w:rsidRDefault="00627420" w:rsidP="00627420">
            <w:pPr>
              <w:ind w:firstLine="0"/>
              <w:jc w:val="both"/>
              <w:rPr>
                <w:rFonts w:cs="Arial"/>
                <w:color w:val="000000" w:themeColor="text1"/>
              </w:rPr>
            </w:pPr>
            <w:r w:rsidRPr="00145F4B">
              <w:rPr>
                <w:rFonts w:cs="Arial"/>
                <w:color w:val="000000" w:themeColor="text1"/>
              </w:rPr>
              <w:t xml:space="preserve">Zadavatel předpokládá poskytnutí součinnosti v minimálním rozsahu </w:t>
            </w:r>
            <w:r>
              <w:rPr>
                <w:rFonts w:cs="Arial"/>
                <w:color w:val="000000" w:themeColor="text1"/>
              </w:rPr>
              <w:t>6</w:t>
            </w:r>
            <w:r w:rsidRPr="00145F4B">
              <w:rPr>
                <w:rFonts w:cs="Arial"/>
                <w:color w:val="000000" w:themeColor="text1"/>
              </w:rPr>
              <w:t xml:space="preserve"> MD za jeden kalendářní rok </w:t>
            </w:r>
          </w:p>
        </w:tc>
      </w:tr>
      <w:tr w:rsidR="00627420" w:rsidRPr="00145F4B" w:rsidTr="00627420">
        <w:trPr>
          <w:cantSplit/>
          <w:trHeight w:val="237"/>
        </w:trPr>
        <w:tc>
          <w:tcPr>
            <w:tcW w:w="1488" w:type="dxa"/>
          </w:tcPr>
          <w:p w:rsidR="00627420" w:rsidRPr="00145F4B" w:rsidRDefault="00627420" w:rsidP="00627420">
            <w:pPr>
              <w:ind w:firstLine="0"/>
              <w:jc w:val="both"/>
              <w:rPr>
                <w:rFonts w:cs="Arial"/>
                <w:color w:val="000000" w:themeColor="text1"/>
              </w:rPr>
            </w:pPr>
            <w:r w:rsidRPr="00145F4B">
              <w:rPr>
                <w:rFonts w:cs="Arial"/>
                <w:color w:val="000000" w:themeColor="text1"/>
              </w:rPr>
              <w:lastRenderedPageBreak/>
              <w:t>Monitoring</w:t>
            </w:r>
          </w:p>
        </w:tc>
        <w:tc>
          <w:tcPr>
            <w:tcW w:w="7798" w:type="dxa"/>
            <w:gridSpan w:val="3"/>
          </w:tcPr>
          <w:p w:rsidR="00627420" w:rsidRPr="00145F4B" w:rsidRDefault="00627420" w:rsidP="00627420">
            <w:pPr>
              <w:ind w:firstLine="0"/>
              <w:jc w:val="both"/>
              <w:rPr>
                <w:rFonts w:cs="Arial"/>
                <w:color w:val="000000" w:themeColor="text1"/>
              </w:rPr>
            </w:pPr>
            <w:r w:rsidRPr="00145F4B">
              <w:rPr>
                <w:rFonts w:cs="Arial"/>
                <w:color w:val="000000" w:themeColor="text1"/>
              </w:rPr>
              <w:t xml:space="preserve">Průběžný monitoring updatů </w:t>
            </w:r>
            <w:r>
              <w:rPr>
                <w:rFonts w:cs="Arial"/>
                <w:color w:val="000000" w:themeColor="text1"/>
              </w:rPr>
              <w:t xml:space="preserve">systémových </w:t>
            </w:r>
            <w:r w:rsidRPr="00145F4B">
              <w:rPr>
                <w:rFonts w:cs="Arial"/>
                <w:color w:val="000000" w:themeColor="text1"/>
              </w:rPr>
              <w:t>SW p</w:t>
            </w:r>
            <w:r w:rsidR="005C5ED6">
              <w:rPr>
                <w:rFonts w:cs="Arial"/>
                <w:color w:val="000000" w:themeColor="text1"/>
              </w:rPr>
              <w:t>rostředků v minimálním rozsahu 1</w:t>
            </w:r>
            <w:r w:rsidRPr="00145F4B">
              <w:rPr>
                <w:rFonts w:cs="Arial"/>
                <w:color w:val="000000" w:themeColor="text1"/>
              </w:rPr>
              <w:t>x měsíčně.</w:t>
            </w:r>
          </w:p>
        </w:tc>
      </w:tr>
      <w:tr w:rsidR="00627420" w:rsidRPr="00145F4B" w:rsidTr="00627420">
        <w:trPr>
          <w:cantSplit/>
          <w:trHeight w:val="210"/>
        </w:trPr>
        <w:tc>
          <w:tcPr>
            <w:tcW w:w="1488" w:type="dxa"/>
          </w:tcPr>
          <w:p w:rsidR="00627420" w:rsidRPr="00145F4B" w:rsidRDefault="00627420" w:rsidP="00627420">
            <w:pPr>
              <w:ind w:firstLine="0"/>
              <w:jc w:val="both"/>
              <w:rPr>
                <w:rFonts w:cs="Arial"/>
                <w:color w:val="000000" w:themeColor="text1"/>
              </w:rPr>
            </w:pPr>
            <w:r w:rsidRPr="00145F4B">
              <w:rPr>
                <w:rFonts w:cs="Arial"/>
                <w:color w:val="000000" w:themeColor="text1"/>
              </w:rPr>
              <w:t>Technologický update</w:t>
            </w:r>
          </w:p>
        </w:tc>
        <w:tc>
          <w:tcPr>
            <w:tcW w:w="7798" w:type="dxa"/>
            <w:gridSpan w:val="3"/>
          </w:tcPr>
          <w:p w:rsidR="00627420" w:rsidRPr="00145F4B" w:rsidRDefault="005C5ED6" w:rsidP="005C5ED6">
            <w:pPr>
              <w:ind w:firstLine="0"/>
              <w:jc w:val="both"/>
              <w:rPr>
                <w:rFonts w:cs="Arial"/>
                <w:color w:val="000000" w:themeColor="text1"/>
              </w:rPr>
            </w:pPr>
            <w:r w:rsidRPr="00A12022">
              <w:rPr>
                <w:rFonts w:cs="Arial"/>
                <w:color w:val="000000" w:themeColor="text1"/>
              </w:rPr>
              <w:t>Realizace bez časového, věcného a množstevního omezení.</w:t>
            </w:r>
          </w:p>
        </w:tc>
      </w:tr>
      <w:tr w:rsidR="00627420" w:rsidRPr="00145F4B" w:rsidTr="00627420">
        <w:trPr>
          <w:cantSplit/>
          <w:trHeight w:val="210"/>
        </w:trPr>
        <w:tc>
          <w:tcPr>
            <w:tcW w:w="1488" w:type="dxa"/>
          </w:tcPr>
          <w:p w:rsidR="00627420" w:rsidRPr="00145F4B" w:rsidRDefault="00627420" w:rsidP="00627420">
            <w:pPr>
              <w:ind w:firstLine="0"/>
              <w:jc w:val="both"/>
              <w:rPr>
                <w:rFonts w:cs="Arial"/>
                <w:color w:val="000000" w:themeColor="text1"/>
              </w:rPr>
            </w:pPr>
            <w:r w:rsidRPr="00145F4B">
              <w:rPr>
                <w:rFonts w:cs="Arial"/>
                <w:color w:val="000000" w:themeColor="text1"/>
              </w:rPr>
              <w:t>Zvýšená podpora pro technologický update</w:t>
            </w:r>
          </w:p>
        </w:tc>
        <w:tc>
          <w:tcPr>
            <w:tcW w:w="7798" w:type="dxa"/>
            <w:gridSpan w:val="3"/>
          </w:tcPr>
          <w:p w:rsidR="00627420" w:rsidRPr="00145F4B" w:rsidRDefault="00627420" w:rsidP="005C5ED6">
            <w:pPr>
              <w:ind w:firstLine="0"/>
              <w:jc w:val="both"/>
              <w:rPr>
                <w:rFonts w:cs="Arial"/>
                <w:color w:val="000000" w:themeColor="text1"/>
              </w:rPr>
            </w:pPr>
            <w:r w:rsidRPr="00145F4B">
              <w:rPr>
                <w:rFonts w:cs="Arial"/>
                <w:color w:val="000000" w:themeColor="text1"/>
              </w:rPr>
              <w:t xml:space="preserve">Zadavatel předpokládá rozsah </w:t>
            </w:r>
            <w:r>
              <w:rPr>
                <w:rFonts w:cs="Arial"/>
                <w:color w:val="000000" w:themeColor="text1"/>
              </w:rPr>
              <w:t>1</w:t>
            </w:r>
            <w:r w:rsidRPr="00145F4B">
              <w:rPr>
                <w:rFonts w:cs="Arial"/>
                <w:color w:val="000000" w:themeColor="text1"/>
              </w:rPr>
              <w:t xml:space="preserve"> MD za 1 kalendářní měsíc. </w:t>
            </w:r>
          </w:p>
        </w:tc>
      </w:tr>
      <w:tr w:rsidR="00627420" w:rsidRPr="00145F4B" w:rsidTr="00627420">
        <w:trPr>
          <w:cantSplit/>
          <w:trHeight w:val="285"/>
        </w:trPr>
        <w:tc>
          <w:tcPr>
            <w:tcW w:w="9286" w:type="dxa"/>
            <w:gridSpan w:val="4"/>
          </w:tcPr>
          <w:p w:rsidR="00627420" w:rsidRPr="00145F4B" w:rsidRDefault="00627420" w:rsidP="00627420">
            <w:pPr>
              <w:ind w:firstLine="0"/>
              <w:jc w:val="both"/>
              <w:rPr>
                <w:rFonts w:cs="Arial"/>
                <w:color w:val="000000" w:themeColor="text1"/>
              </w:rPr>
            </w:pPr>
            <w:r w:rsidRPr="00145F4B">
              <w:rPr>
                <w:rFonts w:cs="Arial"/>
                <w:color w:val="000000" w:themeColor="text1"/>
              </w:rPr>
              <w:t>K</w:t>
            </w:r>
            <w:r w:rsidR="005C5ED6">
              <w:rPr>
                <w:rFonts w:cs="Arial"/>
                <w:color w:val="000000" w:themeColor="text1"/>
              </w:rPr>
              <w:t>omponenta „Technologický update</w:t>
            </w:r>
            <w:r w:rsidRPr="00145F4B">
              <w:rPr>
                <w:rFonts w:cs="Arial"/>
                <w:color w:val="000000" w:themeColor="text1"/>
              </w:rPr>
              <w:t>“ bude Uchazečem zajišťována jako paušální plnění, což znamená, že Uchazeč bude zajišťovat potřebné činnosti v takovém rozsahu, který bude nezbytný pro dosažení všech kvalitativních parametrů příslušné služby. Rozsah plnění ze strany Uchazeče bude omezen požadovaným rozsahem činností. Nevyčerpané MD budou převedeny do dalšího období.</w:t>
            </w:r>
          </w:p>
        </w:tc>
      </w:tr>
      <w:tr w:rsidR="00627420" w:rsidRPr="00145F4B" w:rsidTr="00627420">
        <w:trPr>
          <w:cantSplit/>
        </w:trPr>
        <w:tc>
          <w:tcPr>
            <w:tcW w:w="9286" w:type="dxa"/>
            <w:gridSpan w:val="4"/>
            <w:shd w:val="clear" w:color="auto" w:fill="1F497D" w:themeFill="text2"/>
          </w:tcPr>
          <w:p w:rsidR="00627420" w:rsidRPr="00145F4B" w:rsidRDefault="00627420" w:rsidP="00627420">
            <w:pPr>
              <w:ind w:firstLine="0"/>
              <w:jc w:val="both"/>
              <w:rPr>
                <w:rFonts w:cs="Arial"/>
                <w:b/>
                <w:color w:val="000000" w:themeColor="text1"/>
              </w:rPr>
            </w:pPr>
            <w:r w:rsidRPr="00145F4B">
              <w:rPr>
                <w:rFonts w:cs="Arial"/>
                <w:b/>
                <w:color w:val="FFFFFF" w:themeColor="background1"/>
              </w:rPr>
              <w:t>Provozní doba poskytování komponenty</w:t>
            </w:r>
          </w:p>
        </w:tc>
      </w:tr>
      <w:tr w:rsidR="00627420" w:rsidRPr="00145F4B" w:rsidTr="00627420">
        <w:trPr>
          <w:cantSplit/>
        </w:trPr>
        <w:tc>
          <w:tcPr>
            <w:tcW w:w="9286" w:type="dxa"/>
            <w:gridSpan w:val="4"/>
          </w:tcPr>
          <w:p w:rsidR="00627420" w:rsidRPr="00145F4B" w:rsidRDefault="00627420" w:rsidP="00627420">
            <w:pPr>
              <w:ind w:firstLine="0"/>
              <w:jc w:val="both"/>
              <w:rPr>
                <w:rFonts w:cs="Arial"/>
                <w:color w:val="000000" w:themeColor="text1"/>
              </w:rPr>
            </w:pPr>
            <w:r w:rsidRPr="00145F4B">
              <w:rPr>
                <w:rFonts w:cs="Arial"/>
                <w:color w:val="000000" w:themeColor="text1"/>
              </w:rPr>
              <w:t xml:space="preserve">Komponenta “Technologický update </w:t>
            </w:r>
            <w:r>
              <w:rPr>
                <w:rFonts w:cs="Arial"/>
                <w:color w:val="000000" w:themeColor="text1"/>
              </w:rPr>
              <w:t xml:space="preserve"> </w:t>
            </w:r>
            <w:r w:rsidRPr="00145F4B">
              <w:rPr>
                <w:rFonts w:cs="Arial"/>
                <w:color w:val="000000" w:themeColor="text1"/>
              </w:rPr>
              <w:t xml:space="preserve">” bude poskytována v režimu 5x12 (pracovní dny mimo státní svátky a dny pracovního volna od 6:00 do 18:00). </w:t>
            </w:r>
          </w:p>
        </w:tc>
      </w:tr>
      <w:tr w:rsidR="00627420" w:rsidRPr="00145F4B" w:rsidTr="00627420">
        <w:trPr>
          <w:cantSplit/>
        </w:trPr>
        <w:tc>
          <w:tcPr>
            <w:tcW w:w="9286" w:type="dxa"/>
            <w:gridSpan w:val="4"/>
            <w:shd w:val="clear" w:color="auto" w:fill="1F497D" w:themeFill="text2"/>
          </w:tcPr>
          <w:p w:rsidR="00627420" w:rsidRPr="00145F4B" w:rsidRDefault="00627420" w:rsidP="00627420">
            <w:pPr>
              <w:ind w:firstLine="0"/>
              <w:jc w:val="both"/>
              <w:rPr>
                <w:rFonts w:cs="Arial"/>
                <w:b/>
                <w:color w:val="000000" w:themeColor="text1"/>
              </w:rPr>
            </w:pPr>
            <w:r w:rsidRPr="00145F4B">
              <w:rPr>
                <w:rFonts w:cs="Arial"/>
                <w:b/>
                <w:color w:val="FFFFFF" w:themeColor="background1"/>
              </w:rPr>
              <w:t>Reakční lhůty pro poskytování služby</w:t>
            </w:r>
          </w:p>
        </w:tc>
      </w:tr>
      <w:tr w:rsidR="00627420" w:rsidRPr="00145F4B" w:rsidTr="00627420">
        <w:trPr>
          <w:cantSplit/>
          <w:trHeight w:val="663"/>
        </w:trPr>
        <w:tc>
          <w:tcPr>
            <w:tcW w:w="5663" w:type="dxa"/>
            <w:gridSpan w:val="2"/>
            <w:tcBorders>
              <w:top w:val="single" w:sz="4" w:space="0" w:color="auto"/>
              <w:left w:val="single" w:sz="4" w:space="0" w:color="auto"/>
              <w:bottom w:val="nil"/>
            </w:tcBorders>
            <w:shd w:val="clear" w:color="auto" w:fill="DBE5F1" w:themeFill="accent1" w:themeFillTint="33"/>
            <w:vAlign w:val="center"/>
          </w:tcPr>
          <w:p w:rsidR="00627420" w:rsidRPr="00145F4B" w:rsidRDefault="00627420" w:rsidP="00627420">
            <w:pPr>
              <w:tabs>
                <w:tab w:val="left" w:pos="1996"/>
              </w:tabs>
              <w:ind w:firstLine="0"/>
              <w:jc w:val="both"/>
              <w:rPr>
                <w:rFonts w:cs="Arial"/>
                <w:color w:val="000000" w:themeColor="text1"/>
              </w:rPr>
            </w:pPr>
            <w:r w:rsidRPr="00145F4B">
              <w:rPr>
                <w:rFonts w:cs="Arial"/>
                <w:color w:val="000000" w:themeColor="text1"/>
              </w:rPr>
              <w:t>Typ požadavku</w:t>
            </w:r>
          </w:p>
        </w:tc>
        <w:tc>
          <w:tcPr>
            <w:tcW w:w="1559" w:type="dxa"/>
            <w:tcBorders>
              <w:top w:val="single" w:sz="4" w:space="0" w:color="auto"/>
              <w:bottom w:val="nil"/>
            </w:tcBorders>
            <w:shd w:val="clear" w:color="auto" w:fill="DBE5F1" w:themeFill="accent1" w:themeFillTint="33"/>
          </w:tcPr>
          <w:p w:rsidR="00627420" w:rsidRPr="00145F4B" w:rsidRDefault="00627420" w:rsidP="00627420">
            <w:pPr>
              <w:tabs>
                <w:tab w:val="left" w:pos="1996"/>
              </w:tabs>
              <w:ind w:firstLine="0"/>
              <w:rPr>
                <w:rFonts w:cs="Arial"/>
                <w:color w:val="000000" w:themeColor="text1"/>
              </w:rPr>
            </w:pPr>
            <w:r w:rsidRPr="00145F4B">
              <w:rPr>
                <w:rFonts w:cs="Arial"/>
                <w:color w:val="000000" w:themeColor="text1"/>
              </w:rPr>
              <w:t>Reakční doba v hodinách</w:t>
            </w:r>
          </w:p>
        </w:tc>
        <w:tc>
          <w:tcPr>
            <w:tcW w:w="2064" w:type="dxa"/>
            <w:tcBorders>
              <w:top w:val="single" w:sz="4" w:space="0" w:color="auto"/>
              <w:bottom w:val="nil"/>
            </w:tcBorders>
            <w:shd w:val="clear" w:color="auto" w:fill="DBE5F1" w:themeFill="accent1" w:themeFillTint="33"/>
          </w:tcPr>
          <w:p w:rsidR="00627420" w:rsidRPr="00145F4B" w:rsidRDefault="00627420" w:rsidP="00627420">
            <w:pPr>
              <w:tabs>
                <w:tab w:val="left" w:pos="1996"/>
              </w:tabs>
              <w:ind w:firstLine="0"/>
              <w:rPr>
                <w:rFonts w:cs="Arial"/>
                <w:color w:val="000000" w:themeColor="text1"/>
              </w:rPr>
            </w:pPr>
            <w:r w:rsidRPr="00145F4B">
              <w:rPr>
                <w:rFonts w:cs="Arial"/>
                <w:color w:val="000000" w:themeColor="text1"/>
              </w:rPr>
              <w:t>Doba vyřešení v hodinách</w:t>
            </w:r>
          </w:p>
        </w:tc>
      </w:tr>
      <w:tr w:rsidR="00627420" w:rsidRPr="00145F4B" w:rsidTr="00627420">
        <w:trPr>
          <w:cantSplit/>
          <w:trHeight w:val="543"/>
        </w:trPr>
        <w:tc>
          <w:tcPr>
            <w:tcW w:w="5663" w:type="dxa"/>
            <w:gridSpan w:val="2"/>
            <w:tcBorders>
              <w:top w:val="nil"/>
              <w:left w:val="single" w:sz="4" w:space="0" w:color="auto"/>
              <w:bottom w:val="single" w:sz="4" w:space="0" w:color="auto"/>
            </w:tcBorders>
            <w:vAlign w:val="center"/>
          </w:tcPr>
          <w:p w:rsidR="00627420" w:rsidRPr="00145F4B" w:rsidRDefault="00627420" w:rsidP="00627420">
            <w:pPr>
              <w:tabs>
                <w:tab w:val="left" w:pos="1996"/>
              </w:tabs>
              <w:ind w:firstLine="0"/>
              <w:jc w:val="both"/>
              <w:rPr>
                <w:rFonts w:cs="Arial"/>
                <w:color w:val="000000" w:themeColor="text1"/>
              </w:rPr>
            </w:pPr>
            <w:r w:rsidRPr="00145F4B">
              <w:rPr>
                <w:rFonts w:cs="Arial"/>
                <w:color w:val="000000" w:themeColor="text1"/>
              </w:rPr>
              <w:t>Požadavek uživatele</w:t>
            </w:r>
          </w:p>
        </w:tc>
        <w:tc>
          <w:tcPr>
            <w:tcW w:w="1559" w:type="dxa"/>
            <w:tcBorders>
              <w:top w:val="nil"/>
              <w:bottom w:val="single" w:sz="4" w:space="0" w:color="auto"/>
            </w:tcBorders>
            <w:vAlign w:val="center"/>
          </w:tcPr>
          <w:p w:rsidR="00627420" w:rsidRPr="00145F4B" w:rsidRDefault="00627420" w:rsidP="00627420">
            <w:pPr>
              <w:tabs>
                <w:tab w:val="left" w:pos="1996"/>
              </w:tabs>
              <w:ind w:firstLine="0"/>
              <w:rPr>
                <w:rFonts w:cs="Arial"/>
                <w:color w:val="000000" w:themeColor="text1"/>
              </w:rPr>
            </w:pPr>
            <w:r w:rsidRPr="00145F4B">
              <w:rPr>
                <w:rFonts w:cs="Arial"/>
                <w:color w:val="000000" w:themeColor="text1"/>
              </w:rPr>
              <w:t>2</w:t>
            </w:r>
          </w:p>
        </w:tc>
        <w:tc>
          <w:tcPr>
            <w:tcW w:w="2064" w:type="dxa"/>
            <w:tcBorders>
              <w:top w:val="nil"/>
              <w:bottom w:val="single" w:sz="4" w:space="0" w:color="auto"/>
            </w:tcBorders>
            <w:vAlign w:val="center"/>
          </w:tcPr>
          <w:p w:rsidR="00627420" w:rsidRPr="00145F4B" w:rsidRDefault="00627420" w:rsidP="00627420">
            <w:pPr>
              <w:tabs>
                <w:tab w:val="left" w:pos="1996"/>
              </w:tabs>
              <w:ind w:firstLine="0"/>
              <w:rPr>
                <w:rFonts w:cs="Arial"/>
                <w:color w:val="000000" w:themeColor="text1"/>
              </w:rPr>
            </w:pPr>
            <w:r w:rsidRPr="00145F4B">
              <w:rPr>
                <w:rFonts w:cs="Arial"/>
                <w:color w:val="000000" w:themeColor="text1"/>
              </w:rPr>
              <w:t>Dle dohody, maximálně však do 14 kalendářních dnů.</w:t>
            </w:r>
          </w:p>
        </w:tc>
      </w:tr>
      <w:tr w:rsidR="00627420" w:rsidRPr="00145F4B" w:rsidTr="00627420">
        <w:trPr>
          <w:cantSplit/>
        </w:trPr>
        <w:tc>
          <w:tcPr>
            <w:tcW w:w="9286" w:type="dxa"/>
            <w:gridSpan w:val="4"/>
          </w:tcPr>
          <w:p w:rsidR="00627420" w:rsidRPr="00145F4B" w:rsidRDefault="00627420" w:rsidP="00627420">
            <w:pPr>
              <w:tabs>
                <w:tab w:val="left" w:pos="1996"/>
              </w:tabs>
              <w:ind w:firstLine="0"/>
              <w:jc w:val="both"/>
              <w:rPr>
                <w:rFonts w:cs="Arial"/>
                <w:color w:val="000000" w:themeColor="text1"/>
              </w:rPr>
            </w:pPr>
            <w:r w:rsidRPr="00145F4B">
              <w:rPr>
                <w:rFonts w:cs="Arial"/>
                <w:color w:val="000000" w:themeColor="text1"/>
              </w:rPr>
              <w:t>Reakční lhůta běží v provozní dobu poskytování komponenty a začíná od okamžiku zapsání požadavku oprávněnou osobou (vč. požadavků, které vzniknou interně v rámci činnosti Uchazeče) do Service Desku</w:t>
            </w:r>
            <w:r>
              <w:rPr>
                <w:rFonts w:cs="Arial"/>
                <w:color w:val="000000" w:themeColor="text1"/>
              </w:rPr>
              <w:t xml:space="preserve"> </w:t>
            </w:r>
            <w:r w:rsidRPr="00145F4B">
              <w:rPr>
                <w:rFonts w:cs="Arial"/>
                <w:color w:val="000000" w:themeColor="text1"/>
              </w:rPr>
              <w:t>. Reakční lhůta na vyřešení požadavku se vztahuje na všechny činnosti nutné pro vyřešení požadavku v prostředí, pokud Zadavatel v daném případě nestanovil jinak</w:t>
            </w:r>
            <w:r>
              <w:rPr>
                <w:rFonts w:cs="Arial"/>
                <w:color w:val="000000" w:themeColor="text1"/>
              </w:rPr>
              <w:t>.</w:t>
            </w:r>
          </w:p>
          <w:p w:rsidR="00627420" w:rsidRPr="00145F4B" w:rsidRDefault="00627420" w:rsidP="00627420">
            <w:pPr>
              <w:tabs>
                <w:tab w:val="left" w:pos="1996"/>
              </w:tabs>
              <w:ind w:firstLine="0"/>
              <w:jc w:val="both"/>
              <w:rPr>
                <w:rFonts w:cs="Arial"/>
                <w:color w:val="000000" w:themeColor="text1"/>
              </w:rPr>
            </w:pPr>
            <w:r w:rsidRPr="00145F4B">
              <w:rPr>
                <w:rFonts w:cs="Arial"/>
                <w:color w:val="000000" w:themeColor="text1"/>
              </w:rPr>
              <w:t xml:space="preserve">Reakční lhůty na incidenty jsou stanoveny jednotně pro všechny logické částí  a pro všechny služby a komponenty. </w:t>
            </w:r>
          </w:p>
        </w:tc>
      </w:tr>
    </w:tbl>
    <w:p w:rsidR="00627420" w:rsidRPr="00145F4B" w:rsidRDefault="00627420" w:rsidP="00627420">
      <w:pPr>
        <w:tabs>
          <w:tab w:val="left" w:pos="1996"/>
        </w:tabs>
        <w:ind w:firstLine="0"/>
        <w:jc w:val="both"/>
        <w:rPr>
          <w:rFonts w:cs="Arial"/>
          <w:color w:val="000000" w:themeColor="text1"/>
        </w:rPr>
      </w:pPr>
    </w:p>
    <w:p w:rsidR="00627420" w:rsidRPr="00145F4B" w:rsidRDefault="00627420" w:rsidP="00627420">
      <w:pPr>
        <w:jc w:val="both"/>
        <w:rPr>
          <w:rFonts w:cs="Arial"/>
          <w:color w:val="000000" w:themeColor="text1"/>
        </w:rPr>
      </w:pPr>
    </w:p>
    <w:p w:rsidR="00627420" w:rsidRPr="00145F4B" w:rsidRDefault="00627420" w:rsidP="00627420">
      <w:pPr>
        <w:pStyle w:val="Nadpis6"/>
        <w:keepNext/>
        <w:keepLines/>
        <w:spacing w:before="200" w:after="0"/>
        <w:jc w:val="both"/>
        <w:rPr>
          <w:rFonts w:ascii="Arial" w:hAnsi="Arial" w:cs="Arial"/>
        </w:rPr>
      </w:pPr>
      <w:r w:rsidRPr="00145F4B">
        <w:rPr>
          <w:rFonts w:ascii="Arial" w:hAnsi="Arial" w:cs="Arial"/>
        </w:rPr>
        <w:t xml:space="preserve">Komponenta služby “KS1.6_Záloha a obnova </w:t>
      </w:r>
      <w:r>
        <w:rPr>
          <w:rFonts w:ascii="Arial" w:hAnsi="Arial" w:cs="Arial"/>
        </w:rPr>
        <w:t xml:space="preserve"> </w:t>
      </w:r>
      <w:r w:rsidRPr="00145F4B">
        <w:rPr>
          <w:rFonts w:ascii="Arial" w:hAnsi="Arial" w:cs="Arial"/>
        </w:rPr>
        <w:t>“</w:t>
      </w:r>
    </w:p>
    <w:p w:rsidR="00627420" w:rsidRPr="00145F4B" w:rsidRDefault="00627420" w:rsidP="00627420">
      <w:pPr>
        <w:jc w:val="both"/>
        <w:rPr>
          <w:rFonts w:cs="Arial"/>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856"/>
        <w:gridCol w:w="1229"/>
        <w:gridCol w:w="2578"/>
        <w:gridCol w:w="1559"/>
        <w:gridCol w:w="2064"/>
      </w:tblGrid>
      <w:tr w:rsidR="00627420" w:rsidRPr="00145F4B" w:rsidTr="00627420">
        <w:trPr>
          <w:cantSplit/>
        </w:trPr>
        <w:tc>
          <w:tcPr>
            <w:tcW w:w="1856" w:type="dxa"/>
            <w:shd w:val="clear" w:color="auto" w:fill="1F497D" w:themeFill="text2"/>
          </w:tcPr>
          <w:p w:rsidR="00627420" w:rsidRPr="00145F4B" w:rsidRDefault="00627420" w:rsidP="00627420">
            <w:pPr>
              <w:tabs>
                <w:tab w:val="left" w:pos="390"/>
              </w:tabs>
              <w:ind w:firstLine="0"/>
              <w:jc w:val="both"/>
              <w:rPr>
                <w:rFonts w:cs="Arial"/>
                <w:b/>
                <w:color w:val="FFFFFF" w:themeColor="background1"/>
              </w:rPr>
            </w:pPr>
            <w:r w:rsidRPr="00145F4B">
              <w:rPr>
                <w:rFonts w:cs="Arial"/>
                <w:b/>
                <w:color w:val="FFFFFF" w:themeColor="background1"/>
              </w:rPr>
              <w:t>Označení</w:t>
            </w:r>
          </w:p>
        </w:tc>
        <w:tc>
          <w:tcPr>
            <w:tcW w:w="7430" w:type="dxa"/>
            <w:gridSpan w:val="4"/>
            <w:shd w:val="clear" w:color="auto" w:fill="1F497D" w:themeFill="text2"/>
          </w:tcPr>
          <w:p w:rsidR="00627420" w:rsidRPr="00145F4B" w:rsidRDefault="00627420" w:rsidP="00627420">
            <w:pPr>
              <w:tabs>
                <w:tab w:val="left" w:pos="390"/>
              </w:tabs>
              <w:ind w:firstLine="0"/>
              <w:jc w:val="both"/>
              <w:rPr>
                <w:rFonts w:cs="Arial"/>
                <w:b/>
                <w:color w:val="FFFFFF" w:themeColor="background1"/>
              </w:rPr>
            </w:pPr>
            <w:r w:rsidRPr="00145F4B">
              <w:rPr>
                <w:rFonts w:cs="Arial"/>
                <w:b/>
                <w:color w:val="FFFFFF" w:themeColor="background1"/>
              </w:rPr>
              <w:t>Název komponenty</w:t>
            </w:r>
          </w:p>
        </w:tc>
      </w:tr>
      <w:tr w:rsidR="00627420" w:rsidRPr="00145F4B" w:rsidTr="00627420">
        <w:trPr>
          <w:cantSplit/>
        </w:trPr>
        <w:tc>
          <w:tcPr>
            <w:tcW w:w="1856" w:type="dxa"/>
          </w:tcPr>
          <w:p w:rsidR="00627420" w:rsidRPr="00145F4B" w:rsidRDefault="00627420" w:rsidP="00627420">
            <w:pPr>
              <w:ind w:firstLine="0"/>
              <w:jc w:val="both"/>
              <w:rPr>
                <w:rFonts w:cs="Arial"/>
                <w:b/>
                <w:color w:val="000000" w:themeColor="text1"/>
              </w:rPr>
            </w:pPr>
            <w:r w:rsidRPr="00145F4B">
              <w:rPr>
                <w:rFonts w:cs="Arial"/>
                <w:b/>
                <w:color w:val="000000" w:themeColor="text1"/>
              </w:rPr>
              <w:t>KS1.6</w:t>
            </w:r>
          </w:p>
        </w:tc>
        <w:tc>
          <w:tcPr>
            <w:tcW w:w="7430" w:type="dxa"/>
            <w:gridSpan w:val="4"/>
          </w:tcPr>
          <w:p w:rsidR="00627420" w:rsidRPr="00145F4B" w:rsidRDefault="00627420" w:rsidP="00627420">
            <w:pPr>
              <w:ind w:firstLine="0"/>
              <w:jc w:val="both"/>
              <w:rPr>
                <w:rFonts w:cs="Arial"/>
                <w:b/>
                <w:color w:val="000000" w:themeColor="text1"/>
              </w:rPr>
            </w:pPr>
            <w:r w:rsidRPr="00145F4B">
              <w:rPr>
                <w:rFonts w:cs="Arial"/>
                <w:b/>
                <w:color w:val="000000" w:themeColor="text1"/>
              </w:rPr>
              <w:t xml:space="preserve">Záloha a obnova </w:t>
            </w:r>
            <w:r>
              <w:rPr>
                <w:rFonts w:cs="Arial"/>
                <w:b/>
                <w:color w:val="000000" w:themeColor="text1"/>
              </w:rPr>
              <w:t xml:space="preserve"> </w:t>
            </w:r>
          </w:p>
        </w:tc>
      </w:tr>
      <w:tr w:rsidR="00627420" w:rsidRPr="00145F4B" w:rsidTr="00627420">
        <w:trPr>
          <w:cantSplit/>
        </w:trPr>
        <w:tc>
          <w:tcPr>
            <w:tcW w:w="9286" w:type="dxa"/>
            <w:gridSpan w:val="5"/>
            <w:shd w:val="clear" w:color="auto" w:fill="1F497D" w:themeFill="text2"/>
          </w:tcPr>
          <w:p w:rsidR="00627420" w:rsidRPr="00145F4B" w:rsidRDefault="00627420" w:rsidP="00627420">
            <w:pPr>
              <w:ind w:firstLine="0"/>
              <w:jc w:val="both"/>
              <w:rPr>
                <w:rFonts w:cs="Arial"/>
                <w:b/>
                <w:color w:val="000000" w:themeColor="text1"/>
              </w:rPr>
            </w:pPr>
            <w:r w:rsidRPr="00145F4B">
              <w:rPr>
                <w:rFonts w:cs="Arial"/>
                <w:b/>
                <w:color w:val="FFFFFF" w:themeColor="background1"/>
              </w:rPr>
              <w:t>Seznam činností</w:t>
            </w:r>
          </w:p>
        </w:tc>
      </w:tr>
      <w:tr w:rsidR="00627420" w:rsidRPr="00145F4B" w:rsidTr="00627420">
        <w:trPr>
          <w:cantSplit/>
          <w:trHeight w:val="295"/>
        </w:trPr>
        <w:tc>
          <w:tcPr>
            <w:tcW w:w="1856" w:type="dxa"/>
          </w:tcPr>
          <w:p w:rsidR="00627420" w:rsidRPr="00145F4B" w:rsidRDefault="00667193" w:rsidP="00667193">
            <w:pPr>
              <w:ind w:firstLine="0"/>
              <w:rPr>
                <w:rFonts w:cs="Arial"/>
                <w:color w:val="000000" w:themeColor="text1"/>
              </w:rPr>
            </w:pPr>
            <w:r>
              <w:rPr>
                <w:rFonts w:cs="Arial"/>
                <w:color w:val="000000" w:themeColor="text1"/>
              </w:rPr>
              <w:t>Z</w:t>
            </w:r>
            <w:r w:rsidR="00627420" w:rsidRPr="00145F4B">
              <w:rPr>
                <w:rFonts w:cs="Arial"/>
                <w:color w:val="000000" w:themeColor="text1"/>
              </w:rPr>
              <w:t>álohovací plán</w:t>
            </w:r>
          </w:p>
        </w:tc>
        <w:tc>
          <w:tcPr>
            <w:tcW w:w="7430" w:type="dxa"/>
            <w:gridSpan w:val="4"/>
          </w:tcPr>
          <w:p w:rsidR="00627420" w:rsidRPr="00145F4B" w:rsidRDefault="00627420" w:rsidP="00667193">
            <w:pPr>
              <w:ind w:firstLine="0"/>
              <w:jc w:val="both"/>
              <w:rPr>
                <w:rFonts w:cs="Arial"/>
                <w:color w:val="000000" w:themeColor="text1"/>
              </w:rPr>
            </w:pPr>
            <w:r w:rsidRPr="00145F4B">
              <w:rPr>
                <w:rFonts w:cs="Arial"/>
                <w:color w:val="000000" w:themeColor="text1"/>
              </w:rPr>
              <w:t xml:space="preserve">Jedná se o </w:t>
            </w:r>
            <w:r w:rsidR="005C5ED6">
              <w:rPr>
                <w:rFonts w:cs="Arial"/>
                <w:color w:val="000000" w:themeColor="text1"/>
              </w:rPr>
              <w:t xml:space="preserve">průběžnou </w:t>
            </w:r>
            <w:r w:rsidRPr="00145F4B">
              <w:rPr>
                <w:rFonts w:cs="Arial"/>
                <w:color w:val="000000" w:themeColor="text1"/>
              </w:rPr>
              <w:t xml:space="preserve">aktualizací zálohovacího plánu pro všechny </w:t>
            </w:r>
            <w:r w:rsidR="005C5ED6">
              <w:rPr>
                <w:rFonts w:cs="Arial"/>
                <w:color w:val="000000" w:themeColor="text1"/>
              </w:rPr>
              <w:t>logické části</w:t>
            </w:r>
            <w:r w:rsidRPr="00145F4B">
              <w:rPr>
                <w:rFonts w:cs="Arial"/>
                <w:color w:val="000000" w:themeColor="text1"/>
              </w:rPr>
              <w:t xml:space="preserve">. </w:t>
            </w:r>
          </w:p>
          <w:p w:rsidR="00627420" w:rsidRPr="00145F4B" w:rsidRDefault="00627420" w:rsidP="00667193">
            <w:pPr>
              <w:ind w:firstLine="0"/>
              <w:jc w:val="both"/>
              <w:rPr>
                <w:rFonts w:cs="Arial"/>
                <w:color w:val="000000" w:themeColor="text1"/>
              </w:rPr>
            </w:pPr>
            <w:r w:rsidRPr="00145F4B">
              <w:rPr>
                <w:rFonts w:cs="Arial"/>
                <w:color w:val="000000" w:themeColor="text1"/>
              </w:rPr>
              <w:t xml:space="preserve">Součástí komponenty je rovněž </w:t>
            </w:r>
            <w:r w:rsidR="00667193">
              <w:rPr>
                <w:rFonts w:cs="Arial"/>
                <w:color w:val="000000" w:themeColor="text1"/>
              </w:rPr>
              <w:t>aktualizace zpracovéné</w:t>
            </w:r>
            <w:r w:rsidRPr="00145F4B">
              <w:rPr>
                <w:rFonts w:cs="Arial"/>
                <w:color w:val="000000" w:themeColor="text1"/>
              </w:rPr>
              <w:t xml:space="preserve"> dokumentace: Recovery plán, Havarijní plán a plán kontinuity služeb, Analýzu rizik. </w:t>
            </w:r>
          </w:p>
        </w:tc>
      </w:tr>
      <w:tr w:rsidR="00627420" w:rsidRPr="00145F4B" w:rsidTr="00627420">
        <w:trPr>
          <w:cantSplit/>
          <w:trHeight w:val="295"/>
        </w:trPr>
        <w:tc>
          <w:tcPr>
            <w:tcW w:w="1856" w:type="dxa"/>
          </w:tcPr>
          <w:p w:rsidR="00627420" w:rsidRPr="00145F4B" w:rsidRDefault="00627420" w:rsidP="00627420">
            <w:pPr>
              <w:ind w:firstLine="0"/>
              <w:jc w:val="both"/>
              <w:rPr>
                <w:rFonts w:cs="Arial"/>
                <w:color w:val="000000" w:themeColor="text1"/>
              </w:rPr>
            </w:pPr>
            <w:r w:rsidRPr="00145F4B">
              <w:rPr>
                <w:rFonts w:cs="Arial"/>
                <w:color w:val="000000" w:themeColor="text1"/>
              </w:rPr>
              <w:t>Test obnovy</w:t>
            </w:r>
          </w:p>
        </w:tc>
        <w:tc>
          <w:tcPr>
            <w:tcW w:w="7430" w:type="dxa"/>
            <w:gridSpan w:val="4"/>
          </w:tcPr>
          <w:p w:rsidR="00627420" w:rsidRPr="00145F4B" w:rsidRDefault="00627420" w:rsidP="00627420">
            <w:pPr>
              <w:ind w:firstLine="0"/>
              <w:jc w:val="both"/>
              <w:rPr>
                <w:rFonts w:cs="Arial"/>
                <w:color w:val="000000" w:themeColor="text1"/>
              </w:rPr>
            </w:pPr>
            <w:r w:rsidRPr="00145F4B">
              <w:rPr>
                <w:rFonts w:cs="Arial"/>
                <w:color w:val="000000" w:themeColor="text1"/>
              </w:rPr>
              <w:t xml:space="preserve">V součinnosti </w:t>
            </w:r>
            <w:r w:rsidR="00360A75">
              <w:rPr>
                <w:rFonts w:cs="Arial"/>
                <w:color w:val="000000" w:themeColor="text1"/>
              </w:rPr>
              <w:t xml:space="preserve">se Zadavatelem </w:t>
            </w:r>
            <w:r w:rsidRPr="00145F4B">
              <w:rPr>
                <w:rFonts w:cs="Arial"/>
                <w:color w:val="000000" w:themeColor="text1"/>
              </w:rPr>
              <w:t xml:space="preserve">zajistí Uchazeč test obnovy </w:t>
            </w:r>
            <w:r>
              <w:rPr>
                <w:rFonts w:cs="Arial"/>
                <w:color w:val="000000" w:themeColor="text1"/>
              </w:rPr>
              <w:t xml:space="preserve"> </w:t>
            </w:r>
            <w:r w:rsidRPr="00145F4B">
              <w:rPr>
                <w:rFonts w:cs="Arial"/>
                <w:color w:val="000000" w:themeColor="text1"/>
              </w:rPr>
              <w:t xml:space="preserve"> </w:t>
            </w:r>
            <w:r w:rsidR="00360A75">
              <w:rPr>
                <w:rFonts w:cs="Arial"/>
                <w:color w:val="000000" w:themeColor="text1"/>
              </w:rPr>
              <w:t>spočívající v obnově všech částí</w:t>
            </w:r>
            <w:r w:rsidRPr="00145F4B">
              <w:rPr>
                <w:rFonts w:cs="Arial"/>
                <w:color w:val="000000" w:themeColor="text1"/>
              </w:rPr>
              <w:t xml:space="preserve"> </w:t>
            </w:r>
            <w:r w:rsidR="00360A75">
              <w:rPr>
                <w:rFonts w:cs="Arial"/>
                <w:color w:val="000000" w:themeColor="text1"/>
              </w:rPr>
              <w:t>vrstev</w:t>
            </w:r>
            <w:r w:rsidRPr="00145F4B">
              <w:rPr>
                <w:rFonts w:cs="Arial"/>
                <w:color w:val="000000" w:themeColor="text1"/>
              </w:rPr>
              <w:t>. Test obnovy spočívá v zajištění těchto činnosti:</w:t>
            </w:r>
          </w:p>
          <w:p w:rsidR="00627420" w:rsidRPr="00360A75" w:rsidRDefault="00627420" w:rsidP="00627420">
            <w:pPr>
              <w:pStyle w:val="Odstavecseseznamem"/>
              <w:numPr>
                <w:ilvl w:val="0"/>
                <w:numId w:val="11"/>
              </w:numPr>
              <w:jc w:val="both"/>
              <w:rPr>
                <w:rFonts w:cs="Arial"/>
                <w:color w:val="000000" w:themeColor="text1"/>
              </w:rPr>
            </w:pPr>
            <w:r w:rsidRPr="00360A75">
              <w:rPr>
                <w:rFonts w:cs="Arial"/>
                <w:color w:val="000000" w:themeColor="text1"/>
              </w:rPr>
              <w:t>Obnova dat ze záloh.</w:t>
            </w:r>
          </w:p>
          <w:p w:rsidR="00627420" w:rsidRPr="00360A75" w:rsidRDefault="00627420" w:rsidP="00627420">
            <w:pPr>
              <w:pStyle w:val="Odstavecseseznamem"/>
              <w:numPr>
                <w:ilvl w:val="0"/>
                <w:numId w:val="11"/>
              </w:numPr>
              <w:jc w:val="both"/>
              <w:rPr>
                <w:rFonts w:cs="Arial"/>
                <w:color w:val="000000" w:themeColor="text1"/>
              </w:rPr>
            </w:pPr>
            <w:r w:rsidRPr="00360A75">
              <w:rPr>
                <w:rFonts w:cs="Arial"/>
                <w:color w:val="000000" w:themeColor="text1"/>
              </w:rPr>
              <w:t>Ověření validity dat.</w:t>
            </w:r>
          </w:p>
          <w:p w:rsidR="00627420" w:rsidRPr="00360A75" w:rsidRDefault="00627420" w:rsidP="00627420">
            <w:pPr>
              <w:pStyle w:val="Odstavecseseznamem"/>
              <w:numPr>
                <w:ilvl w:val="0"/>
                <w:numId w:val="11"/>
              </w:numPr>
              <w:jc w:val="both"/>
              <w:rPr>
                <w:rFonts w:cs="Arial"/>
                <w:color w:val="000000" w:themeColor="text1"/>
              </w:rPr>
            </w:pPr>
            <w:r w:rsidRPr="00360A75">
              <w:rPr>
                <w:rFonts w:cs="Arial"/>
                <w:color w:val="000000" w:themeColor="text1"/>
              </w:rPr>
              <w:t>Ověření funkčnosti integrací.</w:t>
            </w:r>
          </w:p>
          <w:p w:rsidR="00627420" w:rsidRPr="00145F4B" w:rsidRDefault="00627420" w:rsidP="00360A75">
            <w:pPr>
              <w:pStyle w:val="Odstavecseseznamem"/>
              <w:numPr>
                <w:ilvl w:val="0"/>
                <w:numId w:val="11"/>
              </w:numPr>
              <w:jc w:val="both"/>
              <w:rPr>
                <w:rFonts w:cs="Arial"/>
                <w:color w:val="000000" w:themeColor="text1"/>
              </w:rPr>
            </w:pPr>
            <w:r w:rsidRPr="00360A75">
              <w:rPr>
                <w:rFonts w:cs="Arial"/>
                <w:color w:val="000000" w:themeColor="text1"/>
              </w:rPr>
              <w:t>Ověření funkčností</w:t>
            </w:r>
            <w:r w:rsidR="00360A75">
              <w:rPr>
                <w:rFonts w:cs="Arial"/>
                <w:color w:val="000000" w:themeColor="text1"/>
              </w:rPr>
              <w:t>.</w:t>
            </w:r>
            <w:r w:rsidRPr="00360A75">
              <w:rPr>
                <w:rFonts w:cs="Arial"/>
                <w:color w:val="000000" w:themeColor="text1"/>
              </w:rPr>
              <w:t xml:space="preserve"> </w:t>
            </w:r>
          </w:p>
        </w:tc>
      </w:tr>
      <w:tr w:rsidR="00627420" w:rsidRPr="00145F4B" w:rsidTr="00627420">
        <w:trPr>
          <w:cantSplit/>
          <w:trHeight w:val="295"/>
        </w:trPr>
        <w:tc>
          <w:tcPr>
            <w:tcW w:w="1856" w:type="dxa"/>
          </w:tcPr>
          <w:p w:rsidR="00627420" w:rsidRPr="00145F4B" w:rsidRDefault="00627420" w:rsidP="00627420">
            <w:pPr>
              <w:ind w:firstLine="0"/>
              <w:jc w:val="both"/>
              <w:rPr>
                <w:rFonts w:cs="Arial"/>
                <w:color w:val="000000" w:themeColor="text1"/>
              </w:rPr>
            </w:pPr>
            <w:r w:rsidRPr="00145F4B">
              <w:rPr>
                <w:rFonts w:cs="Arial"/>
                <w:color w:val="000000" w:themeColor="text1"/>
              </w:rPr>
              <w:lastRenderedPageBreak/>
              <w:t>Kontrola záloh</w:t>
            </w:r>
          </w:p>
        </w:tc>
        <w:tc>
          <w:tcPr>
            <w:tcW w:w="7430" w:type="dxa"/>
            <w:gridSpan w:val="4"/>
          </w:tcPr>
          <w:p w:rsidR="00627420" w:rsidRPr="00145F4B" w:rsidRDefault="00627420" w:rsidP="00627420">
            <w:pPr>
              <w:ind w:firstLine="0"/>
              <w:jc w:val="both"/>
              <w:rPr>
                <w:rFonts w:cs="Arial"/>
                <w:color w:val="000000" w:themeColor="text1"/>
              </w:rPr>
            </w:pPr>
            <w:r w:rsidRPr="00145F4B">
              <w:rPr>
                <w:rFonts w:cs="Arial"/>
                <w:color w:val="000000" w:themeColor="text1"/>
              </w:rPr>
              <w:t>Jedná se o činnosti související s kontrolou záloh. Vlastní proces zálohování provádí garant zálohování (koordinaci zajistí Zadavatel). Kontrola záloh spočívá v provedení:</w:t>
            </w:r>
          </w:p>
          <w:p w:rsidR="00627420" w:rsidRPr="00145F4B" w:rsidRDefault="00627420" w:rsidP="00627420">
            <w:pPr>
              <w:pStyle w:val="Odstavecseseznamem"/>
              <w:numPr>
                <w:ilvl w:val="0"/>
                <w:numId w:val="11"/>
              </w:numPr>
              <w:jc w:val="both"/>
              <w:rPr>
                <w:rFonts w:cs="Arial"/>
                <w:color w:val="000000" w:themeColor="text1"/>
              </w:rPr>
            </w:pPr>
            <w:r w:rsidRPr="00145F4B">
              <w:rPr>
                <w:rFonts w:cs="Arial"/>
                <w:color w:val="000000" w:themeColor="text1"/>
              </w:rPr>
              <w:t>Kontroly úplnosti záloh.</w:t>
            </w:r>
          </w:p>
          <w:p w:rsidR="00627420" w:rsidRPr="00145F4B" w:rsidRDefault="00627420" w:rsidP="00627420">
            <w:pPr>
              <w:pStyle w:val="Odstavecseseznamem"/>
              <w:numPr>
                <w:ilvl w:val="0"/>
                <w:numId w:val="11"/>
              </w:numPr>
              <w:jc w:val="both"/>
              <w:rPr>
                <w:rFonts w:cs="Arial"/>
                <w:color w:val="000000" w:themeColor="text1"/>
              </w:rPr>
            </w:pPr>
            <w:r w:rsidRPr="00145F4B">
              <w:rPr>
                <w:rFonts w:cs="Arial"/>
                <w:color w:val="000000" w:themeColor="text1"/>
              </w:rPr>
              <w:t>Kontroly logů agenta zálohovacího SW.</w:t>
            </w:r>
          </w:p>
          <w:p w:rsidR="00627420" w:rsidRPr="00145F4B" w:rsidRDefault="00627420" w:rsidP="00627420">
            <w:pPr>
              <w:pStyle w:val="Odstavecseseznamem"/>
              <w:numPr>
                <w:ilvl w:val="0"/>
                <w:numId w:val="11"/>
              </w:numPr>
              <w:jc w:val="both"/>
              <w:rPr>
                <w:rFonts w:cs="Arial"/>
                <w:color w:val="000000" w:themeColor="text1"/>
              </w:rPr>
            </w:pPr>
            <w:r w:rsidRPr="00145F4B">
              <w:rPr>
                <w:rFonts w:cs="Arial"/>
                <w:color w:val="000000" w:themeColor="text1"/>
              </w:rPr>
              <w:t>Kontroly velikosti zálohovaných dat.</w:t>
            </w:r>
          </w:p>
          <w:p w:rsidR="00627420" w:rsidRPr="00145F4B" w:rsidRDefault="00627420" w:rsidP="00627420">
            <w:pPr>
              <w:pStyle w:val="Odstavecseseznamem"/>
              <w:numPr>
                <w:ilvl w:val="0"/>
                <w:numId w:val="11"/>
              </w:numPr>
              <w:jc w:val="both"/>
              <w:rPr>
                <w:rFonts w:cs="Arial"/>
                <w:color w:val="000000" w:themeColor="text1"/>
              </w:rPr>
            </w:pPr>
            <w:r w:rsidRPr="00145F4B">
              <w:rPr>
                <w:rFonts w:cs="Arial"/>
                <w:color w:val="000000" w:themeColor="text1"/>
              </w:rPr>
              <w:t>Vedení zápisu.</w:t>
            </w:r>
          </w:p>
        </w:tc>
      </w:tr>
      <w:tr w:rsidR="00627420" w:rsidRPr="00145F4B" w:rsidTr="00627420">
        <w:trPr>
          <w:cantSplit/>
          <w:trHeight w:val="295"/>
        </w:trPr>
        <w:tc>
          <w:tcPr>
            <w:tcW w:w="1856" w:type="dxa"/>
          </w:tcPr>
          <w:p w:rsidR="00627420" w:rsidRPr="00145F4B" w:rsidRDefault="00627420" w:rsidP="00627420">
            <w:pPr>
              <w:ind w:firstLine="0"/>
              <w:jc w:val="both"/>
              <w:rPr>
                <w:rFonts w:cs="Arial"/>
                <w:color w:val="000000" w:themeColor="text1"/>
              </w:rPr>
            </w:pPr>
            <w:r w:rsidRPr="00145F4B">
              <w:rPr>
                <w:rFonts w:cs="Arial"/>
                <w:color w:val="000000" w:themeColor="text1"/>
              </w:rPr>
              <w:t xml:space="preserve">Zvýšená podpora zálohování a obnovy </w:t>
            </w:r>
          </w:p>
        </w:tc>
        <w:tc>
          <w:tcPr>
            <w:tcW w:w="7430" w:type="dxa"/>
            <w:gridSpan w:val="4"/>
          </w:tcPr>
          <w:p w:rsidR="00627420" w:rsidRPr="00145F4B" w:rsidRDefault="00627420" w:rsidP="00FB1793">
            <w:pPr>
              <w:ind w:firstLine="0"/>
              <w:jc w:val="both"/>
              <w:rPr>
                <w:rFonts w:cs="Arial"/>
                <w:color w:val="000000" w:themeColor="text1"/>
              </w:rPr>
            </w:pPr>
            <w:r w:rsidRPr="00145F4B">
              <w:rPr>
                <w:rFonts w:cs="Arial"/>
                <w:color w:val="000000" w:themeColor="text1"/>
              </w:rPr>
              <w:t xml:space="preserve">„Zvýšená podpora zálohování a obnovy“ zahrnují činnosti spojené s poskytování součinnosti k přípravě, testování, realizaci změn zálohovacího systému a jeho rekonfigurací. Součásti služby je rovněž realizace speciálních testů obnovy celé </w:t>
            </w:r>
            <w:r w:rsidR="0099231D">
              <w:rPr>
                <w:rFonts w:cs="Arial"/>
                <w:color w:val="000000" w:themeColor="text1"/>
              </w:rPr>
              <w:t>Infrastruktury</w:t>
            </w:r>
            <w:r>
              <w:rPr>
                <w:rFonts w:cs="Arial"/>
                <w:color w:val="000000" w:themeColor="text1"/>
              </w:rPr>
              <w:t xml:space="preserve"> </w:t>
            </w:r>
            <w:r w:rsidRPr="00145F4B">
              <w:rPr>
                <w:rFonts w:cs="Arial"/>
                <w:color w:val="000000" w:themeColor="text1"/>
              </w:rPr>
              <w:t xml:space="preserve"> nebo některých jeho </w:t>
            </w:r>
            <w:r>
              <w:rPr>
                <w:rFonts w:cs="Arial"/>
                <w:color w:val="000000" w:themeColor="text1"/>
              </w:rPr>
              <w:t xml:space="preserve">logických </w:t>
            </w:r>
            <w:r w:rsidRPr="00145F4B">
              <w:rPr>
                <w:rFonts w:cs="Arial"/>
                <w:color w:val="000000" w:themeColor="text1"/>
              </w:rPr>
              <w:t>částí</w:t>
            </w:r>
            <w:r w:rsidR="00FB1793">
              <w:rPr>
                <w:rFonts w:cs="Arial"/>
                <w:color w:val="000000" w:themeColor="text1"/>
              </w:rPr>
              <w:t>.</w:t>
            </w:r>
            <w:r w:rsidRPr="00145F4B">
              <w:rPr>
                <w:rFonts w:cs="Arial"/>
                <w:color w:val="000000" w:themeColor="text1"/>
              </w:rPr>
              <w:t xml:space="preserve"> Činnosti a jejich náročnosti bude Uchazeč vykazovat v granularitě 0,25MD a budou samostatně uvedeny v měsíčním reportu. Činnosti budou realizovány až a základě schválení oprávněnou osobou Zadavatele.</w:t>
            </w:r>
          </w:p>
        </w:tc>
      </w:tr>
      <w:tr w:rsidR="00627420" w:rsidRPr="00145F4B" w:rsidTr="00627420">
        <w:trPr>
          <w:cantSplit/>
        </w:trPr>
        <w:tc>
          <w:tcPr>
            <w:tcW w:w="9286" w:type="dxa"/>
            <w:gridSpan w:val="5"/>
            <w:shd w:val="clear" w:color="auto" w:fill="1F497D" w:themeFill="text2"/>
          </w:tcPr>
          <w:p w:rsidR="00627420" w:rsidRPr="00145F4B" w:rsidRDefault="00627420" w:rsidP="00627420">
            <w:pPr>
              <w:ind w:firstLine="0"/>
              <w:jc w:val="both"/>
              <w:rPr>
                <w:rFonts w:cs="Arial"/>
                <w:b/>
                <w:color w:val="000000" w:themeColor="text1"/>
              </w:rPr>
            </w:pPr>
            <w:r w:rsidRPr="00145F4B">
              <w:rPr>
                <w:rFonts w:cs="Arial"/>
                <w:b/>
                <w:color w:val="FFFFFF" w:themeColor="background1"/>
              </w:rPr>
              <w:t>Podmínky provádění činností</w:t>
            </w:r>
          </w:p>
        </w:tc>
      </w:tr>
      <w:tr w:rsidR="00627420" w:rsidRPr="00145F4B" w:rsidTr="00627420">
        <w:tc>
          <w:tcPr>
            <w:tcW w:w="9286" w:type="dxa"/>
            <w:gridSpan w:val="5"/>
          </w:tcPr>
          <w:p w:rsidR="00627420" w:rsidRPr="00145F4B" w:rsidRDefault="00627420" w:rsidP="00627420">
            <w:pPr>
              <w:ind w:firstLine="0"/>
              <w:jc w:val="both"/>
              <w:rPr>
                <w:rFonts w:cs="Arial"/>
                <w:color w:val="000000" w:themeColor="text1"/>
              </w:rPr>
            </w:pPr>
            <w:r w:rsidRPr="00145F4B">
              <w:rPr>
                <w:rFonts w:cs="Arial"/>
                <w:color w:val="000000" w:themeColor="text1"/>
              </w:rPr>
              <w:t xml:space="preserve">Zadavatel požaduje, aby Uchazeč vykonával denní kontroly zálohovacích rutin. Jedná se zejména o kontrolu vlastního provedení zálohy, kontrolu integrity a úplnosti záloh, kontrolu </w:t>
            </w:r>
            <w:r w:rsidR="00360A75">
              <w:rPr>
                <w:rFonts w:cs="Arial"/>
                <w:color w:val="000000" w:themeColor="text1"/>
              </w:rPr>
              <w:t xml:space="preserve">příslušných </w:t>
            </w:r>
            <w:r w:rsidRPr="00145F4B">
              <w:rPr>
                <w:rFonts w:cs="Arial"/>
                <w:color w:val="000000" w:themeColor="text1"/>
              </w:rPr>
              <w:t xml:space="preserve">logů zálohovacího SW, velikostí záloh a kontroly dodržování předepsaných postupů. Uchazeč bude mít pasivní práva k monitoringu backupů k zajištění tohoto požadavku, vlastní </w:t>
            </w:r>
            <w:r w:rsidR="00046F20">
              <w:rPr>
                <w:rFonts w:cs="Arial"/>
                <w:color w:val="000000" w:themeColor="text1"/>
              </w:rPr>
              <w:t>realizaci</w:t>
            </w:r>
            <w:r w:rsidRPr="00145F4B">
              <w:rPr>
                <w:rFonts w:cs="Arial"/>
                <w:color w:val="000000" w:themeColor="text1"/>
              </w:rPr>
              <w:t xml:space="preserve"> záloh </w:t>
            </w:r>
            <w:r w:rsidR="00046F20">
              <w:rPr>
                <w:rFonts w:cs="Arial"/>
                <w:color w:val="000000" w:themeColor="text1"/>
              </w:rPr>
              <w:t>provádí Zadavatel</w:t>
            </w:r>
            <w:r w:rsidRPr="00145F4B">
              <w:rPr>
                <w:rFonts w:cs="Arial"/>
                <w:color w:val="000000" w:themeColor="text1"/>
              </w:rPr>
              <w:t>. Zadavatel požaduje denní zaznamenání podrobného reportu do aplikace Service Desk s časovým razítkem a jménem / kódem pracovníka, který kontrolu provedl.</w:t>
            </w:r>
          </w:p>
          <w:p w:rsidR="00627420" w:rsidRPr="00145F4B" w:rsidRDefault="00627420" w:rsidP="00627420">
            <w:pPr>
              <w:ind w:firstLine="0"/>
              <w:jc w:val="both"/>
              <w:rPr>
                <w:rFonts w:cs="Arial"/>
                <w:color w:val="000000" w:themeColor="text1"/>
              </w:rPr>
            </w:pPr>
            <w:r w:rsidRPr="00145F4B">
              <w:rPr>
                <w:rFonts w:cs="Arial"/>
                <w:color w:val="000000" w:themeColor="text1"/>
              </w:rPr>
              <w:t xml:space="preserve">Zadavatel požaduje, aby Uchazeč součinil se správcem zálohování, který bude řídit proces úplného </w:t>
            </w:r>
            <w:r w:rsidRPr="00046F20">
              <w:rPr>
                <w:rFonts w:cs="Arial"/>
                <w:color w:val="000000" w:themeColor="text1"/>
              </w:rPr>
              <w:t xml:space="preserve">Testu Obnovy </w:t>
            </w:r>
            <w:r w:rsidR="00386210">
              <w:rPr>
                <w:rFonts w:cs="Arial"/>
                <w:color w:val="000000" w:themeColor="text1"/>
              </w:rPr>
              <w:t xml:space="preserve">Infrastruktury </w:t>
            </w:r>
            <w:r w:rsidRPr="00046F20">
              <w:rPr>
                <w:rFonts w:cs="Arial"/>
                <w:color w:val="000000" w:themeColor="text1"/>
              </w:rPr>
              <w:t>i všech uložených dat.</w:t>
            </w:r>
            <w:r w:rsidRPr="00145F4B">
              <w:rPr>
                <w:rFonts w:cs="Arial"/>
                <w:color w:val="000000" w:themeColor="text1"/>
              </w:rPr>
              <w:t xml:space="preserve"> Zadavatel zajistí koordinaci a součinnost provozovatele</w:t>
            </w:r>
            <w:r w:rsidR="00360A75">
              <w:rPr>
                <w:rFonts w:cs="Arial"/>
                <w:color w:val="000000" w:themeColor="text1"/>
              </w:rPr>
              <w:t>m</w:t>
            </w:r>
            <w:r w:rsidRPr="00145F4B">
              <w:rPr>
                <w:rFonts w:cs="Arial"/>
                <w:color w:val="000000" w:themeColor="text1"/>
              </w:rPr>
              <w:t xml:space="preserve"> </w:t>
            </w:r>
            <w:r>
              <w:rPr>
                <w:rFonts w:cs="Arial"/>
                <w:color w:val="000000" w:themeColor="text1"/>
              </w:rPr>
              <w:t>agendového systemu a</w:t>
            </w:r>
            <w:r w:rsidRPr="00145F4B">
              <w:rPr>
                <w:rFonts w:cs="Arial"/>
                <w:color w:val="000000" w:themeColor="text1"/>
              </w:rPr>
              <w:t xml:space="preserve"> provozovatele </w:t>
            </w:r>
            <w:r>
              <w:rPr>
                <w:rFonts w:cs="Arial"/>
                <w:color w:val="000000" w:themeColor="text1"/>
              </w:rPr>
              <w:t xml:space="preserve">NON-IT </w:t>
            </w:r>
            <w:r w:rsidRPr="00145F4B">
              <w:rPr>
                <w:rFonts w:cs="Arial"/>
                <w:color w:val="000000" w:themeColor="text1"/>
              </w:rPr>
              <w:t xml:space="preserve">Infrastruktury serverovny. </w:t>
            </w:r>
          </w:p>
          <w:p w:rsidR="00627420" w:rsidRPr="00145F4B" w:rsidRDefault="00627420" w:rsidP="00627420">
            <w:pPr>
              <w:ind w:firstLine="0"/>
              <w:jc w:val="both"/>
              <w:rPr>
                <w:rFonts w:cs="Arial"/>
                <w:color w:val="000000" w:themeColor="text1"/>
              </w:rPr>
            </w:pPr>
            <w:r w:rsidRPr="00145F4B">
              <w:rPr>
                <w:rFonts w:cs="Arial"/>
                <w:color w:val="000000" w:themeColor="text1"/>
              </w:rPr>
              <w:t>Test obnovy bude proveden na základě návrhu uchazeče a p</w:t>
            </w:r>
            <w:r w:rsidR="00046F20">
              <w:rPr>
                <w:rFonts w:cs="Arial"/>
                <w:color w:val="000000" w:themeColor="text1"/>
              </w:rPr>
              <w:t>o odsouhlasení Zadavatelem, do</w:t>
            </w:r>
            <w:r w:rsidRPr="00145F4B">
              <w:rPr>
                <w:rFonts w:cs="Arial"/>
                <w:color w:val="000000" w:themeColor="text1"/>
              </w:rPr>
              <w:t xml:space="preserve"> prostředí </w:t>
            </w:r>
            <w:r w:rsidR="00046F20">
              <w:rPr>
                <w:rFonts w:cs="Arial"/>
                <w:color w:val="000000" w:themeColor="text1"/>
              </w:rPr>
              <w:t>určeného Zadavatelem</w:t>
            </w:r>
            <w:r w:rsidRPr="00145F4B">
              <w:rPr>
                <w:rFonts w:cs="Arial"/>
                <w:color w:val="000000" w:themeColor="text1"/>
              </w:rPr>
              <w:t>. V době Testu Obnovy budou zablokována veškerá přístupová práva tak, aby nemohlo dojít ke zneužití dat ani pouhým zobrazením nepovolané osobě. Po otestování funkcionalit obnovené</w:t>
            </w:r>
            <w:r>
              <w:rPr>
                <w:rFonts w:cs="Arial"/>
                <w:color w:val="000000" w:themeColor="text1"/>
              </w:rPr>
              <w:t xml:space="preserve"> </w:t>
            </w:r>
            <w:r w:rsidR="00386210">
              <w:rPr>
                <w:rFonts w:cs="Arial"/>
                <w:color w:val="000000" w:themeColor="text1"/>
              </w:rPr>
              <w:t xml:space="preserve">Infrastruktury </w:t>
            </w:r>
            <w:r w:rsidRPr="00145F4B">
              <w:rPr>
                <w:rFonts w:cs="Arial"/>
                <w:color w:val="000000" w:themeColor="text1"/>
              </w:rPr>
              <w:t>budou všechna data z </w:t>
            </w:r>
            <w:r w:rsidR="00046F20">
              <w:rPr>
                <w:rFonts w:cs="Arial"/>
                <w:color w:val="000000" w:themeColor="text1"/>
              </w:rPr>
              <w:t>dané</w:t>
            </w:r>
            <w:r w:rsidRPr="00145F4B">
              <w:rPr>
                <w:rFonts w:cs="Arial"/>
                <w:color w:val="000000" w:themeColor="text1"/>
              </w:rPr>
              <w:t xml:space="preserve"> instance prokazatelně vymazána.</w:t>
            </w:r>
          </w:p>
          <w:p w:rsidR="00627420" w:rsidRPr="00145F4B" w:rsidRDefault="00627420" w:rsidP="00627420">
            <w:pPr>
              <w:ind w:firstLine="0"/>
              <w:jc w:val="both"/>
              <w:rPr>
                <w:rFonts w:cs="Arial"/>
                <w:color w:val="000000" w:themeColor="text1"/>
              </w:rPr>
            </w:pPr>
            <w:r w:rsidRPr="00145F4B">
              <w:rPr>
                <w:rFonts w:cs="Arial"/>
                <w:color w:val="000000" w:themeColor="text1"/>
              </w:rPr>
              <w:t xml:space="preserve">Všechny kroky Testu Obnovy budou podrobně zapisovány (kdo, co a jak prováděl) s uvedením časových razítek. Souběžně bude provedena kontrola popisu postupů v příručkách, zda rozsahem a úplností vyhovují. Všechny tyto informace budou přehledně, čitelně a srozumitelně uvedeny v protokolu a </w:t>
            </w:r>
            <w:r w:rsidR="00046F20">
              <w:rPr>
                <w:rFonts w:cs="Arial"/>
                <w:color w:val="000000" w:themeColor="text1"/>
              </w:rPr>
              <w:t>úplnost</w:t>
            </w:r>
            <w:r w:rsidRPr="00145F4B">
              <w:rPr>
                <w:rFonts w:cs="Arial"/>
                <w:color w:val="000000" w:themeColor="text1"/>
              </w:rPr>
              <w:t xml:space="preserve"> protokolu bude podmínkou jeho převzetí Zadavatelem.</w:t>
            </w:r>
          </w:p>
          <w:p w:rsidR="00627420" w:rsidRPr="00145F4B" w:rsidRDefault="00627420" w:rsidP="00627420">
            <w:pPr>
              <w:ind w:firstLine="0"/>
              <w:jc w:val="both"/>
              <w:rPr>
                <w:rFonts w:cs="Arial"/>
                <w:color w:val="000000" w:themeColor="text1"/>
              </w:rPr>
            </w:pPr>
            <w:r w:rsidRPr="00145F4B">
              <w:rPr>
                <w:rFonts w:cs="Arial"/>
                <w:color w:val="000000" w:themeColor="text1"/>
              </w:rPr>
              <w:t xml:space="preserve">Test Obnovy se provádí 1x ročně, maximální doba na předložení finální verze podrobného protokolu Zadavateli je 14 dní od data fyzického provedení. Pokud se stane, že v daném termínu nebude kompletní Test Obnovy úspěšně proveden, bude Uchazečem navržen nejbližší náhradní termín, ve kterém se proces bude opakovat. </w:t>
            </w:r>
          </w:p>
        </w:tc>
      </w:tr>
      <w:tr w:rsidR="00627420" w:rsidRPr="00145F4B" w:rsidTr="00627420">
        <w:trPr>
          <w:cantSplit/>
        </w:trPr>
        <w:tc>
          <w:tcPr>
            <w:tcW w:w="9286" w:type="dxa"/>
            <w:gridSpan w:val="5"/>
            <w:shd w:val="clear" w:color="auto" w:fill="1F497D" w:themeFill="text2"/>
          </w:tcPr>
          <w:p w:rsidR="00627420" w:rsidRPr="00145F4B" w:rsidRDefault="00627420" w:rsidP="00627420">
            <w:pPr>
              <w:ind w:firstLine="0"/>
              <w:jc w:val="both"/>
              <w:rPr>
                <w:rFonts w:cs="Arial"/>
                <w:b/>
                <w:color w:val="000000" w:themeColor="text1"/>
              </w:rPr>
            </w:pPr>
            <w:r w:rsidRPr="00145F4B">
              <w:rPr>
                <w:rFonts w:cs="Arial"/>
                <w:b/>
                <w:color w:val="FFFFFF" w:themeColor="background1"/>
              </w:rPr>
              <w:t>Obsah plnění</w:t>
            </w:r>
          </w:p>
        </w:tc>
      </w:tr>
      <w:tr w:rsidR="00627420" w:rsidRPr="00145F4B" w:rsidTr="00627420">
        <w:trPr>
          <w:cantSplit/>
        </w:trPr>
        <w:tc>
          <w:tcPr>
            <w:tcW w:w="9286" w:type="dxa"/>
            <w:gridSpan w:val="5"/>
          </w:tcPr>
          <w:p w:rsidR="00627420" w:rsidRPr="00145F4B" w:rsidRDefault="00627420" w:rsidP="00627420">
            <w:pPr>
              <w:ind w:firstLine="0"/>
              <w:jc w:val="both"/>
              <w:rPr>
                <w:rFonts w:cs="Arial"/>
                <w:color w:val="000000" w:themeColor="text1"/>
              </w:rPr>
            </w:pPr>
            <w:r w:rsidRPr="00145F4B">
              <w:rPr>
                <w:rFonts w:cs="Arial"/>
                <w:color w:val="000000" w:themeColor="text1"/>
              </w:rPr>
              <w:t>Rozsah plnění ze strany Uchazeče bude zahrnovat:</w:t>
            </w:r>
          </w:p>
          <w:p w:rsidR="00627420" w:rsidRPr="00145F4B" w:rsidRDefault="00627420" w:rsidP="00627420">
            <w:pPr>
              <w:pStyle w:val="Odstavecseseznamem"/>
              <w:numPr>
                <w:ilvl w:val="0"/>
                <w:numId w:val="13"/>
              </w:numPr>
              <w:jc w:val="both"/>
              <w:rPr>
                <w:rFonts w:cs="Arial"/>
                <w:color w:val="000000" w:themeColor="text1"/>
              </w:rPr>
            </w:pPr>
            <w:r w:rsidRPr="00145F4B">
              <w:rPr>
                <w:rFonts w:cs="Arial"/>
                <w:color w:val="000000" w:themeColor="text1"/>
              </w:rPr>
              <w:t>Náklady na technické a materiální vybavení nezbytné pro zajištění požadovaných činností</w:t>
            </w:r>
          </w:p>
          <w:p w:rsidR="00627420" w:rsidRPr="00145F4B" w:rsidRDefault="00627420" w:rsidP="00627420">
            <w:pPr>
              <w:pStyle w:val="Odstavecseseznamem"/>
              <w:numPr>
                <w:ilvl w:val="0"/>
                <w:numId w:val="13"/>
              </w:numPr>
              <w:jc w:val="both"/>
              <w:rPr>
                <w:rFonts w:cs="Arial"/>
                <w:color w:val="000000" w:themeColor="text1"/>
              </w:rPr>
            </w:pPr>
            <w:r w:rsidRPr="00145F4B">
              <w:rPr>
                <w:rFonts w:cs="Arial"/>
                <w:color w:val="000000" w:themeColor="text1"/>
              </w:rPr>
              <w:t>Personální náklady na pracovníky Uchazeče, kteří budou zajišťovat požadované činnosti</w:t>
            </w:r>
          </w:p>
          <w:p w:rsidR="00627420" w:rsidRPr="00145F4B" w:rsidRDefault="00627420" w:rsidP="00627420">
            <w:pPr>
              <w:pStyle w:val="Odstavecseseznamem"/>
              <w:numPr>
                <w:ilvl w:val="0"/>
                <w:numId w:val="13"/>
              </w:numPr>
              <w:jc w:val="both"/>
              <w:rPr>
                <w:rFonts w:cs="Arial"/>
                <w:color w:val="000000" w:themeColor="text1"/>
              </w:rPr>
            </w:pPr>
            <w:r w:rsidRPr="00145F4B">
              <w:rPr>
                <w:rFonts w:cs="Arial"/>
                <w:color w:val="000000" w:themeColor="text1"/>
              </w:rPr>
              <w:t>Dopravní a cestovní náklady související s přepravou pracovníků Uchazeče do místa konzultace, pokud se toto místo nachází na území ČR.</w:t>
            </w:r>
          </w:p>
        </w:tc>
      </w:tr>
      <w:tr w:rsidR="00627420" w:rsidRPr="00145F4B" w:rsidTr="00627420">
        <w:trPr>
          <w:cantSplit/>
        </w:trPr>
        <w:tc>
          <w:tcPr>
            <w:tcW w:w="9286" w:type="dxa"/>
            <w:gridSpan w:val="5"/>
            <w:shd w:val="clear" w:color="auto" w:fill="1F497D" w:themeFill="text2"/>
          </w:tcPr>
          <w:p w:rsidR="00627420" w:rsidRPr="00145F4B" w:rsidRDefault="00627420" w:rsidP="00627420">
            <w:pPr>
              <w:ind w:firstLine="0"/>
              <w:jc w:val="both"/>
              <w:rPr>
                <w:rFonts w:cs="Arial"/>
                <w:b/>
                <w:color w:val="000000" w:themeColor="text1"/>
              </w:rPr>
            </w:pPr>
            <w:r w:rsidRPr="00145F4B">
              <w:rPr>
                <w:rFonts w:cs="Arial"/>
                <w:b/>
                <w:color w:val="FFFFFF" w:themeColor="background1"/>
              </w:rPr>
              <w:t>Rozsah činností</w:t>
            </w:r>
          </w:p>
        </w:tc>
      </w:tr>
      <w:tr w:rsidR="00627420" w:rsidRPr="00145F4B" w:rsidTr="00627420">
        <w:trPr>
          <w:cantSplit/>
          <w:trHeight w:val="285"/>
        </w:trPr>
        <w:tc>
          <w:tcPr>
            <w:tcW w:w="9286" w:type="dxa"/>
            <w:gridSpan w:val="5"/>
          </w:tcPr>
          <w:p w:rsidR="00627420" w:rsidRPr="00145F4B" w:rsidRDefault="00627420" w:rsidP="00627420">
            <w:pPr>
              <w:ind w:firstLine="0"/>
              <w:jc w:val="both"/>
              <w:rPr>
                <w:rFonts w:cs="Arial"/>
                <w:color w:val="000000" w:themeColor="text1"/>
              </w:rPr>
            </w:pPr>
            <w:r w:rsidRPr="00145F4B">
              <w:rPr>
                <w:rFonts w:cs="Arial"/>
                <w:color w:val="000000" w:themeColor="text1"/>
              </w:rPr>
              <w:t>Zadavatel požaduje následující rozsah činností:</w:t>
            </w:r>
          </w:p>
        </w:tc>
      </w:tr>
      <w:tr w:rsidR="00627420" w:rsidRPr="00145F4B" w:rsidTr="00627420">
        <w:trPr>
          <w:cantSplit/>
          <w:trHeight w:val="237"/>
        </w:trPr>
        <w:tc>
          <w:tcPr>
            <w:tcW w:w="3085" w:type="dxa"/>
            <w:gridSpan w:val="2"/>
          </w:tcPr>
          <w:p w:rsidR="00627420" w:rsidRPr="00145F4B" w:rsidRDefault="00627420" w:rsidP="00627420">
            <w:pPr>
              <w:ind w:firstLine="0"/>
              <w:rPr>
                <w:rFonts w:cs="Arial"/>
                <w:color w:val="000000" w:themeColor="text1"/>
              </w:rPr>
            </w:pPr>
            <w:r w:rsidRPr="00145F4B">
              <w:rPr>
                <w:rFonts w:cs="Arial"/>
                <w:color w:val="000000" w:themeColor="text1"/>
              </w:rPr>
              <w:t>Příprava a aktualizace zálohovacího plánu</w:t>
            </w:r>
          </w:p>
        </w:tc>
        <w:tc>
          <w:tcPr>
            <w:tcW w:w="6201" w:type="dxa"/>
            <w:gridSpan w:val="3"/>
          </w:tcPr>
          <w:p w:rsidR="00627420" w:rsidRPr="00145F4B" w:rsidRDefault="00627420" w:rsidP="00046F20">
            <w:pPr>
              <w:ind w:firstLine="0"/>
              <w:rPr>
                <w:rFonts w:cs="Arial"/>
                <w:color w:val="000000" w:themeColor="text1"/>
              </w:rPr>
            </w:pPr>
            <w:r w:rsidRPr="00145F4B">
              <w:rPr>
                <w:rFonts w:cs="Arial"/>
                <w:color w:val="000000" w:themeColor="text1"/>
              </w:rPr>
              <w:t>Pro zajištění požadovaných činností požaduje Zadavatel kapacitu v minimálním rozsahu 1</w:t>
            </w:r>
            <w:r>
              <w:rPr>
                <w:rFonts w:cs="Arial"/>
                <w:color w:val="000000" w:themeColor="text1"/>
              </w:rPr>
              <w:t>2</w:t>
            </w:r>
            <w:r w:rsidRPr="00145F4B">
              <w:rPr>
                <w:rFonts w:cs="Arial"/>
                <w:color w:val="000000" w:themeColor="text1"/>
              </w:rPr>
              <w:t xml:space="preserve"> MD za jeden kalendářní rok.</w:t>
            </w:r>
          </w:p>
        </w:tc>
      </w:tr>
      <w:tr w:rsidR="00627420" w:rsidRPr="00145F4B" w:rsidTr="00627420">
        <w:trPr>
          <w:cantSplit/>
          <w:trHeight w:val="237"/>
        </w:trPr>
        <w:tc>
          <w:tcPr>
            <w:tcW w:w="3085" w:type="dxa"/>
            <w:gridSpan w:val="2"/>
          </w:tcPr>
          <w:p w:rsidR="00627420" w:rsidRPr="00145F4B" w:rsidRDefault="00627420" w:rsidP="00627420">
            <w:pPr>
              <w:ind w:firstLine="0"/>
              <w:rPr>
                <w:rFonts w:cs="Arial"/>
                <w:color w:val="000000" w:themeColor="text1"/>
              </w:rPr>
            </w:pPr>
            <w:r w:rsidRPr="00145F4B">
              <w:rPr>
                <w:rFonts w:cs="Arial"/>
                <w:color w:val="000000" w:themeColor="text1"/>
              </w:rPr>
              <w:lastRenderedPageBreak/>
              <w:t>Test obnovy</w:t>
            </w:r>
          </w:p>
        </w:tc>
        <w:tc>
          <w:tcPr>
            <w:tcW w:w="6201" w:type="dxa"/>
            <w:gridSpan w:val="3"/>
          </w:tcPr>
          <w:p w:rsidR="00627420" w:rsidRPr="00145F4B" w:rsidRDefault="00627420" w:rsidP="00627420">
            <w:pPr>
              <w:ind w:firstLine="0"/>
              <w:rPr>
                <w:rFonts w:cs="Arial"/>
                <w:color w:val="000000" w:themeColor="text1"/>
              </w:rPr>
            </w:pPr>
            <w:r w:rsidRPr="00145F4B">
              <w:rPr>
                <w:rFonts w:cs="Arial"/>
                <w:color w:val="000000" w:themeColor="text1"/>
              </w:rPr>
              <w:t>Zadavatel požaduje realizovat test obnovy v rozsahu 1x za kalendářní rok.</w:t>
            </w:r>
          </w:p>
        </w:tc>
      </w:tr>
      <w:tr w:rsidR="00627420" w:rsidRPr="00145F4B" w:rsidTr="00627420">
        <w:trPr>
          <w:cantSplit/>
          <w:trHeight w:val="237"/>
        </w:trPr>
        <w:tc>
          <w:tcPr>
            <w:tcW w:w="3085" w:type="dxa"/>
            <w:gridSpan w:val="2"/>
          </w:tcPr>
          <w:p w:rsidR="00627420" w:rsidRPr="00145F4B" w:rsidRDefault="00627420" w:rsidP="00627420">
            <w:pPr>
              <w:ind w:firstLine="0"/>
              <w:rPr>
                <w:rFonts w:cs="Arial"/>
                <w:color w:val="000000" w:themeColor="text1"/>
              </w:rPr>
            </w:pPr>
            <w:r w:rsidRPr="00145F4B">
              <w:rPr>
                <w:rFonts w:cs="Arial"/>
                <w:color w:val="000000" w:themeColor="text1"/>
              </w:rPr>
              <w:t>Kontrola záloh</w:t>
            </w:r>
          </w:p>
        </w:tc>
        <w:tc>
          <w:tcPr>
            <w:tcW w:w="6201" w:type="dxa"/>
            <w:gridSpan w:val="3"/>
          </w:tcPr>
          <w:p w:rsidR="00627420" w:rsidRPr="00145F4B" w:rsidRDefault="00627420" w:rsidP="00627420">
            <w:pPr>
              <w:ind w:firstLine="0"/>
              <w:rPr>
                <w:rFonts w:cs="Arial"/>
                <w:color w:val="000000" w:themeColor="text1"/>
              </w:rPr>
            </w:pPr>
            <w:r w:rsidRPr="00145F4B">
              <w:rPr>
                <w:rFonts w:cs="Arial"/>
                <w:color w:val="000000" w:themeColor="text1"/>
              </w:rPr>
              <w:t>Zadavatel požaduje provádět činnosti kontroly záloh v minimálním rozsahu 1x denně.</w:t>
            </w:r>
          </w:p>
        </w:tc>
      </w:tr>
      <w:tr w:rsidR="00627420" w:rsidRPr="00145F4B" w:rsidTr="00627420">
        <w:trPr>
          <w:cantSplit/>
          <w:trHeight w:val="237"/>
        </w:trPr>
        <w:tc>
          <w:tcPr>
            <w:tcW w:w="3085" w:type="dxa"/>
            <w:gridSpan w:val="2"/>
          </w:tcPr>
          <w:p w:rsidR="00627420" w:rsidRPr="00145F4B" w:rsidRDefault="00627420" w:rsidP="00627420">
            <w:pPr>
              <w:ind w:firstLine="0"/>
              <w:rPr>
                <w:rFonts w:cs="Arial"/>
                <w:color w:val="000000" w:themeColor="text1"/>
              </w:rPr>
            </w:pPr>
            <w:r w:rsidRPr="00145F4B">
              <w:rPr>
                <w:rFonts w:cs="Arial"/>
                <w:color w:val="000000" w:themeColor="text1"/>
              </w:rPr>
              <w:t>Zvýšená podpora zálohování a obnovy.</w:t>
            </w:r>
          </w:p>
        </w:tc>
        <w:tc>
          <w:tcPr>
            <w:tcW w:w="6201" w:type="dxa"/>
            <w:gridSpan w:val="3"/>
          </w:tcPr>
          <w:p w:rsidR="00627420" w:rsidRPr="00145F4B" w:rsidRDefault="00627420" w:rsidP="00046F20">
            <w:pPr>
              <w:ind w:firstLine="0"/>
              <w:rPr>
                <w:rFonts w:cs="Arial"/>
                <w:color w:val="000000" w:themeColor="text1"/>
              </w:rPr>
            </w:pPr>
            <w:r w:rsidRPr="00145F4B">
              <w:rPr>
                <w:rFonts w:cs="Arial"/>
                <w:color w:val="000000" w:themeColor="text1"/>
              </w:rPr>
              <w:t xml:space="preserve">Zadavatel předpokládá rozsah 1 MD za 1 kalendářní měsíc. </w:t>
            </w:r>
          </w:p>
        </w:tc>
      </w:tr>
      <w:tr w:rsidR="00627420" w:rsidRPr="00145F4B" w:rsidTr="00627420">
        <w:trPr>
          <w:cantSplit/>
          <w:trHeight w:val="285"/>
        </w:trPr>
        <w:tc>
          <w:tcPr>
            <w:tcW w:w="9286" w:type="dxa"/>
            <w:gridSpan w:val="5"/>
          </w:tcPr>
          <w:p w:rsidR="00627420" w:rsidRPr="00145F4B" w:rsidRDefault="00627420" w:rsidP="00046F20">
            <w:pPr>
              <w:ind w:firstLine="0"/>
              <w:rPr>
                <w:rFonts w:cs="Arial"/>
                <w:color w:val="000000" w:themeColor="text1"/>
              </w:rPr>
            </w:pPr>
            <w:r w:rsidRPr="00145F4B">
              <w:rPr>
                <w:rFonts w:cs="Arial"/>
                <w:color w:val="000000" w:themeColor="text1"/>
              </w:rPr>
              <w:t>Kom</w:t>
            </w:r>
            <w:r w:rsidR="00046F20">
              <w:rPr>
                <w:rFonts w:cs="Arial"/>
                <w:color w:val="000000" w:themeColor="text1"/>
              </w:rPr>
              <w:t>ponenta služby „Záloha a obnova</w:t>
            </w:r>
            <w:r w:rsidRPr="00145F4B">
              <w:rPr>
                <w:rFonts w:cs="Arial"/>
                <w:color w:val="000000" w:themeColor="text1"/>
              </w:rPr>
              <w:t>“ bude Uchazečem zajišťována jako paušální plnění, což znamená, že Uchazeč bude zajišťovat potřebné činnosti v takovém rozsahu, který bude nezbytný pro dosažení všech kvalitativních parametrů příslušné služby. Rozsah plnění ze strany Uchazeče bude omezen požadovaným rozsahem činností. Nevyčerpané MD budou převedeny do dalšího období.</w:t>
            </w:r>
          </w:p>
        </w:tc>
      </w:tr>
      <w:tr w:rsidR="00627420" w:rsidRPr="00145F4B" w:rsidTr="00627420">
        <w:trPr>
          <w:cantSplit/>
        </w:trPr>
        <w:tc>
          <w:tcPr>
            <w:tcW w:w="9286" w:type="dxa"/>
            <w:gridSpan w:val="5"/>
            <w:shd w:val="clear" w:color="auto" w:fill="1F497D" w:themeFill="text2"/>
          </w:tcPr>
          <w:p w:rsidR="00627420" w:rsidRPr="00145F4B" w:rsidRDefault="00627420" w:rsidP="00627420">
            <w:pPr>
              <w:ind w:firstLine="0"/>
              <w:jc w:val="both"/>
              <w:rPr>
                <w:rFonts w:cs="Arial"/>
                <w:b/>
                <w:color w:val="000000" w:themeColor="text1"/>
              </w:rPr>
            </w:pPr>
            <w:r w:rsidRPr="00145F4B">
              <w:rPr>
                <w:rFonts w:cs="Arial"/>
                <w:b/>
                <w:color w:val="FFFFFF" w:themeColor="background1"/>
              </w:rPr>
              <w:t>Provozní doba poskytování komponenty</w:t>
            </w:r>
          </w:p>
        </w:tc>
      </w:tr>
      <w:tr w:rsidR="00627420" w:rsidRPr="00145F4B" w:rsidTr="00627420">
        <w:trPr>
          <w:cantSplit/>
        </w:trPr>
        <w:tc>
          <w:tcPr>
            <w:tcW w:w="9286" w:type="dxa"/>
            <w:gridSpan w:val="5"/>
          </w:tcPr>
          <w:p w:rsidR="00627420" w:rsidRPr="00145F4B" w:rsidRDefault="00046F20" w:rsidP="00627420">
            <w:pPr>
              <w:ind w:firstLine="0"/>
              <w:jc w:val="both"/>
              <w:rPr>
                <w:rFonts w:cs="Arial"/>
                <w:color w:val="000000" w:themeColor="text1"/>
              </w:rPr>
            </w:pPr>
            <w:r>
              <w:rPr>
                <w:rFonts w:cs="Arial"/>
                <w:color w:val="000000" w:themeColor="text1"/>
              </w:rPr>
              <w:t>Komponenta “ Záloha a obnova</w:t>
            </w:r>
            <w:r w:rsidR="00627420" w:rsidRPr="00145F4B">
              <w:rPr>
                <w:rFonts w:cs="Arial"/>
                <w:color w:val="000000" w:themeColor="text1"/>
              </w:rPr>
              <w:t>” bude poskytována v režimu 5x12 (pracovní dny mimo státní svátky a dny pracovního volna od 6:00 do 18:00).</w:t>
            </w:r>
          </w:p>
        </w:tc>
      </w:tr>
      <w:tr w:rsidR="00627420" w:rsidRPr="00145F4B" w:rsidTr="00627420">
        <w:trPr>
          <w:cantSplit/>
        </w:trPr>
        <w:tc>
          <w:tcPr>
            <w:tcW w:w="9286" w:type="dxa"/>
            <w:gridSpan w:val="5"/>
            <w:shd w:val="clear" w:color="auto" w:fill="1F497D" w:themeFill="text2"/>
          </w:tcPr>
          <w:p w:rsidR="00627420" w:rsidRPr="00145F4B" w:rsidRDefault="00627420" w:rsidP="00627420">
            <w:pPr>
              <w:ind w:firstLine="0"/>
              <w:jc w:val="both"/>
              <w:rPr>
                <w:rFonts w:cs="Arial"/>
                <w:b/>
                <w:color w:val="000000" w:themeColor="text1"/>
              </w:rPr>
            </w:pPr>
            <w:r w:rsidRPr="00145F4B">
              <w:rPr>
                <w:rFonts w:cs="Arial"/>
                <w:b/>
                <w:color w:val="FFFFFF" w:themeColor="background1"/>
              </w:rPr>
              <w:t>Reakční lhůty pro poskytování služby</w:t>
            </w:r>
          </w:p>
        </w:tc>
      </w:tr>
      <w:tr w:rsidR="00627420" w:rsidRPr="00145F4B" w:rsidTr="00627420">
        <w:trPr>
          <w:cantSplit/>
          <w:trHeight w:val="663"/>
        </w:trPr>
        <w:tc>
          <w:tcPr>
            <w:tcW w:w="5663" w:type="dxa"/>
            <w:gridSpan w:val="3"/>
            <w:tcBorders>
              <w:top w:val="single" w:sz="4" w:space="0" w:color="auto"/>
              <w:left w:val="single" w:sz="4" w:space="0" w:color="auto"/>
              <w:bottom w:val="nil"/>
            </w:tcBorders>
            <w:shd w:val="clear" w:color="auto" w:fill="DBE5F1" w:themeFill="accent1" w:themeFillTint="33"/>
            <w:vAlign w:val="center"/>
          </w:tcPr>
          <w:p w:rsidR="00627420" w:rsidRPr="00145F4B" w:rsidRDefault="00627420" w:rsidP="00627420">
            <w:pPr>
              <w:tabs>
                <w:tab w:val="left" w:pos="1996"/>
              </w:tabs>
              <w:ind w:firstLine="0"/>
              <w:jc w:val="both"/>
              <w:rPr>
                <w:rFonts w:cs="Arial"/>
                <w:color w:val="000000" w:themeColor="text1"/>
              </w:rPr>
            </w:pPr>
            <w:r w:rsidRPr="00145F4B">
              <w:rPr>
                <w:rFonts w:cs="Arial"/>
                <w:color w:val="000000" w:themeColor="text1"/>
              </w:rPr>
              <w:t>Typ požadavku</w:t>
            </w:r>
          </w:p>
        </w:tc>
        <w:tc>
          <w:tcPr>
            <w:tcW w:w="1559" w:type="dxa"/>
            <w:tcBorders>
              <w:top w:val="single" w:sz="4" w:space="0" w:color="auto"/>
              <w:bottom w:val="nil"/>
            </w:tcBorders>
            <w:shd w:val="clear" w:color="auto" w:fill="DBE5F1" w:themeFill="accent1" w:themeFillTint="33"/>
          </w:tcPr>
          <w:p w:rsidR="00627420" w:rsidRPr="00145F4B" w:rsidRDefault="00627420" w:rsidP="00627420">
            <w:pPr>
              <w:tabs>
                <w:tab w:val="left" w:pos="1996"/>
              </w:tabs>
              <w:ind w:firstLine="0"/>
              <w:rPr>
                <w:rFonts w:cs="Arial"/>
                <w:color w:val="000000" w:themeColor="text1"/>
              </w:rPr>
            </w:pPr>
            <w:r w:rsidRPr="00145F4B">
              <w:rPr>
                <w:rFonts w:cs="Arial"/>
                <w:color w:val="000000" w:themeColor="text1"/>
              </w:rPr>
              <w:t>Reakční doba v hodinách</w:t>
            </w:r>
          </w:p>
        </w:tc>
        <w:tc>
          <w:tcPr>
            <w:tcW w:w="2064" w:type="dxa"/>
            <w:tcBorders>
              <w:top w:val="single" w:sz="4" w:space="0" w:color="auto"/>
              <w:bottom w:val="nil"/>
            </w:tcBorders>
            <w:shd w:val="clear" w:color="auto" w:fill="DBE5F1" w:themeFill="accent1" w:themeFillTint="33"/>
          </w:tcPr>
          <w:p w:rsidR="00627420" w:rsidRPr="00145F4B" w:rsidRDefault="00627420" w:rsidP="00627420">
            <w:pPr>
              <w:tabs>
                <w:tab w:val="left" w:pos="1996"/>
              </w:tabs>
              <w:ind w:firstLine="0"/>
              <w:rPr>
                <w:rFonts w:cs="Arial"/>
                <w:color w:val="000000" w:themeColor="text1"/>
              </w:rPr>
            </w:pPr>
            <w:r w:rsidRPr="00145F4B">
              <w:rPr>
                <w:rFonts w:cs="Arial"/>
                <w:color w:val="000000" w:themeColor="text1"/>
              </w:rPr>
              <w:t>Doba vyřešení v hodinách</w:t>
            </w:r>
          </w:p>
        </w:tc>
      </w:tr>
      <w:tr w:rsidR="00627420" w:rsidRPr="00145F4B" w:rsidTr="00627420">
        <w:trPr>
          <w:cantSplit/>
          <w:trHeight w:val="543"/>
        </w:trPr>
        <w:tc>
          <w:tcPr>
            <w:tcW w:w="5663" w:type="dxa"/>
            <w:gridSpan w:val="3"/>
            <w:tcBorders>
              <w:top w:val="nil"/>
              <w:left w:val="single" w:sz="4" w:space="0" w:color="auto"/>
              <w:bottom w:val="single" w:sz="4" w:space="0" w:color="auto"/>
            </w:tcBorders>
            <w:vAlign w:val="center"/>
          </w:tcPr>
          <w:p w:rsidR="00627420" w:rsidRPr="00145F4B" w:rsidRDefault="00627420" w:rsidP="00627420">
            <w:pPr>
              <w:tabs>
                <w:tab w:val="left" w:pos="1996"/>
              </w:tabs>
              <w:ind w:firstLine="0"/>
              <w:jc w:val="both"/>
              <w:rPr>
                <w:rFonts w:cs="Arial"/>
                <w:color w:val="000000" w:themeColor="text1"/>
              </w:rPr>
            </w:pPr>
            <w:r w:rsidRPr="00145F4B">
              <w:rPr>
                <w:rFonts w:cs="Arial"/>
                <w:color w:val="000000" w:themeColor="text1"/>
              </w:rPr>
              <w:t>Požadavek uživatele</w:t>
            </w:r>
          </w:p>
        </w:tc>
        <w:tc>
          <w:tcPr>
            <w:tcW w:w="1559" w:type="dxa"/>
            <w:tcBorders>
              <w:top w:val="nil"/>
              <w:bottom w:val="single" w:sz="4" w:space="0" w:color="auto"/>
            </w:tcBorders>
            <w:vAlign w:val="center"/>
          </w:tcPr>
          <w:p w:rsidR="00627420" w:rsidRPr="00145F4B" w:rsidRDefault="00627420" w:rsidP="00627420">
            <w:pPr>
              <w:tabs>
                <w:tab w:val="left" w:pos="1996"/>
              </w:tabs>
              <w:ind w:firstLine="0"/>
              <w:rPr>
                <w:rFonts w:cs="Arial"/>
                <w:color w:val="000000" w:themeColor="text1"/>
              </w:rPr>
            </w:pPr>
            <w:r w:rsidRPr="00145F4B">
              <w:rPr>
                <w:rFonts w:cs="Arial"/>
                <w:color w:val="000000" w:themeColor="text1"/>
              </w:rPr>
              <w:t>2</w:t>
            </w:r>
          </w:p>
        </w:tc>
        <w:tc>
          <w:tcPr>
            <w:tcW w:w="2064" w:type="dxa"/>
            <w:tcBorders>
              <w:top w:val="nil"/>
              <w:bottom w:val="single" w:sz="4" w:space="0" w:color="auto"/>
            </w:tcBorders>
            <w:vAlign w:val="center"/>
          </w:tcPr>
          <w:p w:rsidR="00627420" w:rsidRPr="00145F4B" w:rsidRDefault="00627420" w:rsidP="00627420">
            <w:pPr>
              <w:tabs>
                <w:tab w:val="left" w:pos="1996"/>
              </w:tabs>
              <w:ind w:firstLine="0"/>
              <w:rPr>
                <w:rFonts w:cs="Arial"/>
                <w:color w:val="000000" w:themeColor="text1"/>
              </w:rPr>
            </w:pPr>
            <w:r w:rsidRPr="00145F4B">
              <w:rPr>
                <w:rFonts w:cs="Arial"/>
                <w:color w:val="000000" w:themeColor="text1"/>
              </w:rPr>
              <w:t>Dle dohody, maximálně však do 14 kalendářních dnů.</w:t>
            </w:r>
          </w:p>
        </w:tc>
      </w:tr>
      <w:tr w:rsidR="00627420" w:rsidRPr="00145F4B" w:rsidTr="00627420">
        <w:trPr>
          <w:cantSplit/>
        </w:trPr>
        <w:tc>
          <w:tcPr>
            <w:tcW w:w="9286" w:type="dxa"/>
            <w:gridSpan w:val="5"/>
          </w:tcPr>
          <w:p w:rsidR="00627420" w:rsidRPr="00145F4B" w:rsidRDefault="00627420" w:rsidP="0078770B">
            <w:pPr>
              <w:tabs>
                <w:tab w:val="left" w:pos="1996"/>
              </w:tabs>
              <w:ind w:firstLine="0"/>
              <w:jc w:val="both"/>
              <w:rPr>
                <w:rFonts w:cs="Arial"/>
                <w:color w:val="000000" w:themeColor="text1"/>
              </w:rPr>
            </w:pPr>
            <w:r w:rsidRPr="00145F4B">
              <w:rPr>
                <w:rFonts w:cs="Arial"/>
                <w:color w:val="000000" w:themeColor="text1"/>
              </w:rPr>
              <w:t>Reakční lhůta běží v provozní dobu poskytování komponenty a začíná od okamžiku zapsání požadavku oprávněnou osobou do Service Desku. Reakční lhůta na vyřešení požadavku se vztahuje na všechny činnosti nutné pro vyřešení požadavku v prostředí, pokud Zadavatel v daném případě nestanovil jinak.</w:t>
            </w:r>
          </w:p>
        </w:tc>
      </w:tr>
    </w:tbl>
    <w:p w:rsidR="00627420" w:rsidRPr="00145F4B" w:rsidRDefault="00627420" w:rsidP="00627420">
      <w:pPr>
        <w:ind w:firstLine="0"/>
        <w:jc w:val="both"/>
        <w:rPr>
          <w:rFonts w:eastAsiaTheme="majorEastAsia" w:cs="Arial"/>
          <w:b/>
          <w:bCs/>
          <w:color w:val="000000" w:themeColor="text1"/>
          <w:sz w:val="32"/>
          <w:szCs w:val="28"/>
        </w:rPr>
      </w:pPr>
    </w:p>
    <w:p w:rsidR="00627420" w:rsidRPr="00145F4B" w:rsidRDefault="00627420" w:rsidP="00627420">
      <w:pPr>
        <w:pStyle w:val="Nadpis6"/>
        <w:keepNext/>
        <w:keepLines/>
        <w:spacing w:before="200" w:after="0"/>
        <w:jc w:val="both"/>
        <w:rPr>
          <w:rFonts w:ascii="Arial" w:hAnsi="Arial" w:cs="Arial"/>
        </w:rPr>
      </w:pPr>
      <w:r w:rsidRPr="00145F4B">
        <w:rPr>
          <w:rFonts w:ascii="Arial" w:hAnsi="Arial" w:cs="Arial"/>
        </w:rPr>
        <w:t>Komponenta sl</w:t>
      </w:r>
      <w:r w:rsidR="005660D7">
        <w:rPr>
          <w:rFonts w:ascii="Arial" w:hAnsi="Arial" w:cs="Arial"/>
        </w:rPr>
        <w:t>užby “KS1.7_Dohled nad provozem</w:t>
      </w:r>
      <w:r w:rsidRPr="00145F4B">
        <w:rPr>
          <w:rFonts w:ascii="Arial" w:hAnsi="Arial" w:cs="Arial"/>
        </w:rPr>
        <w:t>“</w:t>
      </w:r>
    </w:p>
    <w:p w:rsidR="00627420" w:rsidRPr="00145F4B" w:rsidRDefault="00627420" w:rsidP="00627420">
      <w:pPr>
        <w:jc w:val="both"/>
        <w:rPr>
          <w:rFonts w:cs="Arial"/>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856"/>
        <w:gridCol w:w="7430"/>
      </w:tblGrid>
      <w:tr w:rsidR="00627420" w:rsidRPr="00145F4B" w:rsidTr="00627420">
        <w:trPr>
          <w:cantSplit/>
        </w:trPr>
        <w:tc>
          <w:tcPr>
            <w:tcW w:w="1856" w:type="dxa"/>
            <w:shd w:val="clear" w:color="auto" w:fill="1F497D" w:themeFill="text2"/>
          </w:tcPr>
          <w:p w:rsidR="00627420" w:rsidRPr="00145F4B" w:rsidRDefault="00627420" w:rsidP="00627420">
            <w:pPr>
              <w:ind w:firstLine="0"/>
              <w:jc w:val="both"/>
              <w:rPr>
                <w:rFonts w:cs="Arial"/>
                <w:b/>
                <w:color w:val="FFFFFF" w:themeColor="background1"/>
              </w:rPr>
            </w:pPr>
            <w:r w:rsidRPr="00145F4B">
              <w:rPr>
                <w:rFonts w:cs="Arial"/>
                <w:b/>
                <w:color w:val="FFFFFF" w:themeColor="background1"/>
              </w:rPr>
              <w:t>Označení</w:t>
            </w:r>
          </w:p>
        </w:tc>
        <w:tc>
          <w:tcPr>
            <w:tcW w:w="7430" w:type="dxa"/>
            <w:shd w:val="clear" w:color="auto" w:fill="1F497D" w:themeFill="text2"/>
          </w:tcPr>
          <w:p w:rsidR="00627420" w:rsidRPr="00145F4B" w:rsidRDefault="00627420" w:rsidP="00627420">
            <w:pPr>
              <w:ind w:firstLine="0"/>
              <w:jc w:val="both"/>
              <w:rPr>
                <w:rFonts w:cs="Arial"/>
                <w:b/>
                <w:color w:val="FFFFFF" w:themeColor="background1"/>
              </w:rPr>
            </w:pPr>
            <w:r w:rsidRPr="00145F4B">
              <w:rPr>
                <w:rFonts w:cs="Arial"/>
                <w:b/>
                <w:color w:val="FFFFFF" w:themeColor="background1"/>
              </w:rPr>
              <w:t>Název komponenty</w:t>
            </w:r>
          </w:p>
        </w:tc>
      </w:tr>
      <w:tr w:rsidR="00627420" w:rsidRPr="00145F4B" w:rsidTr="00627420">
        <w:trPr>
          <w:cantSplit/>
        </w:trPr>
        <w:tc>
          <w:tcPr>
            <w:tcW w:w="1856" w:type="dxa"/>
          </w:tcPr>
          <w:p w:rsidR="00627420" w:rsidRPr="00145F4B" w:rsidRDefault="00627420" w:rsidP="00627420">
            <w:pPr>
              <w:ind w:firstLine="0"/>
              <w:jc w:val="both"/>
              <w:rPr>
                <w:rFonts w:cs="Arial"/>
                <w:b/>
                <w:color w:val="000000" w:themeColor="text1"/>
              </w:rPr>
            </w:pPr>
            <w:r w:rsidRPr="00145F4B">
              <w:rPr>
                <w:rFonts w:cs="Arial"/>
                <w:b/>
                <w:color w:val="000000" w:themeColor="text1"/>
              </w:rPr>
              <w:t>KS1.7</w:t>
            </w:r>
          </w:p>
        </w:tc>
        <w:tc>
          <w:tcPr>
            <w:tcW w:w="7430" w:type="dxa"/>
          </w:tcPr>
          <w:p w:rsidR="00627420" w:rsidRPr="00145F4B" w:rsidRDefault="00627420" w:rsidP="00627420">
            <w:pPr>
              <w:ind w:firstLine="0"/>
              <w:jc w:val="both"/>
              <w:rPr>
                <w:rFonts w:cs="Arial"/>
                <w:b/>
                <w:color w:val="000000" w:themeColor="text1"/>
              </w:rPr>
            </w:pPr>
            <w:r w:rsidRPr="00145F4B">
              <w:rPr>
                <w:rFonts w:cs="Arial"/>
                <w:b/>
                <w:color w:val="000000" w:themeColor="text1"/>
              </w:rPr>
              <w:t xml:space="preserve">Dohled nad provozem </w:t>
            </w:r>
            <w:r>
              <w:rPr>
                <w:rFonts w:cs="Arial"/>
                <w:b/>
                <w:color w:val="000000" w:themeColor="text1"/>
              </w:rPr>
              <w:t xml:space="preserve"> </w:t>
            </w:r>
          </w:p>
        </w:tc>
      </w:tr>
      <w:tr w:rsidR="00627420" w:rsidRPr="00145F4B" w:rsidTr="00627420">
        <w:trPr>
          <w:cantSplit/>
        </w:trPr>
        <w:tc>
          <w:tcPr>
            <w:tcW w:w="9286" w:type="dxa"/>
            <w:gridSpan w:val="2"/>
            <w:shd w:val="clear" w:color="auto" w:fill="1F497D" w:themeFill="text2"/>
          </w:tcPr>
          <w:p w:rsidR="00627420" w:rsidRPr="00145F4B" w:rsidRDefault="00627420" w:rsidP="00627420">
            <w:pPr>
              <w:ind w:firstLine="0"/>
              <w:jc w:val="both"/>
              <w:rPr>
                <w:rFonts w:cs="Arial"/>
                <w:b/>
                <w:color w:val="000000" w:themeColor="text1"/>
              </w:rPr>
            </w:pPr>
            <w:r w:rsidRPr="00145F4B">
              <w:rPr>
                <w:rFonts w:cs="Arial"/>
                <w:b/>
                <w:color w:val="FFFFFF" w:themeColor="background1"/>
              </w:rPr>
              <w:t>Seznam činností</w:t>
            </w:r>
          </w:p>
        </w:tc>
      </w:tr>
      <w:tr w:rsidR="00627420" w:rsidRPr="00145F4B" w:rsidTr="00627420">
        <w:trPr>
          <w:cantSplit/>
          <w:trHeight w:val="295"/>
        </w:trPr>
        <w:tc>
          <w:tcPr>
            <w:tcW w:w="1856" w:type="dxa"/>
          </w:tcPr>
          <w:p w:rsidR="00627420" w:rsidRPr="00145F4B" w:rsidRDefault="00627420" w:rsidP="00627420">
            <w:pPr>
              <w:ind w:firstLine="0"/>
              <w:jc w:val="both"/>
              <w:rPr>
                <w:rFonts w:cs="Arial"/>
                <w:color w:val="000000" w:themeColor="text1"/>
              </w:rPr>
            </w:pPr>
            <w:r w:rsidRPr="00145F4B">
              <w:rPr>
                <w:rFonts w:cs="Arial"/>
                <w:color w:val="000000" w:themeColor="text1"/>
              </w:rPr>
              <w:t>Monitoring dostupnosti</w:t>
            </w:r>
          </w:p>
        </w:tc>
        <w:tc>
          <w:tcPr>
            <w:tcW w:w="7430" w:type="dxa"/>
          </w:tcPr>
          <w:p w:rsidR="00627420" w:rsidRDefault="00627420" w:rsidP="00627420">
            <w:pPr>
              <w:ind w:firstLine="0"/>
              <w:jc w:val="both"/>
              <w:rPr>
                <w:rFonts w:cs="Arial"/>
                <w:color w:val="000000" w:themeColor="text1"/>
              </w:rPr>
            </w:pPr>
            <w:r w:rsidRPr="00145F4B">
              <w:rPr>
                <w:rFonts w:cs="Arial"/>
                <w:color w:val="000000" w:themeColor="text1"/>
              </w:rPr>
              <w:t xml:space="preserve">Sledování a vyhodnocování kritických parametrů </w:t>
            </w:r>
            <w:r>
              <w:rPr>
                <w:rFonts w:cs="Arial"/>
                <w:color w:val="000000" w:themeColor="text1"/>
              </w:rPr>
              <w:t xml:space="preserve"> </w:t>
            </w:r>
            <w:r w:rsidRPr="00145F4B">
              <w:rPr>
                <w:rFonts w:cs="Arial"/>
                <w:color w:val="000000" w:themeColor="text1"/>
              </w:rPr>
              <w:t xml:space="preserve"> s cílem minimalizovat výpadky </w:t>
            </w:r>
            <w:r>
              <w:rPr>
                <w:rFonts w:cs="Arial"/>
                <w:color w:val="000000" w:themeColor="text1"/>
              </w:rPr>
              <w:t xml:space="preserve"> </w:t>
            </w:r>
            <w:r w:rsidRPr="00145F4B">
              <w:rPr>
                <w:rFonts w:cs="Arial"/>
                <w:color w:val="000000" w:themeColor="text1"/>
              </w:rPr>
              <w:t xml:space="preserve"> z důvodu chyb </w:t>
            </w:r>
            <w:r w:rsidR="00A523EB">
              <w:rPr>
                <w:rFonts w:cs="Arial"/>
                <w:color w:val="000000" w:themeColor="text1"/>
              </w:rPr>
              <w:t>I</w:t>
            </w:r>
            <w:r w:rsidRPr="00145F4B">
              <w:rPr>
                <w:rFonts w:cs="Arial"/>
                <w:color w:val="000000" w:themeColor="text1"/>
              </w:rPr>
              <w:t>nfrastruktury.</w:t>
            </w:r>
          </w:p>
          <w:p w:rsidR="00627420" w:rsidRPr="00145F4B" w:rsidRDefault="00627420" w:rsidP="00627420">
            <w:pPr>
              <w:ind w:firstLine="0"/>
              <w:jc w:val="both"/>
              <w:rPr>
                <w:rFonts w:cs="Arial"/>
                <w:color w:val="000000" w:themeColor="text1"/>
              </w:rPr>
            </w:pPr>
          </w:p>
        </w:tc>
      </w:tr>
      <w:tr w:rsidR="00627420" w:rsidRPr="00145F4B" w:rsidTr="00627420">
        <w:trPr>
          <w:cantSplit/>
          <w:trHeight w:val="295"/>
        </w:trPr>
        <w:tc>
          <w:tcPr>
            <w:tcW w:w="1856" w:type="dxa"/>
          </w:tcPr>
          <w:p w:rsidR="00627420" w:rsidRPr="00145F4B" w:rsidRDefault="00627420" w:rsidP="00627420">
            <w:pPr>
              <w:ind w:firstLine="0"/>
              <w:jc w:val="both"/>
              <w:rPr>
                <w:rFonts w:cs="Arial"/>
                <w:color w:val="000000" w:themeColor="text1"/>
              </w:rPr>
            </w:pPr>
            <w:r w:rsidRPr="00145F4B">
              <w:rPr>
                <w:rFonts w:cs="Arial"/>
                <w:color w:val="000000" w:themeColor="text1"/>
              </w:rPr>
              <w:t>Monitoring výkonu</w:t>
            </w:r>
          </w:p>
        </w:tc>
        <w:tc>
          <w:tcPr>
            <w:tcW w:w="7430" w:type="dxa"/>
          </w:tcPr>
          <w:p w:rsidR="00627420" w:rsidRDefault="00627420" w:rsidP="00627420">
            <w:pPr>
              <w:ind w:firstLine="0"/>
              <w:jc w:val="both"/>
              <w:rPr>
                <w:rFonts w:cs="Arial"/>
                <w:color w:val="000000" w:themeColor="text1"/>
              </w:rPr>
            </w:pPr>
            <w:r w:rsidRPr="00145F4B">
              <w:rPr>
                <w:rFonts w:cs="Arial"/>
                <w:color w:val="000000" w:themeColor="text1"/>
              </w:rPr>
              <w:t xml:space="preserve">Sledování a vyhodnocování výkonnostních parametrů </w:t>
            </w:r>
            <w:r>
              <w:rPr>
                <w:rFonts w:cs="Arial"/>
                <w:color w:val="000000" w:themeColor="text1"/>
              </w:rPr>
              <w:t xml:space="preserve"> </w:t>
            </w:r>
            <w:r w:rsidRPr="00145F4B">
              <w:rPr>
                <w:rFonts w:cs="Arial"/>
                <w:color w:val="000000" w:themeColor="text1"/>
              </w:rPr>
              <w:t xml:space="preserve"> s cílem predikovat budoucí potřeby a chování </w:t>
            </w:r>
            <w:r w:rsidR="00A523EB">
              <w:rPr>
                <w:rFonts w:cs="Arial"/>
                <w:color w:val="000000" w:themeColor="text1"/>
              </w:rPr>
              <w:t>Infrastruktury</w:t>
            </w:r>
            <w:r w:rsidRPr="00145F4B">
              <w:rPr>
                <w:rFonts w:cs="Arial"/>
                <w:color w:val="000000" w:themeColor="text1"/>
              </w:rPr>
              <w:t>.</w:t>
            </w:r>
          </w:p>
          <w:p w:rsidR="00627420" w:rsidRPr="00145F4B" w:rsidRDefault="00627420" w:rsidP="00627420">
            <w:pPr>
              <w:ind w:firstLine="0"/>
              <w:jc w:val="both"/>
              <w:rPr>
                <w:rFonts w:cs="Arial"/>
                <w:color w:val="000000" w:themeColor="text1"/>
              </w:rPr>
            </w:pPr>
          </w:p>
        </w:tc>
      </w:tr>
      <w:tr w:rsidR="00627420" w:rsidRPr="00145F4B" w:rsidTr="00627420">
        <w:trPr>
          <w:cantSplit/>
          <w:trHeight w:val="295"/>
        </w:trPr>
        <w:tc>
          <w:tcPr>
            <w:tcW w:w="1856" w:type="dxa"/>
          </w:tcPr>
          <w:p w:rsidR="00627420" w:rsidRPr="00145F4B" w:rsidRDefault="00627420" w:rsidP="00627420">
            <w:pPr>
              <w:ind w:firstLine="0"/>
              <w:jc w:val="both"/>
              <w:rPr>
                <w:rFonts w:cs="Arial"/>
                <w:color w:val="000000" w:themeColor="text1"/>
              </w:rPr>
            </w:pPr>
            <w:r w:rsidRPr="00145F4B">
              <w:rPr>
                <w:rFonts w:cs="Arial"/>
                <w:color w:val="000000" w:themeColor="text1"/>
              </w:rPr>
              <w:t>Monitoring události</w:t>
            </w:r>
          </w:p>
        </w:tc>
        <w:tc>
          <w:tcPr>
            <w:tcW w:w="7430" w:type="dxa"/>
          </w:tcPr>
          <w:p w:rsidR="00627420" w:rsidRDefault="00627420" w:rsidP="00627420">
            <w:pPr>
              <w:ind w:firstLine="0"/>
              <w:jc w:val="both"/>
              <w:rPr>
                <w:rFonts w:cs="Arial"/>
                <w:color w:val="000000" w:themeColor="text1"/>
              </w:rPr>
            </w:pPr>
            <w:r w:rsidRPr="00145F4B">
              <w:rPr>
                <w:rFonts w:cs="Arial"/>
                <w:color w:val="000000" w:themeColor="text1"/>
              </w:rPr>
              <w:t xml:space="preserve">Sběr události z jednotlivých  systémových logů </w:t>
            </w:r>
            <w:r>
              <w:rPr>
                <w:rFonts w:cs="Arial"/>
                <w:color w:val="000000" w:themeColor="text1"/>
              </w:rPr>
              <w:t xml:space="preserve"> </w:t>
            </w:r>
            <w:r w:rsidRPr="00145F4B">
              <w:rPr>
                <w:rFonts w:cs="Arial"/>
                <w:color w:val="000000" w:themeColor="text1"/>
              </w:rPr>
              <w:t xml:space="preserve"> s cílem identifikovat prostřednictvím pokročilých analytických technik potencionální problémy s fungováním. </w:t>
            </w:r>
          </w:p>
          <w:p w:rsidR="00627420" w:rsidRPr="00145F4B" w:rsidRDefault="00627420" w:rsidP="00627420">
            <w:pPr>
              <w:ind w:firstLine="0"/>
              <w:jc w:val="both"/>
              <w:rPr>
                <w:rFonts w:cs="Arial"/>
                <w:color w:val="000000" w:themeColor="text1"/>
              </w:rPr>
            </w:pPr>
          </w:p>
        </w:tc>
      </w:tr>
      <w:tr w:rsidR="00627420" w:rsidRPr="00145F4B" w:rsidTr="00627420">
        <w:trPr>
          <w:cantSplit/>
          <w:trHeight w:val="295"/>
        </w:trPr>
        <w:tc>
          <w:tcPr>
            <w:tcW w:w="1856" w:type="dxa"/>
          </w:tcPr>
          <w:p w:rsidR="00627420" w:rsidRPr="00145F4B" w:rsidRDefault="00627420" w:rsidP="00627420">
            <w:pPr>
              <w:ind w:firstLine="0"/>
              <w:jc w:val="both"/>
              <w:rPr>
                <w:rFonts w:cs="Arial"/>
                <w:color w:val="000000" w:themeColor="text1"/>
              </w:rPr>
            </w:pPr>
            <w:r w:rsidRPr="00145F4B">
              <w:rPr>
                <w:rFonts w:cs="Arial"/>
                <w:color w:val="000000" w:themeColor="text1"/>
              </w:rPr>
              <w:t>Návrh a změna parametrů dohledu</w:t>
            </w:r>
          </w:p>
        </w:tc>
        <w:tc>
          <w:tcPr>
            <w:tcW w:w="7430" w:type="dxa"/>
          </w:tcPr>
          <w:p w:rsidR="00627420" w:rsidRPr="00145F4B" w:rsidRDefault="00627420" w:rsidP="00627420">
            <w:pPr>
              <w:ind w:firstLine="0"/>
              <w:jc w:val="both"/>
              <w:rPr>
                <w:rFonts w:cs="Arial"/>
                <w:color w:val="000000" w:themeColor="text1"/>
              </w:rPr>
            </w:pPr>
            <w:r w:rsidRPr="00145F4B">
              <w:rPr>
                <w:rFonts w:cs="Arial"/>
                <w:color w:val="000000" w:themeColor="text1"/>
              </w:rPr>
              <w:t xml:space="preserve">Realizace změn nastavení dohledu v úrovni dohledu jednotlivých komponent a nastavení jejich požadovaných parametrů. Zadavatel požaduje, aby Uchazeč na základě pravidelných měsíčních vyhodnocení provozu </w:t>
            </w:r>
            <w:r>
              <w:rPr>
                <w:rFonts w:cs="Arial"/>
                <w:color w:val="000000" w:themeColor="text1"/>
              </w:rPr>
              <w:t xml:space="preserve"> </w:t>
            </w:r>
            <w:r w:rsidRPr="00145F4B">
              <w:rPr>
                <w:rFonts w:cs="Arial"/>
                <w:color w:val="000000" w:themeColor="text1"/>
              </w:rPr>
              <w:t xml:space="preserve"> pro</w:t>
            </w:r>
            <w:r w:rsidR="00046F20">
              <w:rPr>
                <w:rFonts w:cs="Arial"/>
                <w:color w:val="000000" w:themeColor="text1"/>
              </w:rPr>
              <w:t>váděl aktualizaci návrhu d</w:t>
            </w:r>
            <w:r w:rsidRPr="00145F4B">
              <w:rPr>
                <w:rFonts w:cs="Arial"/>
                <w:color w:val="000000" w:themeColor="text1"/>
              </w:rPr>
              <w:t xml:space="preserve">ohledu </w:t>
            </w:r>
            <w:r>
              <w:rPr>
                <w:rFonts w:cs="Arial"/>
                <w:color w:val="000000" w:themeColor="text1"/>
              </w:rPr>
              <w:t xml:space="preserve"> </w:t>
            </w:r>
            <w:r w:rsidRPr="00145F4B">
              <w:rPr>
                <w:rFonts w:cs="Arial"/>
                <w:color w:val="000000" w:themeColor="text1"/>
              </w:rPr>
              <w:t>a předkládal ji Zadavateli před realizací změn ke schválení Zadavateli.</w:t>
            </w:r>
          </w:p>
        </w:tc>
      </w:tr>
      <w:tr w:rsidR="00627420" w:rsidRPr="00145F4B" w:rsidTr="00627420">
        <w:trPr>
          <w:cantSplit/>
        </w:trPr>
        <w:tc>
          <w:tcPr>
            <w:tcW w:w="9286" w:type="dxa"/>
            <w:gridSpan w:val="2"/>
            <w:shd w:val="clear" w:color="auto" w:fill="1F497D" w:themeFill="text2"/>
          </w:tcPr>
          <w:p w:rsidR="00627420" w:rsidRPr="00145F4B" w:rsidRDefault="00627420" w:rsidP="00627420">
            <w:pPr>
              <w:ind w:firstLine="0"/>
              <w:jc w:val="both"/>
              <w:rPr>
                <w:rFonts w:cs="Arial"/>
                <w:b/>
                <w:color w:val="000000" w:themeColor="text1"/>
              </w:rPr>
            </w:pPr>
            <w:r w:rsidRPr="00145F4B">
              <w:rPr>
                <w:rFonts w:cs="Arial"/>
                <w:b/>
                <w:color w:val="FFFFFF" w:themeColor="background1"/>
              </w:rPr>
              <w:t>Podmínky provádění činností</w:t>
            </w:r>
          </w:p>
        </w:tc>
      </w:tr>
      <w:tr w:rsidR="00627420" w:rsidRPr="00145F4B" w:rsidTr="00627420">
        <w:tc>
          <w:tcPr>
            <w:tcW w:w="9286" w:type="dxa"/>
            <w:gridSpan w:val="2"/>
          </w:tcPr>
          <w:p w:rsidR="00627420" w:rsidRPr="00145F4B" w:rsidRDefault="00627420" w:rsidP="00627420">
            <w:pPr>
              <w:ind w:firstLine="0"/>
              <w:jc w:val="both"/>
              <w:rPr>
                <w:rFonts w:cs="Arial"/>
                <w:color w:val="000000" w:themeColor="text1"/>
              </w:rPr>
            </w:pPr>
            <w:r w:rsidRPr="00145F4B">
              <w:rPr>
                <w:rFonts w:cs="Arial"/>
                <w:color w:val="000000" w:themeColor="text1"/>
              </w:rPr>
              <w:t>V návaznosti na dohledové a kontrolní činnosti realizované v rámci ko</w:t>
            </w:r>
            <w:r w:rsidR="00046F20">
              <w:rPr>
                <w:rFonts w:cs="Arial"/>
                <w:color w:val="000000" w:themeColor="text1"/>
              </w:rPr>
              <w:t>mponenty „KS1.1 Podpora provozu</w:t>
            </w:r>
            <w:r w:rsidRPr="00145F4B">
              <w:rPr>
                <w:rFonts w:cs="Arial"/>
                <w:color w:val="000000" w:themeColor="text1"/>
              </w:rPr>
              <w:t>“ bude Uchazeč vykonávat dohledové činnosti nad provozem celé</w:t>
            </w:r>
            <w:r>
              <w:rPr>
                <w:rFonts w:cs="Arial"/>
                <w:color w:val="000000" w:themeColor="text1"/>
              </w:rPr>
              <w:t xml:space="preserve"> </w:t>
            </w:r>
            <w:r w:rsidR="00A523EB">
              <w:rPr>
                <w:rFonts w:cs="Arial"/>
                <w:color w:val="000000" w:themeColor="text1"/>
              </w:rPr>
              <w:t>Infrastruktury</w:t>
            </w:r>
            <w:r w:rsidRPr="00145F4B">
              <w:rPr>
                <w:rFonts w:cs="Arial"/>
                <w:color w:val="000000" w:themeColor="text1"/>
              </w:rPr>
              <w:t xml:space="preserve">. Jedná se o kontinuální automatizovaný dohled jednotlivých relevantních částí </w:t>
            </w:r>
            <w:r w:rsidR="00A523EB">
              <w:rPr>
                <w:rFonts w:cs="Arial"/>
                <w:color w:val="000000" w:themeColor="text1"/>
              </w:rPr>
              <w:t>Infrastruktury</w:t>
            </w:r>
            <w:r w:rsidR="00974CAC">
              <w:rPr>
                <w:rFonts w:cs="Arial"/>
                <w:color w:val="000000" w:themeColor="text1"/>
              </w:rPr>
              <w:t>, plně zajišťovaný Uchazečem.</w:t>
            </w:r>
            <w:r w:rsidRPr="00145F4B">
              <w:rPr>
                <w:rFonts w:cs="Arial"/>
                <w:color w:val="000000" w:themeColor="text1"/>
              </w:rPr>
              <w:t xml:space="preserve"> </w:t>
            </w:r>
            <w:r w:rsidR="00974CAC" w:rsidRPr="00974CAC">
              <w:rPr>
                <w:rFonts w:cs="Arial"/>
                <w:color w:val="000000" w:themeColor="text1"/>
              </w:rPr>
              <w:t>Uchazeč</w:t>
            </w:r>
            <w:r w:rsidRPr="00974CAC">
              <w:rPr>
                <w:rFonts w:cs="Arial"/>
                <w:color w:val="000000" w:themeColor="text1"/>
              </w:rPr>
              <w:t xml:space="preserve"> </w:t>
            </w:r>
            <w:r w:rsidR="00974CAC" w:rsidRPr="00974CAC">
              <w:rPr>
                <w:rFonts w:cs="Arial"/>
                <w:color w:val="000000" w:themeColor="text1"/>
              </w:rPr>
              <w:t xml:space="preserve">umožní Zadavateli </w:t>
            </w:r>
            <w:r w:rsidRPr="00974CAC">
              <w:rPr>
                <w:rFonts w:cs="Arial"/>
                <w:color w:val="000000" w:themeColor="text1"/>
              </w:rPr>
              <w:t xml:space="preserve">přístup k dohledu komponent s úzkou vazbou na   např. </w:t>
            </w:r>
            <w:r w:rsidR="00974CAC" w:rsidRPr="00974CAC">
              <w:rPr>
                <w:rFonts w:cs="Arial"/>
                <w:color w:val="000000" w:themeColor="text1"/>
              </w:rPr>
              <w:t>systémový SW</w:t>
            </w:r>
            <w:r w:rsidRPr="00974CAC">
              <w:rPr>
                <w:rFonts w:cs="Arial"/>
                <w:color w:val="000000" w:themeColor="text1"/>
              </w:rPr>
              <w:t xml:space="preserve">, zálohování, integračních rozhraní atd. </w:t>
            </w:r>
            <w:r w:rsidRPr="00974CAC">
              <w:rPr>
                <w:rFonts w:cs="Arial"/>
                <w:color w:val="000000" w:themeColor="text1"/>
              </w:rPr>
              <w:lastRenderedPageBreak/>
              <w:t>V případě zjištění jakékoliv vady / problému v průběhu monitoringu bude Uchazeč</w:t>
            </w:r>
            <w:r w:rsidRPr="00145F4B">
              <w:rPr>
                <w:rFonts w:cs="Arial"/>
                <w:color w:val="000000" w:themeColor="text1"/>
              </w:rPr>
              <w:t xml:space="preserve"> automaticky generovat tickety do Service Desku Zadavatele, včetně správného rozřazení dle kompetencí.</w:t>
            </w:r>
          </w:p>
          <w:p w:rsidR="00627420" w:rsidRPr="00145F4B" w:rsidRDefault="00627420" w:rsidP="00627420">
            <w:pPr>
              <w:ind w:firstLine="0"/>
              <w:jc w:val="both"/>
              <w:rPr>
                <w:rFonts w:cs="Arial"/>
                <w:color w:val="000000" w:themeColor="text1"/>
              </w:rPr>
            </w:pPr>
            <w:r w:rsidRPr="00145F4B">
              <w:rPr>
                <w:rFonts w:cs="Arial"/>
                <w:color w:val="000000" w:themeColor="text1"/>
              </w:rPr>
              <w:t>Zadavatel kromě automatizovaného dohledu parametrů požaduje kontinuální kontroly a analýzy logů, kontroly chování zdrojů a kapacit</w:t>
            </w:r>
            <w:r>
              <w:rPr>
                <w:rFonts w:cs="Arial"/>
                <w:color w:val="000000" w:themeColor="text1"/>
              </w:rPr>
              <w:t>,</w:t>
            </w:r>
            <w:r w:rsidRPr="00145F4B">
              <w:rPr>
                <w:rFonts w:cs="Arial"/>
                <w:color w:val="000000" w:themeColor="text1"/>
              </w:rPr>
              <w:t xml:space="preserve"> kontroly využití a vytížení </w:t>
            </w:r>
            <w:r>
              <w:rPr>
                <w:rFonts w:cs="Arial"/>
                <w:color w:val="000000" w:themeColor="text1"/>
              </w:rPr>
              <w:t>výkonu</w:t>
            </w:r>
            <w:r w:rsidRPr="00145F4B">
              <w:rPr>
                <w:rFonts w:cs="Arial"/>
                <w:b/>
                <w:color w:val="000000" w:themeColor="text1"/>
              </w:rPr>
              <w:t xml:space="preserve">. </w:t>
            </w:r>
            <w:r w:rsidRPr="00145F4B">
              <w:rPr>
                <w:rFonts w:cs="Arial"/>
                <w:color w:val="000000" w:themeColor="text1"/>
              </w:rPr>
              <w:t>Na základě této pravidelné kontroly Uchazeč vydá konkrétní doporučení Zadavateli v oblasti HW platformy, nebo Infrastruktury serverovny</w:t>
            </w:r>
            <w:r w:rsidR="00974CAC">
              <w:rPr>
                <w:rFonts w:cs="Arial"/>
                <w:color w:val="000000" w:themeColor="text1"/>
              </w:rPr>
              <w:t>,</w:t>
            </w:r>
            <w:r w:rsidRPr="00145F4B">
              <w:rPr>
                <w:rFonts w:cs="Arial"/>
                <w:color w:val="000000" w:themeColor="text1"/>
              </w:rPr>
              <w:t xml:space="preserve"> a to vždy cestou záznamu do Service Desku. V rámci řešení těchto doporučení budou uchovány v Service Desku i konkrétní výsledky komunikace a způsob řešení všech doporučení. </w:t>
            </w:r>
          </w:p>
          <w:p w:rsidR="00627420" w:rsidRPr="00145F4B" w:rsidRDefault="00627420" w:rsidP="00D13E25">
            <w:pPr>
              <w:widowControl w:val="0"/>
              <w:ind w:firstLine="0"/>
              <w:jc w:val="both"/>
              <w:rPr>
                <w:rFonts w:cs="Arial"/>
                <w:color w:val="000000" w:themeColor="text1"/>
              </w:rPr>
            </w:pPr>
            <w:r w:rsidRPr="00145F4B">
              <w:rPr>
                <w:rFonts w:cs="Arial"/>
                <w:color w:val="000000" w:themeColor="text1"/>
              </w:rPr>
              <w:t xml:space="preserve">Rozsah monitorovaných dat navrhne Uchazeč a pro potřeby provozu bude odsouhlasen Zadavatelem. V průběhu </w:t>
            </w:r>
            <w:r w:rsidR="00974CAC">
              <w:rPr>
                <w:rFonts w:cs="Arial"/>
                <w:color w:val="000000" w:themeColor="text1"/>
              </w:rPr>
              <w:t>plnění</w:t>
            </w:r>
            <w:r w:rsidRPr="00145F4B">
              <w:rPr>
                <w:rFonts w:cs="Arial"/>
                <w:color w:val="000000" w:themeColor="text1"/>
              </w:rPr>
              <w:t xml:space="preserve"> může být rozsah upravován po odsouhlasení obou smluvních stran. Uchazeč umožní přístup k monitorovacím nástrojům pověřeným osobám Zadavatele a současně zpřístupní Dohled pro automatické vyčítání informací o stavu </w:t>
            </w:r>
            <w:r>
              <w:rPr>
                <w:rFonts w:cs="Arial"/>
                <w:color w:val="000000" w:themeColor="text1"/>
              </w:rPr>
              <w:t xml:space="preserve"> </w:t>
            </w:r>
            <w:r w:rsidRPr="00145F4B">
              <w:rPr>
                <w:rFonts w:cs="Arial"/>
                <w:color w:val="000000" w:themeColor="text1"/>
              </w:rPr>
              <w:t xml:space="preserve"> centrálnímu dohledovému </w:t>
            </w:r>
            <w:r w:rsidRPr="00974CAC">
              <w:rPr>
                <w:rFonts w:cs="Arial"/>
                <w:color w:val="000000" w:themeColor="text1"/>
              </w:rPr>
              <w:t>nástroji Zadavatele (Servi</w:t>
            </w:r>
            <w:r w:rsidR="00D13E25">
              <w:rPr>
                <w:rFonts w:cs="Arial"/>
                <w:color w:val="000000" w:themeColor="text1"/>
              </w:rPr>
              <w:t>c</w:t>
            </w:r>
            <w:r w:rsidRPr="00974CAC">
              <w:rPr>
                <w:rFonts w:cs="Arial"/>
                <w:color w:val="000000" w:themeColor="text1"/>
              </w:rPr>
              <w:t>e Desk).</w:t>
            </w:r>
            <w:r w:rsidRPr="00145F4B">
              <w:rPr>
                <w:rFonts w:cs="Arial"/>
                <w:color w:val="000000" w:themeColor="text1"/>
              </w:rPr>
              <w:t xml:space="preserve"> </w:t>
            </w:r>
          </w:p>
        </w:tc>
      </w:tr>
      <w:tr w:rsidR="00627420" w:rsidRPr="00145F4B" w:rsidTr="00627420">
        <w:trPr>
          <w:cantSplit/>
        </w:trPr>
        <w:tc>
          <w:tcPr>
            <w:tcW w:w="9286" w:type="dxa"/>
            <w:gridSpan w:val="2"/>
            <w:shd w:val="clear" w:color="auto" w:fill="1F497D" w:themeFill="text2"/>
          </w:tcPr>
          <w:p w:rsidR="00627420" w:rsidRPr="00145F4B" w:rsidRDefault="00627420" w:rsidP="00627420">
            <w:pPr>
              <w:ind w:firstLine="0"/>
              <w:jc w:val="both"/>
              <w:rPr>
                <w:rFonts w:cs="Arial"/>
                <w:b/>
                <w:color w:val="000000" w:themeColor="text1"/>
              </w:rPr>
            </w:pPr>
            <w:r w:rsidRPr="00145F4B">
              <w:rPr>
                <w:rFonts w:cs="Arial"/>
                <w:b/>
                <w:color w:val="FFFFFF" w:themeColor="background1"/>
              </w:rPr>
              <w:lastRenderedPageBreak/>
              <w:t>Obsah plnění</w:t>
            </w:r>
          </w:p>
        </w:tc>
      </w:tr>
      <w:tr w:rsidR="00627420" w:rsidRPr="00145F4B" w:rsidTr="00627420">
        <w:tc>
          <w:tcPr>
            <w:tcW w:w="9286" w:type="dxa"/>
            <w:gridSpan w:val="2"/>
          </w:tcPr>
          <w:p w:rsidR="00627420" w:rsidRPr="00145F4B" w:rsidRDefault="00627420" w:rsidP="00627420">
            <w:pPr>
              <w:ind w:firstLine="0"/>
              <w:jc w:val="both"/>
              <w:rPr>
                <w:rFonts w:cs="Arial"/>
                <w:color w:val="000000" w:themeColor="text1"/>
              </w:rPr>
            </w:pPr>
            <w:r w:rsidRPr="00145F4B">
              <w:rPr>
                <w:rFonts w:cs="Arial"/>
                <w:color w:val="000000" w:themeColor="text1"/>
              </w:rPr>
              <w:t>Rozsah plnění ze strany Uchazeče bude zahrnovat:</w:t>
            </w:r>
          </w:p>
          <w:p w:rsidR="00627420" w:rsidRDefault="00627420" w:rsidP="00627420">
            <w:pPr>
              <w:pStyle w:val="Odstavecseseznamem"/>
              <w:numPr>
                <w:ilvl w:val="0"/>
                <w:numId w:val="14"/>
              </w:numPr>
              <w:jc w:val="both"/>
              <w:rPr>
                <w:rFonts w:cs="Arial"/>
                <w:color w:val="000000" w:themeColor="text1"/>
              </w:rPr>
            </w:pPr>
            <w:r w:rsidRPr="00145F4B">
              <w:rPr>
                <w:rFonts w:cs="Arial"/>
                <w:color w:val="000000" w:themeColor="text1"/>
              </w:rPr>
              <w:t>Náklady na technické a materiální vybavení nezbytné pro zajištění požadovaných činností</w:t>
            </w:r>
          </w:p>
          <w:p w:rsidR="00974CAC" w:rsidRPr="00145F4B" w:rsidRDefault="00974CAC" w:rsidP="00627420">
            <w:pPr>
              <w:pStyle w:val="Odstavecseseznamem"/>
              <w:numPr>
                <w:ilvl w:val="0"/>
                <w:numId w:val="14"/>
              </w:numPr>
              <w:jc w:val="both"/>
              <w:rPr>
                <w:rFonts w:cs="Arial"/>
                <w:color w:val="000000" w:themeColor="text1"/>
              </w:rPr>
            </w:pPr>
            <w:r>
              <w:rPr>
                <w:rFonts w:cs="Arial"/>
                <w:color w:val="000000" w:themeColor="text1"/>
              </w:rPr>
              <w:t>Veškeré poplatky (licence) spojené s užíváním dohledového a monitorovacího SW Uchazeče</w:t>
            </w:r>
          </w:p>
          <w:p w:rsidR="00627420" w:rsidRPr="00145F4B" w:rsidRDefault="00627420" w:rsidP="00627420">
            <w:pPr>
              <w:pStyle w:val="Odstavecseseznamem"/>
              <w:numPr>
                <w:ilvl w:val="0"/>
                <w:numId w:val="14"/>
              </w:numPr>
              <w:jc w:val="both"/>
              <w:rPr>
                <w:rFonts w:cs="Arial"/>
                <w:color w:val="000000" w:themeColor="text1"/>
              </w:rPr>
            </w:pPr>
            <w:r w:rsidRPr="00145F4B">
              <w:rPr>
                <w:rFonts w:cs="Arial"/>
                <w:color w:val="000000" w:themeColor="text1"/>
              </w:rPr>
              <w:t>Personální náklady na pracovníky Uchazeče, kteří budou zajišťovat požadované činnosti</w:t>
            </w:r>
          </w:p>
          <w:p w:rsidR="00627420" w:rsidRPr="00145F4B" w:rsidRDefault="00627420" w:rsidP="00627420">
            <w:pPr>
              <w:pStyle w:val="Odstavecseseznamem"/>
              <w:numPr>
                <w:ilvl w:val="0"/>
                <w:numId w:val="14"/>
              </w:numPr>
              <w:jc w:val="both"/>
              <w:rPr>
                <w:rFonts w:cs="Arial"/>
                <w:color w:val="000000" w:themeColor="text1"/>
              </w:rPr>
            </w:pPr>
            <w:r w:rsidRPr="00145F4B">
              <w:rPr>
                <w:rFonts w:cs="Arial"/>
                <w:color w:val="000000" w:themeColor="text1"/>
              </w:rPr>
              <w:t>Dopravní a cestovní náklady související s přepravou pracovníků Uchazeče do místa konzultace, pokud se toto místo nachází na území ČR.</w:t>
            </w:r>
          </w:p>
        </w:tc>
      </w:tr>
      <w:tr w:rsidR="00627420" w:rsidRPr="00145F4B" w:rsidTr="00627420">
        <w:trPr>
          <w:cantSplit/>
        </w:trPr>
        <w:tc>
          <w:tcPr>
            <w:tcW w:w="9286" w:type="dxa"/>
            <w:gridSpan w:val="2"/>
            <w:shd w:val="clear" w:color="auto" w:fill="1F497D" w:themeFill="text2"/>
          </w:tcPr>
          <w:p w:rsidR="00627420" w:rsidRPr="00145F4B" w:rsidRDefault="00627420" w:rsidP="00627420">
            <w:pPr>
              <w:ind w:firstLine="0"/>
              <w:jc w:val="both"/>
              <w:rPr>
                <w:rFonts w:cs="Arial"/>
                <w:b/>
                <w:color w:val="000000" w:themeColor="text1"/>
              </w:rPr>
            </w:pPr>
            <w:r w:rsidRPr="00145F4B">
              <w:rPr>
                <w:rFonts w:cs="Arial"/>
                <w:b/>
                <w:color w:val="FFFFFF" w:themeColor="background1"/>
              </w:rPr>
              <w:t>Rozsah činností</w:t>
            </w:r>
          </w:p>
        </w:tc>
      </w:tr>
      <w:tr w:rsidR="00627420" w:rsidRPr="00145F4B" w:rsidTr="00627420">
        <w:trPr>
          <w:cantSplit/>
          <w:trHeight w:val="285"/>
        </w:trPr>
        <w:tc>
          <w:tcPr>
            <w:tcW w:w="9286" w:type="dxa"/>
            <w:gridSpan w:val="2"/>
          </w:tcPr>
          <w:p w:rsidR="00627420" w:rsidRPr="00145F4B" w:rsidRDefault="00627420" w:rsidP="00627420">
            <w:pPr>
              <w:ind w:firstLine="0"/>
              <w:jc w:val="both"/>
              <w:rPr>
                <w:rFonts w:cs="Arial"/>
                <w:color w:val="000000" w:themeColor="text1"/>
              </w:rPr>
            </w:pPr>
            <w:r w:rsidRPr="00145F4B">
              <w:rPr>
                <w:rFonts w:cs="Arial"/>
                <w:color w:val="000000" w:themeColor="text1"/>
              </w:rPr>
              <w:t>Zadavatel požaduje následující rozsah činností:</w:t>
            </w:r>
          </w:p>
        </w:tc>
      </w:tr>
      <w:tr w:rsidR="00627420" w:rsidRPr="00145F4B" w:rsidTr="00627420">
        <w:trPr>
          <w:cantSplit/>
          <w:trHeight w:val="237"/>
        </w:trPr>
        <w:tc>
          <w:tcPr>
            <w:tcW w:w="1856" w:type="dxa"/>
          </w:tcPr>
          <w:p w:rsidR="00627420" w:rsidRPr="00145F4B" w:rsidRDefault="00627420" w:rsidP="00627420">
            <w:pPr>
              <w:ind w:firstLine="0"/>
              <w:jc w:val="both"/>
              <w:rPr>
                <w:rFonts w:cs="Arial"/>
                <w:color w:val="000000" w:themeColor="text1"/>
              </w:rPr>
            </w:pPr>
            <w:r w:rsidRPr="00145F4B">
              <w:rPr>
                <w:rFonts w:cs="Arial"/>
                <w:color w:val="000000" w:themeColor="text1"/>
              </w:rPr>
              <w:t>Monitoring dostupnosti</w:t>
            </w:r>
          </w:p>
        </w:tc>
        <w:tc>
          <w:tcPr>
            <w:tcW w:w="7430" w:type="dxa"/>
          </w:tcPr>
          <w:p w:rsidR="00627420" w:rsidRPr="00145F4B" w:rsidRDefault="00627420" w:rsidP="00627420">
            <w:pPr>
              <w:ind w:firstLine="0"/>
              <w:jc w:val="both"/>
              <w:rPr>
                <w:rFonts w:cs="Arial"/>
                <w:color w:val="000000" w:themeColor="text1"/>
              </w:rPr>
            </w:pPr>
            <w:r w:rsidRPr="00145F4B">
              <w:rPr>
                <w:rFonts w:cs="Arial"/>
                <w:color w:val="000000" w:themeColor="text1"/>
              </w:rPr>
              <w:t>Zadavatel požaduje zajistit monitorování dostupnosti kritických parametrů v takovém rozsahu, který umožní identifikovat výpadek služeb nejpozději do 5 minut od jeho výskytu. Uchazeč je povinen předat vyhodnocený a v Service Desku zadaný incident (tzn. incident prověřený pracovníkem Uchazeče) příslušnému řešiteli uchazeče nejpozději do 30 minut od jeho výskytu. Informace o incidentu spadajícího do kompetence jiného dodavatele předá zadavateli doplňujícím zápisem do Service Desku nejpozději do 30 minut od jeho výskytu.</w:t>
            </w:r>
          </w:p>
        </w:tc>
      </w:tr>
      <w:tr w:rsidR="00627420" w:rsidRPr="00145F4B" w:rsidTr="00627420">
        <w:trPr>
          <w:cantSplit/>
          <w:trHeight w:val="237"/>
        </w:trPr>
        <w:tc>
          <w:tcPr>
            <w:tcW w:w="1856" w:type="dxa"/>
          </w:tcPr>
          <w:p w:rsidR="00627420" w:rsidRPr="00145F4B" w:rsidRDefault="00627420" w:rsidP="00627420">
            <w:pPr>
              <w:ind w:firstLine="0"/>
              <w:jc w:val="both"/>
              <w:rPr>
                <w:rFonts w:cs="Arial"/>
                <w:color w:val="000000" w:themeColor="text1"/>
              </w:rPr>
            </w:pPr>
            <w:r w:rsidRPr="00145F4B">
              <w:rPr>
                <w:rFonts w:cs="Arial"/>
                <w:color w:val="000000" w:themeColor="text1"/>
              </w:rPr>
              <w:t>Monitoring výkonu</w:t>
            </w:r>
          </w:p>
        </w:tc>
        <w:tc>
          <w:tcPr>
            <w:tcW w:w="7430" w:type="dxa"/>
          </w:tcPr>
          <w:p w:rsidR="00627420" w:rsidRPr="00145F4B" w:rsidRDefault="00627420" w:rsidP="00D13E25">
            <w:pPr>
              <w:ind w:firstLine="0"/>
              <w:jc w:val="both"/>
              <w:rPr>
                <w:rFonts w:cs="Arial"/>
                <w:color w:val="000000" w:themeColor="text1"/>
              </w:rPr>
            </w:pPr>
            <w:r w:rsidRPr="00145F4B">
              <w:rPr>
                <w:rFonts w:cs="Arial"/>
                <w:color w:val="000000" w:themeColor="text1"/>
              </w:rPr>
              <w:t>Zadavatel požaduje zajistit monitorování výkonu v takovém rozsahu, který umožní identifikovat výkonnostní problémy nejpozději do 30 minut od jejich výskytu. Uchazeč je povinen předat vyhodnocený a v Service Desku zadaný incident (tzn. incident prověřený pracovníkem Uchazeče) příslušnému řešiteli uchazeče nejpozději do 60 minut od jeho výskytu. Informace o incidentu spadajícího do kompetence jiného dodavatele předá zadavateli doplňujícím zápisem do Service Desku nejpozději do 60 minut od jeho výskytu.</w:t>
            </w:r>
          </w:p>
        </w:tc>
      </w:tr>
      <w:tr w:rsidR="00627420" w:rsidRPr="00145F4B" w:rsidTr="00627420">
        <w:trPr>
          <w:cantSplit/>
          <w:trHeight w:val="237"/>
        </w:trPr>
        <w:tc>
          <w:tcPr>
            <w:tcW w:w="1856" w:type="dxa"/>
          </w:tcPr>
          <w:p w:rsidR="00627420" w:rsidRPr="00145F4B" w:rsidRDefault="00627420" w:rsidP="00627420">
            <w:pPr>
              <w:ind w:firstLine="0"/>
              <w:jc w:val="both"/>
              <w:rPr>
                <w:rFonts w:cs="Arial"/>
                <w:color w:val="000000" w:themeColor="text1"/>
              </w:rPr>
            </w:pPr>
            <w:r w:rsidRPr="00145F4B">
              <w:rPr>
                <w:rFonts w:cs="Arial"/>
                <w:color w:val="000000" w:themeColor="text1"/>
              </w:rPr>
              <w:t>Monitoring události</w:t>
            </w:r>
          </w:p>
        </w:tc>
        <w:tc>
          <w:tcPr>
            <w:tcW w:w="7430" w:type="dxa"/>
          </w:tcPr>
          <w:p w:rsidR="00627420" w:rsidRPr="00145F4B" w:rsidRDefault="00627420" w:rsidP="00627420">
            <w:pPr>
              <w:ind w:firstLine="0"/>
              <w:jc w:val="both"/>
              <w:rPr>
                <w:rFonts w:cs="Arial"/>
                <w:color w:val="000000" w:themeColor="text1"/>
              </w:rPr>
            </w:pPr>
            <w:r w:rsidRPr="00145F4B">
              <w:rPr>
                <w:rFonts w:cs="Arial"/>
                <w:color w:val="000000" w:themeColor="text1"/>
              </w:rPr>
              <w:t>Zadavatel požaduje zajistit sběr událostí z</w:t>
            </w:r>
            <w:r>
              <w:rPr>
                <w:rFonts w:cs="Arial"/>
                <w:color w:val="000000" w:themeColor="text1"/>
              </w:rPr>
              <w:t xml:space="preserve">e </w:t>
            </w:r>
            <w:r w:rsidRPr="00145F4B">
              <w:rPr>
                <w:rFonts w:cs="Arial"/>
                <w:color w:val="000000" w:themeColor="text1"/>
              </w:rPr>
              <w:t xml:space="preserve">systémových služeb </w:t>
            </w:r>
            <w:r>
              <w:rPr>
                <w:rFonts w:cs="Arial"/>
                <w:color w:val="000000" w:themeColor="text1"/>
              </w:rPr>
              <w:t xml:space="preserve"> </w:t>
            </w:r>
            <w:r w:rsidRPr="00145F4B">
              <w:rPr>
                <w:rFonts w:cs="Arial"/>
                <w:color w:val="000000" w:themeColor="text1"/>
              </w:rPr>
              <w:t xml:space="preserve"> takovým způsobem, aby došlo nejpozději do 60 minut od vzniku </w:t>
            </w:r>
            <w:r w:rsidRPr="00145F4B">
              <w:rPr>
                <w:rFonts w:cs="Arial"/>
                <w:b/>
                <w:color w:val="000000" w:themeColor="text1"/>
                <w:u w:val="single"/>
              </w:rPr>
              <w:t>relevantní</w:t>
            </w:r>
            <w:r w:rsidRPr="00145F4B">
              <w:rPr>
                <w:rFonts w:cs="Arial"/>
                <w:color w:val="000000" w:themeColor="text1"/>
              </w:rPr>
              <w:t xml:space="preserve"> události (ta, která byla vyhodnocena analytickým aparátem) ke generování odpovídajícího incidentu do Service Desku, který bude směřován na příslušného řešitele.</w:t>
            </w:r>
          </w:p>
          <w:p w:rsidR="00627420" w:rsidRPr="00145F4B" w:rsidRDefault="00627420" w:rsidP="00627420">
            <w:pPr>
              <w:ind w:firstLine="0"/>
              <w:jc w:val="both"/>
              <w:rPr>
                <w:rFonts w:cs="Arial"/>
                <w:color w:val="000000" w:themeColor="text1"/>
              </w:rPr>
            </w:pPr>
            <w:r w:rsidRPr="00145F4B">
              <w:rPr>
                <w:rFonts w:cs="Arial"/>
                <w:color w:val="000000" w:themeColor="text1"/>
              </w:rPr>
              <w:t xml:space="preserve">Informace o incidentu spadajícího do kompetence jiného dodavatele předá </w:t>
            </w:r>
            <w:r>
              <w:rPr>
                <w:rFonts w:cs="Arial"/>
                <w:color w:val="000000" w:themeColor="text1"/>
              </w:rPr>
              <w:t>Z</w:t>
            </w:r>
            <w:r w:rsidRPr="00145F4B">
              <w:rPr>
                <w:rFonts w:cs="Arial"/>
                <w:color w:val="000000" w:themeColor="text1"/>
              </w:rPr>
              <w:t>adavateli doplňujícím zápisem do Service Desku nejpozději do 60 minut od jeho výskytu.</w:t>
            </w:r>
          </w:p>
        </w:tc>
      </w:tr>
      <w:tr w:rsidR="00627420" w:rsidRPr="00145F4B" w:rsidTr="00627420">
        <w:trPr>
          <w:cantSplit/>
          <w:trHeight w:val="237"/>
        </w:trPr>
        <w:tc>
          <w:tcPr>
            <w:tcW w:w="1856" w:type="dxa"/>
          </w:tcPr>
          <w:p w:rsidR="00627420" w:rsidRPr="00145F4B" w:rsidRDefault="00627420" w:rsidP="00627420">
            <w:pPr>
              <w:ind w:firstLine="0"/>
              <w:jc w:val="both"/>
              <w:rPr>
                <w:rFonts w:cs="Arial"/>
                <w:color w:val="000000" w:themeColor="text1"/>
              </w:rPr>
            </w:pPr>
            <w:r w:rsidRPr="00145F4B">
              <w:rPr>
                <w:rFonts w:cs="Arial"/>
                <w:color w:val="000000" w:themeColor="text1"/>
              </w:rPr>
              <w:t>Návrh a změna parametrů dohledu</w:t>
            </w:r>
          </w:p>
        </w:tc>
        <w:tc>
          <w:tcPr>
            <w:tcW w:w="7430" w:type="dxa"/>
          </w:tcPr>
          <w:p w:rsidR="00627420" w:rsidRPr="00145F4B" w:rsidRDefault="00627420" w:rsidP="00627420">
            <w:pPr>
              <w:ind w:firstLine="0"/>
              <w:jc w:val="both"/>
              <w:rPr>
                <w:rFonts w:cs="Arial"/>
                <w:color w:val="000000" w:themeColor="text1"/>
              </w:rPr>
            </w:pPr>
            <w:r w:rsidRPr="00145F4B">
              <w:rPr>
                <w:rFonts w:cs="Arial"/>
                <w:color w:val="000000" w:themeColor="text1"/>
              </w:rPr>
              <w:t>Zadavatel požaduje 4x ročně provést vyhodnocení nastavení dohledového systému a sledovaných parametrů.</w:t>
            </w:r>
          </w:p>
        </w:tc>
      </w:tr>
      <w:tr w:rsidR="00627420" w:rsidRPr="00145F4B" w:rsidTr="00627420">
        <w:trPr>
          <w:cantSplit/>
          <w:trHeight w:val="285"/>
        </w:trPr>
        <w:tc>
          <w:tcPr>
            <w:tcW w:w="9286" w:type="dxa"/>
            <w:gridSpan w:val="2"/>
          </w:tcPr>
          <w:p w:rsidR="00627420" w:rsidRPr="00145F4B" w:rsidRDefault="00627420" w:rsidP="00D13E25">
            <w:pPr>
              <w:ind w:firstLine="0"/>
              <w:jc w:val="both"/>
              <w:rPr>
                <w:rFonts w:cs="Arial"/>
                <w:color w:val="000000" w:themeColor="text1"/>
              </w:rPr>
            </w:pPr>
            <w:r w:rsidRPr="00145F4B">
              <w:rPr>
                <w:rFonts w:cs="Arial"/>
                <w:color w:val="000000" w:themeColor="text1"/>
              </w:rPr>
              <w:lastRenderedPageBreak/>
              <w:t>Komponenta služby „Dohled nad provozem“ bude Uchazečem zajišťována jako paušální plnění, což znamená, že Uchazeč bude zajišťovat potřebné činnosti v takovém rozsahu, který bude nezbytný pro dosažení všech kvalitativních parametrů příslušné služby. Rozsah plnění ze strany Uchazeče nebude omezen a to i v takovém případě, pokud množství aktuálně provedených činností bude vyšší, než Zadavatelem deklarovaný minimální rozsah. Uchazeč v rámci součinnosti zpřístupní všechny monitorované body Zadavateli. Rovněž Zadavatel zpřístupní relevantní body pro dohled Uchazeče.</w:t>
            </w:r>
          </w:p>
        </w:tc>
      </w:tr>
      <w:tr w:rsidR="00627420" w:rsidRPr="00145F4B" w:rsidTr="00627420">
        <w:trPr>
          <w:cantSplit/>
        </w:trPr>
        <w:tc>
          <w:tcPr>
            <w:tcW w:w="9286" w:type="dxa"/>
            <w:gridSpan w:val="2"/>
            <w:shd w:val="clear" w:color="auto" w:fill="1F497D" w:themeFill="text2"/>
          </w:tcPr>
          <w:p w:rsidR="00627420" w:rsidRPr="00145F4B" w:rsidRDefault="00627420" w:rsidP="00627420">
            <w:pPr>
              <w:ind w:firstLine="0"/>
              <w:jc w:val="both"/>
              <w:rPr>
                <w:rFonts w:cs="Arial"/>
                <w:b/>
                <w:color w:val="000000" w:themeColor="text1"/>
              </w:rPr>
            </w:pPr>
            <w:r w:rsidRPr="00145F4B">
              <w:rPr>
                <w:rFonts w:cs="Arial"/>
                <w:b/>
                <w:color w:val="FFFFFF" w:themeColor="background1"/>
              </w:rPr>
              <w:t>Provozní doba poskytování komponenty</w:t>
            </w:r>
          </w:p>
        </w:tc>
      </w:tr>
      <w:tr w:rsidR="00627420" w:rsidRPr="00145F4B" w:rsidTr="00627420">
        <w:trPr>
          <w:cantSplit/>
        </w:trPr>
        <w:tc>
          <w:tcPr>
            <w:tcW w:w="9286" w:type="dxa"/>
            <w:gridSpan w:val="2"/>
          </w:tcPr>
          <w:p w:rsidR="00627420" w:rsidRPr="00145F4B" w:rsidRDefault="00627420" w:rsidP="00F9787D">
            <w:pPr>
              <w:ind w:firstLine="0"/>
              <w:jc w:val="both"/>
              <w:rPr>
                <w:rFonts w:cs="Arial"/>
                <w:color w:val="000000" w:themeColor="text1"/>
              </w:rPr>
            </w:pPr>
            <w:r w:rsidRPr="00145F4B">
              <w:rPr>
                <w:rFonts w:cs="Arial"/>
                <w:color w:val="000000" w:themeColor="text1"/>
              </w:rPr>
              <w:t>Komponenta “ Dohled nad provozem” bude poskytována v režimu 7x24 (</w:t>
            </w:r>
            <w:r w:rsidRPr="00145F4B">
              <w:rPr>
                <w:rFonts w:cs="Arial"/>
              </w:rPr>
              <w:t>Po-Ne, 00:00 – 24:00 hod</w:t>
            </w:r>
            <w:r w:rsidRPr="00145F4B">
              <w:rPr>
                <w:rFonts w:cs="Arial"/>
                <w:color w:val="000000" w:themeColor="text1"/>
              </w:rPr>
              <w:t>) včetně státních svátků a dnů pracovního volna.</w:t>
            </w:r>
          </w:p>
        </w:tc>
      </w:tr>
      <w:tr w:rsidR="00627420" w:rsidRPr="00145F4B" w:rsidTr="00627420">
        <w:trPr>
          <w:cantSplit/>
        </w:trPr>
        <w:tc>
          <w:tcPr>
            <w:tcW w:w="9286" w:type="dxa"/>
            <w:gridSpan w:val="2"/>
            <w:shd w:val="clear" w:color="auto" w:fill="1F497D" w:themeFill="text2"/>
          </w:tcPr>
          <w:p w:rsidR="00627420" w:rsidRPr="00145F4B" w:rsidRDefault="00627420" w:rsidP="00627420">
            <w:pPr>
              <w:ind w:firstLine="0"/>
              <w:jc w:val="both"/>
              <w:rPr>
                <w:rFonts w:cs="Arial"/>
                <w:b/>
                <w:color w:val="000000" w:themeColor="text1"/>
              </w:rPr>
            </w:pPr>
            <w:r w:rsidRPr="00145F4B">
              <w:rPr>
                <w:rFonts w:cs="Arial"/>
                <w:b/>
                <w:color w:val="FFFFFF" w:themeColor="background1"/>
              </w:rPr>
              <w:t>Reakční lhůty pro poskytování služby</w:t>
            </w:r>
          </w:p>
        </w:tc>
      </w:tr>
      <w:tr w:rsidR="00627420" w:rsidRPr="00145F4B" w:rsidTr="00627420">
        <w:trPr>
          <w:cantSplit/>
        </w:trPr>
        <w:tc>
          <w:tcPr>
            <w:tcW w:w="9286" w:type="dxa"/>
            <w:gridSpan w:val="2"/>
          </w:tcPr>
          <w:p w:rsidR="00627420" w:rsidRPr="00145F4B" w:rsidRDefault="00627420" w:rsidP="00627420">
            <w:pPr>
              <w:tabs>
                <w:tab w:val="left" w:pos="1996"/>
              </w:tabs>
              <w:ind w:firstLine="0"/>
              <w:jc w:val="both"/>
              <w:rPr>
                <w:rFonts w:cs="Arial"/>
                <w:color w:val="000000" w:themeColor="text1"/>
              </w:rPr>
            </w:pPr>
            <w:r w:rsidRPr="00145F4B">
              <w:rPr>
                <w:rFonts w:cs="Arial"/>
                <w:color w:val="000000" w:themeColor="text1"/>
              </w:rPr>
              <w:t>Reakční lhůta běží v provozní dobu poskytování komponenty a začíná od okamžiku zapsání Incidentu do Service Desku. Reakční lhůty na vyřešení Incidentů se vztahují na všechny činnosti nutné k jeho odstranění nebo minimalizaci jeho dopadu (dočasné řešení).</w:t>
            </w:r>
            <w:r w:rsidRPr="00145F4B" w:rsidDel="006E6103">
              <w:rPr>
                <w:rFonts w:cs="Arial"/>
                <w:color w:val="000000" w:themeColor="text1"/>
              </w:rPr>
              <w:t xml:space="preserve"> </w:t>
            </w:r>
            <w:r w:rsidRPr="00145F4B">
              <w:rPr>
                <w:rFonts w:cs="Arial"/>
                <w:color w:val="000000" w:themeColor="text1"/>
              </w:rPr>
              <w:t xml:space="preserve">Reakční lhůty na incidenty jsou stanoveny jednotně pro všechny logické částí </w:t>
            </w:r>
            <w:r>
              <w:rPr>
                <w:rFonts w:cs="Arial"/>
                <w:color w:val="000000" w:themeColor="text1"/>
              </w:rPr>
              <w:t xml:space="preserve"> </w:t>
            </w:r>
            <w:r w:rsidRPr="00145F4B">
              <w:rPr>
                <w:rFonts w:cs="Arial"/>
                <w:color w:val="000000" w:themeColor="text1"/>
              </w:rPr>
              <w:t xml:space="preserve"> a pro všechny služby a komponenty.</w:t>
            </w:r>
          </w:p>
        </w:tc>
      </w:tr>
    </w:tbl>
    <w:p w:rsidR="00627420" w:rsidRPr="00145F4B" w:rsidRDefault="00627420" w:rsidP="00627420">
      <w:pPr>
        <w:tabs>
          <w:tab w:val="left" w:pos="1996"/>
        </w:tabs>
        <w:ind w:firstLine="0"/>
        <w:jc w:val="both"/>
        <w:rPr>
          <w:rFonts w:cs="Arial"/>
          <w:color w:val="000000" w:themeColor="text1"/>
        </w:rPr>
      </w:pPr>
    </w:p>
    <w:p w:rsidR="00627420" w:rsidRPr="00145F4B" w:rsidRDefault="00627420" w:rsidP="00627420">
      <w:pPr>
        <w:ind w:firstLine="0"/>
        <w:jc w:val="both"/>
        <w:rPr>
          <w:rFonts w:eastAsiaTheme="majorEastAsia" w:cs="Arial"/>
          <w:b/>
          <w:bCs/>
          <w:color w:val="000000" w:themeColor="text1"/>
          <w:sz w:val="32"/>
          <w:szCs w:val="28"/>
        </w:rPr>
      </w:pPr>
      <w:r w:rsidRPr="00145F4B">
        <w:rPr>
          <w:rFonts w:cs="Arial"/>
          <w:color w:val="000000" w:themeColor="text1"/>
        </w:rPr>
        <w:br w:type="page"/>
      </w:r>
    </w:p>
    <w:p w:rsidR="00627420" w:rsidRPr="00474610" w:rsidRDefault="00627420" w:rsidP="00627420">
      <w:pPr>
        <w:pStyle w:val="Nadpis40"/>
      </w:pPr>
      <w:r w:rsidRPr="00474610">
        <w:lastRenderedPageBreak/>
        <w:t xml:space="preserve">Služba „S2_ Vzdělávání </w:t>
      </w:r>
      <w:r>
        <w:t xml:space="preserve">administrátorů </w:t>
      </w:r>
      <w:r w:rsidRPr="00474610">
        <w:t xml:space="preserve">a správců v době provozu </w:t>
      </w:r>
      <w:r>
        <w:t xml:space="preserve"> </w:t>
      </w:r>
      <w:r w:rsidRPr="00474610">
        <w:t>“</w:t>
      </w:r>
    </w:p>
    <w:p w:rsidR="00627420" w:rsidRPr="00474610" w:rsidRDefault="00627420" w:rsidP="00627420">
      <w:pPr>
        <w:pStyle w:val="Nadpis50"/>
        <w:keepNext/>
        <w:keepLines/>
        <w:spacing w:after="0"/>
        <w:jc w:val="both"/>
        <w:rPr>
          <w:rFonts w:ascii="Arial" w:hAnsi="Arial" w:cs="Arial"/>
        </w:rPr>
      </w:pPr>
      <w:r w:rsidRPr="00474610">
        <w:rPr>
          <w:rFonts w:ascii="Arial" w:hAnsi="Arial" w:cs="Arial"/>
        </w:rPr>
        <w:t>Vymezení služby</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384"/>
        <w:gridCol w:w="709"/>
        <w:gridCol w:w="3570"/>
        <w:gridCol w:w="1559"/>
        <w:gridCol w:w="2064"/>
      </w:tblGrid>
      <w:tr w:rsidR="00627420" w:rsidRPr="00474610" w:rsidTr="00627420">
        <w:tc>
          <w:tcPr>
            <w:tcW w:w="1384" w:type="dxa"/>
            <w:shd w:val="clear" w:color="auto" w:fill="1F497D" w:themeFill="text2"/>
          </w:tcPr>
          <w:p w:rsidR="00627420" w:rsidRPr="00474610" w:rsidRDefault="00627420" w:rsidP="00627420">
            <w:pPr>
              <w:ind w:firstLine="0"/>
              <w:jc w:val="both"/>
              <w:rPr>
                <w:rFonts w:cs="Arial"/>
                <w:b/>
                <w:color w:val="FFFFFF" w:themeColor="background1"/>
              </w:rPr>
            </w:pPr>
            <w:r w:rsidRPr="00474610">
              <w:rPr>
                <w:rFonts w:cs="Arial"/>
                <w:b/>
                <w:color w:val="FFFFFF" w:themeColor="background1"/>
              </w:rPr>
              <w:t>Označení</w:t>
            </w:r>
          </w:p>
        </w:tc>
        <w:tc>
          <w:tcPr>
            <w:tcW w:w="7902" w:type="dxa"/>
            <w:gridSpan w:val="4"/>
            <w:shd w:val="clear" w:color="auto" w:fill="1F497D" w:themeFill="text2"/>
          </w:tcPr>
          <w:p w:rsidR="00627420" w:rsidRPr="00474610" w:rsidRDefault="00627420" w:rsidP="00627420">
            <w:pPr>
              <w:ind w:firstLine="0"/>
              <w:jc w:val="both"/>
              <w:rPr>
                <w:rFonts w:cs="Arial"/>
                <w:b/>
                <w:color w:val="FFFFFF" w:themeColor="background1"/>
              </w:rPr>
            </w:pPr>
            <w:r w:rsidRPr="00474610">
              <w:rPr>
                <w:rFonts w:cs="Arial"/>
                <w:b/>
                <w:color w:val="FFFFFF" w:themeColor="background1"/>
              </w:rPr>
              <w:t>Název služby</w:t>
            </w:r>
          </w:p>
        </w:tc>
      </w:tr>
      <w:tr w:rsidR="00627420" w:rsidRPr="00474610" w:rsidTr="00627420">
        <w:tc>
          <w:tcPr>
            <w:tcW w:w="1384" w:type="dxa"/>
          </w:tcPr>
          <w:p w:rsidR="00627420" w:rsidRPr="00474610" w:rsidRDefault="00627420" w:rsidP="00627420">
            <w:pPr>
              <w:ind w:firstLine="0"/>
              <w:jc w:val="both"/>
              <w:rPr>
                <w:rFonts w:cs="Arial"/>
                <w:b/>
                <w:color w:val="000000" w:themeColor="text1"/>
              </w:rPr>
            </w:pPr>
            <w:r w:rsidRPr="00474610">
              <w:rPr>
                <w:rFonts w:cs="Arial"/>
                <w:b/>
                <w:color w:val="000000" w:themeColor="text1"/>
              </w:rPr>
              <w:t>S2</w:t>
            </w:r>
          </w:p>
        </w:tc>
        <w:tc>
          <w:tcPr>
            <w:tcW w:w="7902" w:type="dxa"/>
            <w:gridSpan w:val="4"/>
          </w:tcPr>
          <w:p w:rsidR="00627420" w:rsidRPr="00474610" w:rsidRDefault="00627420" w:rsidP="00627420">
            <w:pPr>
              <w:ind w:firstLine="0"/>
              <w:jc w:val="both"/>
              <w:rPr>
                <w:rFonts w:cs="Arial"/>
                <w:b/>
                <w:color w:val="000000" w:themeColor="text1"/>
              </w:rPr>
            </w:pPr>
            <w:r w:rsidRPr="00474610">
              <w:rPr>
                <w:rFonts w:cs="Arial"/>
                <w:b/>
                <w:color w:val="000000" w:themeColor="text1"/>
              </w:rPr>
              <w:t xml:space="preserve">Vzdělávání </w:t>
            </w:r>
            <w:r>
              <w:rPr>
                <w:rFonts w:cs="Arial"/>
                <w:b/>
                <w:color w:val="000000" w:themeColor="text1"/>
              </w:rPr>
              <w:t xml:space="preserve">administrátorů a </w:t>
            </w:r>
            <w:r w:rsidRPr="00474610">
              <w:rPr>
                <w:rFonts w:cs="Arial"/>
                <w:b/>
                <w:color w:val="000000" w:themeColor="text1"/>
              </w:rPr>
              <w:t>správců v době provo</w:t>
            </w:r>
            <w:r>
              <w:rPr>
                <w:rFonts w:cs="Arial"/>
                <w:b/>
                <w:color w:val="000000" w:themeColor="text1"/>
              </w:rPr>
              <w:t>j</w:t>
            </w:r>
            <w:r w:rsidRPr="00474610">
              <w:rPr>
                <w:rFonts w:cs="Arial"/>
                <w:b/>
                <w:color w:val="000000" w:themeColor="text1"/>
              </w:rPr>
              <w:t xml:space="preserve">zu </w:t>
            </w:r>
            <w:r>
              <w:rPr>
                <w:rFonts w:cs="Arial"/>
                <w:b/>
                <w:color w:val="000000" w:themeColor="text1"/>
              </w:rPr>
              <w:t xml:space="preserve"> </w:t>
            </w:r>
          </w:p>
        </w:tc>
      </w:tr>
      <w:tr w:rsidR="00627420" w:rsidRPr="00474610" w:rsidTr="00627420">
        <w:tc>
          <w:tcPr>
            <w:tcW w:w="9286" w:type="dxa"/>
            <w:gridSpan w:val="5"/>
            <w:shd w:val="clear" w:color="auto" w:fill="1F497D" w:themeFill="text2"/>
          </w:tcPr>
          <w:p w:rsidR="00627420" w:rsidRPr="00474610" w:rsidRDefault="00627420" w:rsidP="00627420">
            <w:pPr>
              <w:ind w:firstLine="0"/>
              <w:jc w:val="both"/>
              <w:rPr>
                <w:rFonts w:cs="Arial"/>
                <w:b/>
                <w:color w:val="000000" w:themeColor="text1"/>
              </w:rPr>
            </w:pPr>
            <w:r w:rsidRPr="00474610">
              <w:rPr>
                <w:rFonts w:cs="Arial"/>
                <w:b/>
                <w:color w:val="FFFFFF" w:themeColor="background1"/>
              </w:rPr>
              <w:t>Stručný popis služby</w:t>
            </w:r>
          </w:p>
        </w:tc>
      </w:tr>
      <w:tr w:rsidR="00627420" w:rsidRPr="00474610" w:rsidTr="00627420">
        <w:tc>
          <w:tcPr>
            <w:tcW w:w="9286" w:type="dxa"/>
            <w:gridSpan w:val="5"/>
          </w:tcPr>
          <w:p w:rsidR="00627420" w:rsidRPr="00474610" w:rsidRDefault="00627420" w:rsidP="00627420">
            <w:pPr>
              <w:ind w:firstLine="0"/>
              <w:jc w:val="both"/>
              <w:rPr>
                <w:rFonts w:cs="Arial"/>
                <w:color w:val="000000" w:themeColor="text1"/>
              </w:rPr>
            </w:pPr>
            <w:r w:rsidRPr="00474610">
              <w:rPr>
                <w:rFonts w:cs="Arial"/>
                <w:color w:val="000000" w:themeColor="text1"/>
              </w:rPr>
              <w:t xml:space="preserve">Služba zajišťuje vzdělávání nových </w:t>
            </w:r>
            <w:r>
              <w:rPr>
                <w:rFonts w:cs="Arial"/>
                <w:color w:val="000000" w:themeColor="text1"/>
              </w:rPr>
              <w:t xml:space="preserve">administrátorů a správců, </w:t>
            </w:r>
            <w:r w:rsidRPr="00474610">
              <w:rPr>
                <w:rFonts w:cs="Arial"/>
                <w:color w:val="000000" w:themeColor="text1"/>
              </w:rPr>
              <w:t>přeškolování existujících na základě požadavku Zadavatele.</w:t>
            </w:r>
          </w:p>
        </w:tc>
      </w:tr>
      <w:tr w:rsidR="00627420" w:rsidRPr="00474610" w:rsidTr="00627420">
        <w:tc>
          <w:tcPr>
            <w:tcW w:w="9286" w:type="dxa"/>
            <w:gridSpan w:val="5"/>
            <w:shd w:val="clear" w:color="auto" w:fill="1F497D" w:themeFill="text2"/>
          </w:tcPr>
          <w:p w:rsidR="00627420" w:rsidRPr="00474610" w:rsidRDefault="00627420" w:rsidP="00627420">
            <w:pPr>
              <w:ind w:firstLine="0"/>
              <w:jc w:val="both"/>
              <w:rPr>
                <w:rFonts w:cs="Arial"/>
                <w:b/>
                <w:color w:val="000000" w:themeColor="text1"/>
              </w:rPr>
            </w:pPr>
            <w:r w:rsidRPr="00474610">
              <w:rPr>
                <w:rFonts w:cs="Arial"/>
                <w:b/>
                <w:color w:val="FFFFFF" w:themeColor="background1"/>
              </w:rPr>
              <w:t>Podmínky poskytování služby</w:t>
            </w:r>
          </w:p>
        </w:tc>
      </w:tr>
      <w:tr w:rsidR="00627420" w:rsidRPr="00474610" w:rsidTr="00627420">
        <w:tc>
          <w:tcPr>
            <w:tcW w:w="9286" w:type="dxa"/>
            <w:gridSpan w:val="5"/>
          </w:tcPr>
          <w:p w:rsidR="00627420" w:rsidRPr="00474610" w:rsidRDefault="00627420" w:rsidP="00627420">
            <w:pPr>
              <w:ind w:firstLine="0"/>
              <w:jc w:val="both"/>
              <w:rPr>
                <w:rFonts w:cs="Arial"/>
                <w:color w:val="000000" w:themeColor="text1"/>
              </w:rPr>
            </w:pPr>
            <w:r w:rsidRPr="00474610">
              <w:rPr>
                <w:rFonts w:cs="Arial"/>
                <w:color w:val="000000" w:themeColor="text1"/>
              </w:rPr>
              <w:t>Uchazeč zajistí formou presenčních kurzů zaškolení nových pracovníků a přeškolení stávajících pracovníků v rozsahu odpovídajícímu roli uživatelů:</w:t>
            </w:r>
          </w:p>
          <w:p w:rsidR="00627420" w:rsidRPr="00474610" w:rsidRDefault="00627420" w:rsidP="00627420">
            <w:pPr>
              <w:pStyle w:val="Odstavecseseznamem"/>
              <w:numPr>
                <w:ilvl w:val="1"/>
                <w:numId w:val="16"/>
              </w:numPr>
              <w:jc w:val="both"/>
              <w:rPr>
                <w:rFonts w:cs="Arial"/>
                <w:color w:val="000000" w:themeColor="text1"/>
              </w:rPr>
            </w:pPr>
            <w:r w:rsidRPr="00474610">
              <w:rPr>
                <w:rFonts w:cs="Arial"/>
                <w:i/>
                <w:color w:val="000000" w:themeColor="text1"/>
              </w:rPr>
              <w:t>Správce</w:t>
            </w:r>
            <w:r>
              <w:rPr>
                <w:rFonts w:cs="Arial"/>
                <w:i/>
                <w:color w:val="000000" w:themeColor="text1"/>
              </w:rPr>
              <w:t xml:space="preserve"> </w:t>
            </w:r>
            <w:r w:rsidRPr="00474610">
              <w:rPr>
                <w:rFonts w:cs="Arial"/>
                <w:color w:val="000000" w:themeColor="text1"/>
              </w:rPr>
              <w:t xml:space="preserve">(osoba Zadavatele zajišťující </w:t>
            </w:r>
            <w:r>
              <w:rPr>
                <w:rFonts w:cs="Arial"/>
                <w:color w:val="000000" w:themeColor="text1"/>
              </w:rPr>
              <w:t>správu</w:t>
            </w:r>
            <w:r w:rsidRPr="00474610">
              <w:rPr>
                <w:rFonts w:cs="Arial"/>
                <w:color w:val="000000" w:themeColor="text1"/>
              </w:rPr>
              <w:t>)</w:t>
            </w:r>
          </w:p>
          <w:p w:rsidR="00627420" w:rsidRPr="00474610" w:rsidRDefault="00627420" w:rsidP="00627420">
            <w:pPr>
              <w:pStyle w:val="Odstavecseseznamem"/>
              <w:numPr>
                <w:ilvl w:val="1"/>
                <w:numId w:val="16"/>
              </w:numPr>
              <w:jc w:val="both"/>
              <w:rPr>
                <w:rFonts w:cs="Arial"/>
                <w:color w:val="000000" w:themeColor="text1"/>
              </w:rPr>
            </w:pPr>
            <w:r w:rsidRPr="00474610">
              <w:rPr>
                <w:rFonts w:cs="Arial"/>
                <w:i/>
                <w:color w:val="000000" w:themeColor="text1"/>
              </w:rPr>
              <w:t>Administrátor</w:t>
            </w:r>
            <w:r w:rsidRPr="00474610">
              <w:rPr>
                <w:rFonts w:cs="Arial"/>
                <w:color w:val="000000" w:themeColor="text1"/>
              </w:rPr>
              <w:t xml:space="preserve"> (osoba Zadavatele z odboru IT, seznámená detailně s interním fungováním, jeho logických částí, integrací a všemi procesními záležitostmi, které jsou nutné k zajištění be</w:t>
            </w:r>
            <w:r>
              <w:rPr>
                <w:rFonts w:cs="Arial"/>
                <w:color w:val="000000" w:themeColor="text1"/>
              </w:rPr>
              <w:t xml:space="preserve">zproblémového chodu </w:t>
            </w:r>
            <w:r w:rsidR="00A523EB">
              <w:rPr>
                <w:rFonts w:cs="Arial"/>
                <w:color w:val="000000" w:themeColor="text1"/>
              </w:rPr>
              <w:t>Infrastruktury</w:t>
            </w:r>
            <w:r w:rsidRPr="00474610">
              <w:rPr>
                <w:rFonts w:cs="Arial"/>
                <w:color w:val="000000" w:themeColor="text1"/>
              </w:rPr>
              <w:t>)</w:t>
            </w:r>
          </w:p>
          <w:p w:rsidR="00627420" w:rsidRPr="00474610" w:rsidRDefault="00627420" w:rsidP="00627420">
            <w:pPr>
              <w:ind w:firstLine="0"/>
              <w:jc w:val="both"/>
              <w:rPr>
                <w:rFonts w:cs="Arial"/>
                <w:color w:val="000000" w:themeColor="text1"/>
              </w:rPr>
            </w:pPr>
            <w:r w:rsidRPr="00474610">
              <w:rPr>
                <w:rFonts w:cs="Arial"/>
                <w:color w:val="000000" w:themeColor="text1"/>
              </w:rPr>
              <w:t xml:space="preserve">Vzdělávání bude určeno zejména pro interní </w:t>
            </w:r>
            <w:r>
              <w:rPr>
                <w:rFonts w:cs="Arial"/>
                <w:color w:val="000000" w:themeColor="text1"/>
              </w:rPr>
              <w:t>pracovníky</w:t>
            </w:r>
            <w:r w:rsidRPr="00474610">
              <w:rPr>
                <w:rFonts w:cs="Arial"/>
                <w:color w:val="000000" w:themeColor="text1"/>
              </w:rPr>
              <w:t xml:space="preserve"> Zadavatele.</w:t>
            </w:r>
          </w:p>
          <w:p w:rsidR="00627420" w:rsidRPr="00474610" w:rsidRDefault="00627420" w:rsidP="00627420">
            <w:pPr>
              <w:widowControl w:val="0"/>
              <w:autoSpaceDE w:val="0"/>
              <w:autoSpaceDN w:val="0"/>
              <w:adjustRightInd w:val="0"/>
              <w:ind w:firstLine="0"/>
              <w:jc w:val="both"/>
              <w:rPr>
                <w:rFonts w:cs="Arial"/>
                <w:color w:val="000000" w:themeColor="text1"/>
              </w:rPr>
            </w:pPr>
            <w:r w:rsidRPr="00474610">
              <w:rPr>
                <w:rFonts w:cs="Arial"/>
                <w:color w:val="000000" w:themeColor="text1"/>
              </w:rPr>
              <w:t xml:space="preserve">Uchazeč ke každému kurzu zajistí tištěné a elektronické materiály. </w:t>
            </w:r>
          </w:p>
          <w:p w:rsidR="00627420" w:rsidRPr="00474610" w:rsidRDefault="00627420" w:rsidP="00627420">
            <w:pPr>
              <w:ind w:firstLine="0"/>
              <w:jc w:val="both"/>
              <w:rPr>
                <w:rFonts w:cs="Arial"/>
                <w:color w:val="000000" w:themeColor="text1"/>
              </w:rPr>
            </w:pPr>
            <w:r w:rsidRPr="00474610">
              <w:rPr>
                <w:rFonts w:cs="Arial"/>
                <w:color w:val="000000" w:themeColor="text1"/>
              </w:rPr>
              <w:t>Konkrétní aktivity realizované v rámci služby budou Uchazečem provedeny po dohodě a v úzké součinnosti se Zadavatelem. Zadavatel navrhuje a odsouhlasuje termíny školení a jejich věcnou náplň, přičemž nenaplnění ze strany cílové skupiny není zohledňováno.</w:t>
            </w:r>
          </w:p>
          <w:p w:rsidR="00627420" w:rsidRPr="00474610" w:rsidRDefault="00627420" w:rsidP="00627420">
            <w:pPr>
              <w:widowControl w:val="0"/>
              <w:autoSpaceDE w:val="0"/>
              <w:autoSpaceDN w:val="0"/>
              <w:adjustRightInd w:val="0"/>
              <w:ind w:firstLine="0"/>
              <w:jc w:val="both"/>
              <w:rPr>
                <w:rFonts w:cs="Arial"/>
              </w:rPr>
            </w:pPr>
            <w:r w:rsidRPr="00474610">
              <w:rPr>
                <w:rFonts w:cs="Arial"/>
              </w:rPr>
              <w:t>Zadavatel předpokládá r</w:t>
            </w:r>
            <w:r>
              <w:rPr>
                <w:rFonts w:cs="Arial"/>
              </w:rPr>
              <w:t>ealizaci ve vlastních prostorech</w:t>
            </w:r>
            <w:r w:rsidRPr="00474610">
              <w:rPr>
                <w:rFonts w:cs="Arial"/>
              </w:rPr>
              <w:t xml:space="preserve">. </w:t>
            </w:r>
          </w:p>
          <w:p w:rsidR="00627420" w:rsidRPr="00474610" w:rsidRDefault="00627420" w:rsidP="00627420">
            <w:pPr>
              <w:widowControl w:val="0"/>
              <w:autoSpaceDE w:val="0"/>
              <w:autoSpaceDN w:val="0"/>
              <w:adjustRightInd w:val="0"/>
              <w:ind w:firstLine="0"/>
              <w:jc w:val="both"/>
              <w:rPr>
                <w:rFonts w:cs="Arial"/>
                <w:color w:val="000000" w:themeColor="text1"/>
              </w:rPr>
            </w:pPr>
            <w:r w:rsidRPr="00474610">
              <w:rPr>
                <w:rFonts w:cs="Arial"/>
                <w:color w:val="000000" w:themeColor="text1"/>
              </w:rPr>
              <w:t>Uchazeč zajistí příjem, analýzu, zpracování a řízení požadavků zadaných do Service Desku Zadavatele spadajících do kompetence Uchazeče.</w:t>
            </w:r>
          </w:p>
        </w:tc>
      </w:tr>
      <w:tr w:rsidR="00627420" w:rsidRPr="00474610" w:rsidTr="00627420">
        <w:trPr>
          <w:cantSplit/>
        </w:trPr>
        <w:tc>
          <w:tcPr>
            <w:tcW w:w="9286" w:type="dxa"/>
            <w:gridSpan w:val="5"/>
            <w:shd w:val="clear" w:color="auto" w:fill="1F497D" w:themeFill="text2"/>
          </w:tcPr>
          <w:p w:rsidR="00627420" w:rsidRPr="00474610" w:rsidRDefault="00627420" w:rsidP="00627420">
            <w:pPr>
              <w:ind w:firstLine="0"/>
              <w:jc w:val="both"/>
              <w:rPr>
                <w:rFonts w:cs="Arial"/>
                <w:b/>
                <w:color w:val="000000" w:themeColor="text1"/>
              </w:rPr>
            </w:pPr>
            <w:r w:rsidRPr="00474610">
              <w:rPr>
                <w:rFonts w:cs="Arial"/>
                <w:b/>
                <w:color w:val="FFFFFF" w:themeColor="background1"/>
              </w:rPr>
              <w:t>Seznam činností</w:t>
            </w:r>
          </w:p>
        </w:tc>
      </w:tr>
      <w:tr w:rsidR="00627420" w:rsidRPr="00474610" w:rsidTr="00627420">
        <w:trPr>
          <w:cantSplit/>
          <w:trHeight w:val="295"/>
        </w:trPr>
        <w:tc>
          <w:tcPr>
            <w:tcW w:w="2093" w:type="dxa"/>
            <w:gridSpan w:val="2"/>
          </w:tcPr>
          <w:p w:rsidR="00627420" w:rsidRPr="00474610" w:rsidRDefault="00627420" w:rsidP="00627420">
            <w:pPr>
              <w:ind w:firstLine="0"/>
              <w:jc w:val="both"/>
              <w:rPr>
                <w:rFonts w:cs="Arial"/>
                <w:color w:val="000000" w:themeColor="text1"/>
              </w:rPr>
            </w:pPr>
            <w:r w:rsidRPr="00474610">
              <w:rPr>
                <w:rFonts w:cs="Arial"/>
                <w:color w:val="000000" w:themeColor="text1"/>
              </w:rPr>
              <w:t>Příprava školení</w:t>
            </w:r>
          </w:p>
        </w:tc>
        <w:tc>
          <w:tcPr>
            <w:tcW w:w="7193" w:type="dxa"/>
            <w:gridSpan w:val="3"/>
          </w:tcPr>
          <w:p w:rsidR="00627420" w:rsidRPr="00474610" w:rsidRDefault="00627420" w:rsidP="00627420">
            <w:pPr>
              <w:ind w:firstLine="0"/>
              <w:jc w:val="both"/>
              <w:rPr>
                <w:rFonts w:cs="Arial"/>
                <w:color w:val="000000" w:themeColor="text1"/>
              </w:rPr>
            </w:pPr>
            <w:r w:rsidRPr="00474610">
              <w:rPr>
                <w:rFonts w:cs="Arial"/>
                <w:color w:val="000000" w:themeColor="text1"/>
              </w:rPr>
              <w:t>Příprava školení zahrnuje činnosti související s přípravou materiálu (tištěných, elektronických), vytvoření plánu školení, obeslání účastníků, zajištění lektora apod.</w:t>
            </w:r>
          </w:p>
        </w:tc>
      </w:tr>
      <w:tr w:rsidR="00627420" w:rsidRPr="00474610" w:rsidTr="00627420">
        <w:trPr>
          <w:cantSplit/>
          <w:trHeight w:val="295"/>
        </w:trPr>
        <w:tc>
          <w:tcPr>
            <w:tcW w:w="2093" w:type="dxa"/>
            <w:gridSpan w:val="2"/>
          </w:tcPr>
          <w:p w:rsidR="00627420" w:rsidRPr="00474610" w:rsidRDefault="00627420" w:rsidP="00627420">
            <w:pPr>
              <w:ind w:firstLine="0"/>
              <w:jc w:val="both"/>
              <w:rPr>
                <w:rFonts w:cs="Arial"/>
                <w:color w:val="000000" w:themeColor="text1"/>
              </w:rPr>
            </w:pPr>
            <w:r w:rsidRPr="00474610">
              <w:rPr>
                <w:rFonts w:cs="Arial"/>
                <w:color w:val="000000" w:themeColor="text1"/>
              </w:rPr>
              <w:t>Realizace školení</w:t>
            </w:r>
          </w:p>
        </w:tc>
        <w:tc>
          <w:tcPr>
            <w:tcW w:w="7193" w:type="dxa"/>
            <w:gridSpan w:val="3"/>
          </w:tcPr>
          <w:p w:rsidR="00627420" w:rsidRPr="00474610" w:rsidRDefault="00627420" w:rsidP="00627420">
            <w:pPr>
              <w:ind w:firstLine="0"/>
              <w:jc w:val="both"/>
              <w:rPr>
                <w:rFonts w:cs="Arial"/>
                <w:color w:val="000000" w:themeColor="text1"/>
              </w:rPr>
            </w:pPr>
            <w:r w:rsidRPr="00474610">
              <w:rPr>
                <w:rFonts w:cs="Arial"/>
                <w:color w:val="000000" w:themeColor="text1"/>
              </w:rPr>
              <w:t>Realizace školení zahrnuje činnosti související s pronájmem příslušné výpočetní techniky, účast lektora, zajištění občerstvení, atd.</w:t>
            </w:r>
          </w:p>
        </w:tc>
      </w:tr>
      <w:tr w:rsidR="00627420" w:rsidRPr="00474610" w:rsidTr="00627420">
        <w:trPr>
          <w:cantSplit/>
        </w:trPr>
        <w:tc>
          <w:tcPr>
            <w:tcW w:w="9286" w:type="dxa"/>
            <w:gridSpan w:val="5"/>
            <w:shd w:val="clear" w:color="auto" w:fill="1F497D" w:themeFill="text2"/>
          </w:tcPr>
          <w:p w:rsidR="00627420" w:rsidRPr="00474610" w:rsidRDefault="00627420" w:rsidP="00627420">
            <w:pPr>
              <w:ind w:firstLine="0"/>
              <w:jc w:val="both"/>
              <w:rPr>
                <w:rFonts w:cs="Arial"/>
                <w:b/>
                <w:color w:val="000000" w:themeColor="text1"/>
              </w:rPr>
            </w:pPr>
            <w:r w:rsidRPr="00474610">
              <w:rPr>
                <w:rFonts w:cs="Arial"/>
                <w:b/>
                <w:color w:val="FFFFFF" w:themeColor="background1"/>
              </w:rPr>
              <w:t>Obsah plnění</w:t>
            </w:r>
          </w:p>
        </w:tc>
      </w:tr>
      <w:tr w:rsidR="00627420" w:rsidRPr="00474610" w:rsidTr="00627420">
        <w:trPr>
          <w:cantSplit/>
        </w:trPr>
        <w:tc>
          <w:tcPr>
            <w:tcW w:w="9286" w:type="dxa"/>
            <w:gridSpan w:val="5"/>
          </w:tcPr>
          <w:p w:rsidR="00627420" w:rsidRPr="00474610" w:rsidRDefault="00627420" w:rsidP="00627420">
            <w:pPr>
              <w:ind w:firstLine="0"/>
              <w:jc w:val="both"/>
              <w:rPr>
                <w:rFonts w:cs="Arial"/>
                <w:color w:val="000000" w:themeColor="text1"/>
              </w:rPr>
            </w:pPr>
            <w:r w:rsidRPr="00474610">
              <w:rPr>
                <w:rFonts w:cs="Arial"/>
                <w:color w:val="000000" w:themeColor="text1"/>
              </w:rPr>
              <w:t>Rozsah plnění ze strany Uchazeče bude zahrnovat:</w:t>
            </w:r>
          </w:p>
          <w:p w:rsidR="00627420" w:rsidRPr="00474610" w:rsidRDefault="00627420" w:rsidP="00627420">
            <w:pPr>
              <w:pStyle w:val="Odstavecseseznamem"/>
              <w:numPr>
                <w:ilvl w:val="0"/>
                <w:numId w:val="15"/>
              </w:numPr>
              <w:jc w:val="both"/>
              <w:rPr>
                <w:rFonts w:cs="Arial"/>
                <w:color w:val="000000" w:themeColor="text1"/>
              </w:rPr>
            </w:pPr>
            <w:r w:rsidRPr="00474610">
              <w:rPr>
                <w:rFonts w:cs="Arial"/>
                <w:color w:val="000000" w:themeColor="text1"/>
              </w:rPr>
              <w:t>Náklady na licenční poplatky za použití autorský děl, které jsou použity pro účely školení</w:t>
            </w:r>
          </w:p>
          <w:p w:rsidR="00627420" w:rsidRPr="00474610" w:rsidRDefault="00627420" w:rsidP="00627420">
            <w:pPr>
              <w:pStyle w:val="Odstavecseseznamem"/>
              <w:numPr>
                <w:ilvl w:val="0"/>
                <w:numId w:val="15"/>
              </w:numPr>
              <w:jc w:val="both"/>
              <w:rPr>
                <w:rFonts w:cs="Arial"/>
                <w:color w:val="000000" w:themeColor="text1"/>
              </w:rPr>
            </w:pPr>
            <w:r w:rsidRPr="00474610">
              <w:rPr>
                <w:rFonts w:cs="Arial"/>
                <w:color w:val="000000" w:themeColor="text1"/>
              </w:rPr>
              <w:t>Personální náklady na pracovníky Uchazeče, kteří budou zajišťovat požadované činnosti</w:t>
            </w:r>
          </w:p>
          <w:p w:rsidR="00627420" w:rsidRPr="00474610" w:rsidRDefault="00627420" w:rsidP="00627420">
            <w:pPr>
              <w:pStyle w:val="Odstavecseseznamem"/>
              <w:numPr>
                <w:ilvl w:val="0"/>
                <w:numId w:val="15"/>
              </w:numPr>
              <w:jc w:val="both"/>
              <w:rPr>
                <w:rFonts w:cs="Arial"/>
                <w:color w:val="000000" w:themeColor="text1"/>
              </w:rPr>
            </w:pPr>
            <w:r w:rsidRPr="00474610">
              <w:rPr>
                <w:rFonts w:cs="Arial"/>
                <w:color w:val="000000" w:themeColor="text1"/>
              </w:rPr>
              <w:t>Dopravní a cestovní náklady související s přepravou pracovníků Uchazeče do místa školení, pokud se toto místo nachází na území ČR.</w:t>
            </w:r>
          </w:p>
          <w:p w:rsidR="00627420" w:rsidRPr="00474610" w:rsidRDefault="00627420" w:rsidP="00627420">
            <w:pPr>
              <w:pStyle w:val="Odstavecseseznamem"/>
              <w:numPr>
                <w:ilvl w:val="0"/>
                <w:numId w:val="15"/>
              </w:numPr>
              <w:jc w:val="both"/>
              <w:rPr>
                <w:rFonts w:cs="Arial"/>
                <w:color w:val="000000" w:themeColor="text1"/>
              </w:rPr>
            </w:pPr>
            <w:r>
              <w:rPr>
                <w:rFonts w:cs="Arial"/>
                <w:color w:val="000000" w:themeColor="text1"/>
              </w:rPr>
              <w:t>Z</w:t>
            </w:r>
            <w:r w:rsidRPr="00474610">
              <w:rPr>
                <w:rFonts w:cs="Arial"/>
                <w:color w:val="000000" w:themeColor="text1"/>
              </w:rPr>
              <w:t>ajištění občerstvení</w:t>
            </w:r>
            <w:r>
              <w:rPr>
                <w:rFonts w:cs="Arial"/>
                <w:color w:val="000000" w:themeColor="text1"/>
              </w:rPr>
              <w:t xml:space="preserve">, </w:t>
            </w:r>
            <w:r>
              <w:rPr>
                <w:rFonts w:cs="Arial"/>
              </w:rPr>
              <w:t>náklady na pronájem výpočetní techniky</w:t>
            </w:r>
          </w:p>
        </w:tc>
      </w:tr>
      <w:tr w:rsidR="00627420" w:rsidRPr="00474610" w:rsidTr="00627420">
        <w:trPr>
          <w:cantSplit/>
        </w:trPr>
        <w:tc>
          <w:tcPr>
            <w:tcW w:w="9286" w:type="dxa"/>
            <w:gridSpan w:val="5"/>
            <w:shd w:val="clear" w:color="auto" w:fill="1F497D" w:themeFill="text2"/>
          </w:tcPr>
          <w:p w:rsidR="00627420" w:rsidRPr="00474610" w:rsidRDefault="00627420" w:rsidP="00627420">
            <w:pPr>
              <w:ind w:firstLine="0"/>
              <w:jc w:val="both"/>
              <w:rPr>
                <w:rFonts w:cs="Arial"/>
                <w:b/>
                <w:color w:val="000000" w:themeColor="text1"/>
              </w:rPr>
            </w:pPr>
            <w:r w:rsidRPr="00474610">
              <w:rPr>
                <w:rFonts w:cs="Arial"/>
                <w:b/>
                <w:color w:val="FFFFFF" w:themeColor="background1"/>
              </w:rPr>
              <w:t>Rozsah činností</w:t>
            </w:r>
          </w:p>
        </w:tc>
      </w:tr>
      <w:tr w:rsidR="00627420" w:rsidRPr="00474610" w:rsidTr="00627420">
        <w:trPr>
          <w:cantSplit/>
          <w:trHeight w:val="285"/>
        </w:trPr>
        <w:tc>
          <w:tcPr>
            <w:tcW w:w="9286" w:type="dxa"/>
            <w:gridSpan w:val="5"/>
          </w:tcPr>
          <w:p w:rsidR="00627420" w:rsidRPr="00474610" w:rsidRDefault="00627420" w:rsidP="00627420">
            <w:pPr>
              <w:ind w:firstLine="0"/>
              <w:jc w:val="both"/>
              <w:rPr>
                <w:rFonts w:cs="Arial"/>
                <w:color w:val="000000" w:themeColor="text1"/>
              </w:rPr>
            </w:pPr>
            <w:r w:rsidRPr="00474610">
              <w:rPr>
                <w:rFonts w:cs="Arial"/>
                <w:color w:val="000000" w:themeColor="text1"/>
              </w:rPr>
              <w:t>Zadavatel požaduje následující rozsah činností:</w:t>
            </w:r>
          </w:p>
        </w:tc>
      </w:tr>
      <w:tr w:rsidR="00627420" w:rsidRPr="00474610" w:rsidTr="00627420">
        <w:trPr>
          <w:cantSplit/>
          <w:trHeight w:val="1073"/>
        </w:trPr>
        <w:tc>
          <w:tcPr>
            <w:tcW w:w="9286" w:type="dxa"/>
            <w:gridSpan w:val="5"/>
          </w:tcPr>
          <w:p w:rsidR="00627420" w:rsidRPr="00D07373" w:rsidRDefault="00627420" w:rsidP="00627420">
            <w:pPr>
              <w:pStyle w:val="Odstavecseseznamem"/>
              <w:numPr>
                <w:ilvl w:val="0"/>
                <w:numId w:val="20"/>
              </w:numPr>
              <w:jc w:val="both"/>
              <w:rPr>
                <w:rFonts w:cs="Arial"/>
                <w:color w:val="000000" w:themeColor="text1"/>
              </w:rPr>
            </w:pPr>
            <w:r w:rsidRPr="00D07373">
              <w:rPr>
                <w:rFonts w:cs="Arial"/>
                <w:color w:val="000000" w:themeColor="text1"/>
              </w:rPr>
              <w:t>Zpracování školené problematiky v požadovaném formátu a v dohodnutém rozsahu.</w:t>
            </w:r>
          </w:p>
          <w:p w:rsidR="00627420" w:rsidRPr="00D07373" w:rsidRDefault="00627420" w:rsidP="00627420">
            <w:pPr>
              <w:pStyle w:val="Odstavecseseznamem"/>
              <w:numPr>
                <w:ilvl w:val="0"/>
                <w:numId w:val="20"/>
              </w:numPr>
              <w:jc w:val="both"/>
              <w:rPr>
                <w:rFonts w:cs="Arial"/>
                <w:color w:val="000000" w:themeColor="text1"/>
              </w:rPr>
            </w:pPr>
            <w:r w:rsidRPr="00D07373">
              <w:rPr>
                <w:rFonts w:cs="Arial"/>
                <w:color w:val="000000" w:themeColor="text1"/>
              </w:rPr>
              <w:t>Příprava a realizace školení.</w:t>
            </w:r>
          </w:p>
          <w:p w:rsidR="00627420" w:rsidRPr="00D07373" w:rsidRDefault="00627420" w:rsidP="00764052">
            <w:pPr>
              <w:pStyle w:val="Odstavecseseznamem"/>
              <w:numPr>
                <w:ilvl w:val="0"/>
                <w:numId w:val="20"/>
              </w:numPr>
              <w:jc w:val="both"/>
              <w:rPr>
                <w:rFonts w:cs="Arial"/>
                <w:color w:val="000000" w:themeColor="text1"/>
              </w:rPr>
            </w:pPr>
            <w:r w:rsidRPr="00486BA7">
              <w:rPr>
                <w:rFonts w:eastAsia="Times New Roman" w:cs="Arial"/>
              </w:rPr>
              <w:t xml:space="preserve">Školení bude vždy pro maximálně </w:t>
            </w:r>
            <w:r>
              <w:rPr>
                <w:rFonts w:eastAsia="Times New Roman" w:cs="Arial"/>
              </w:rPr>
              <w:t>10</w:t>
            </w:r>
            <w:r w:rsidRPr="00486BA7">
              <w:rPr>
                <w:rFonts w:eastAsia="Times New Roman" w:cs="Arial"/>
              </w:rPr>
              <w:t xml:space="preserve"> osob</w:t>
            </w:r>
            <w:r>
              <w:rPr>
                <w:rFonts w:cs="Arial"/>
                <w:color w:val="000000" w:themeColor="text1"/>
              </w:rPr>
              <w:t>, p</w:t>
            </w:r>
            <w:r w:rsidRPr="00D07373">
              <w:rPr>
                <w:rFonts w:cs="Arial"/>
                <w:color w:val="000000" w:themeColor="text1"/>
              </w:rPr>
              <w:t xml:space="preserve">ředpokládaný počet školených osob je 20. Konkrétní rozsah délka, způsob realizace kurzů a jejich </w:t>
            </w:r>
            <w:r w:rsidR="00764052">
              <w:rPr>
                <w:rFonts w:cs="Arial"/>
                <w:color w:val="000000" w:themeColor="text1"/>
              </w:rPr>
              <w:t>rozsah (MD)</w:t>
            </w:r>
            <w:r w:rsidRPr="00D07373">
              <w:rPr>
                <w:rFonts w:cs="Arial"/>
                <w:color w:val="000000" w:themeColor="text1"/>
              </w:rPr>
              <w:t xml:space="preserve"> bude stanovena na základě dohody Zadavatele a Uchazeče.  </w:t>
            </w:r>
          </w:p>
        </w:tc>
      </w:tr>
      <w:tr w:rsidR="00627420" w:rsidRPr="00474610" w:rsidTr="00627420">
        <w:trPr>
          <w:cantSplit/>
          <w:trHeight w:val="285"/>
        </w:trPr>
        <w:tc>
          <w:tcPr>
            <w:tcW w:w="9286" w:type="dxa"/>
            <w:gridSpan w:val="5"/>
          </w:tcPr>
          <w:p w:rsidR="00627420" w:rsidRPr="00D07373" w:rsidRDefault="00627420" w:rsidP="00627420">
            <w:pPr>
              <w:pStyle w:val="Odstavecseseznamem"/>
              <w:numPr>
                <w:ilvl w:val="0"/>
                <w:numId w:val="20"/>
              </w:numPr>
              <w:jc w:val="both"/>
              <w:rPr>
                <w:rFonts w:cs="Arial"/>
                <w:color w:val="000000" w:themeColor="text1"/>
              </w:rPr>
            </w:pPr>
            <w:r w:rsidRPr="00D07373">
              <w:rPr>
                <w:rFonts w:cs="Arial"/>
                <w:color w:val="000000" w:themeColor="text1"/>
              </w:rPr>
              <w:t xml:space="preserve">Služba bude vykazována na základě skutečně realizovaných a akceptovaných kurzů jako součást měsíčního reportu plnění služeb.  </w:t>
            </w:r>
          </w:p>
          <w:p w:rsidR="00627420" w:rsidRPr="00D07373" w:rsidRDefault="00627420" w:rsidP="00764052">
            <w:pPr>
              <w:pStyle w:val="Odstavecseseznamem"/>
              <w:numPr>
                <w:ilvl w:val="0"/>
                <w:numId w:val="20"/>
              </w:numPr>
              <w:jc w:val="both"/>
              <w:rPr>
                <w:rFonts w:cs="Arial"/>
                <w:color w:val="000000" w:themeColor="text1"/>
              </w:rPr>
            </w:pPr>
            <w:r w:rsidRPr="00D07373">
              <w:rPr>
                <w:rFonts w:cs="Arial"/>
                <w:color w:val="000000" w:themeColor="text1"/>
              </w:rPr>
              <w:t xml:space="preserve">Pro zajištění požadovaných činností požaduje zadavatel kapacitu v minimálním rozsahu </w:t>
            </w:r>
            <w:r w:rsidR="00764052">
              <w:rPr>
                <w:rFonts w:cs="Arial"/>
                <w:color w:val="000000" w:themeColor="text1"/>
              </w:rPr>
              <w:t>5</w:t>
            </w:r>
            <w:r w:rsidRPr="00D07373">
              <w:rPr>
                <w:rFonts w:cs="Arial"/>
                <w:color w:val="000000" w:themeColor="text1"/>
              </w:rPr>
              <w:t xml:space="preserve"> MD za jeden kalendářní </w:t>
            </w:r>
            <w:r w:rsidR="00764052">
              <w:rPr>
                <w:rFonts w:cs="Arial"/>
                <w:color w:val="000000" w:themeColor="text1"/>
              </w:rPr>
              <w:t>rok</w:t>
            </w:r>
            <w:r w:rsidRPr="00D07373">
              <w:rPr>
                <w:rFonts w:cs="Arial"/>
                <w:color w:val="000000" w:themeColor="text1"/>
              </w:rPr>
              <w:t>. Nevyčerpané MD budou převedeny do dalšího období.</w:t>
            </w:r>
          </w:p>
        </w:tc>
      </w:tr>
      <w:tr w:rsidR="00627420" w:rsidRPr="00474610" w:rsidTr="00627420">
        <w:trPr>
          <w:cantSplit/>
        </w:trPr>
        <w:tc>
          <w:tcPr>
            <w:tcW w:w="9286" w:type="dxa"/>
            <w:gridSpan w:val="5"/>
            <w:shd w:val="clear" w:color="auto" w:fill="1F497D" w:themeFill="text2"/>
          </w:tcPr>
          <w:p w:rsidR="00627420" w:rsidRPr="00474610" w:rsidRDefault="00627420" w:rsidP="00627420">
            <w:pPr>
              <w:ind w:firstLine="0"/>
              <w:jc w:val="both"/>
              <w:rPr>
                <w:rFonts w:cs="Arial"/>
                <w:b/>
                <w:color w:val="000000" w:themeColor="text1"/>
              </w:rPr>
            </w:pPr>
            <w:r w:rsidRPr="00474610">
              <w:rPr>
                <w:rFonts w:cs="Arial"/>
                <w:b/>
                <w:color w:val="FFFFFF" w:themeColor="background1"/>
              </w:rPr>
              <w:t>Provozní doba poskytování komponenty</w:t>
            </w:r>
          </w:p>
        </w:tc>
      </w:tr>
      <w:tr w:rsidR="00627420" w:rsidRPr="00474610" w:rsidTr="00627420">
        <w:tc>
          <w:tcPr>
            <w:tcW w:w="9286" w:type="dxa"/>
            <w:gridSpan w:val="5"/>
          </w:tcPr>
          <w:p w:rsidR="00627420" w:rsidRPr="00474610" w:rsidRDefault="00627420" w:rsidP="00627420">
            <w:pPr>
              <w:ind w:firstLine="0"/>
              <w:jc w:val="both"/>
              <w:rPr>
                <w:rFonts w:cs="Arial"/>
                <w:color w:val="000000" w:themeColor="text1"/>
              </w:rPr>
            </w:pPr>
            <w:r w:rsidRPr="00474610">
              <w:rPr>
                <w:rFonts w:cs="Arial"/>
                <w:color w:val="000000" w:themeColor="text1"/>
              </w:rPr>
              <w:t xml:space="preserve">Služba „Vzdělávání </w:t>
            </w:r>
            <w:r>
              <w:rPr>
                <w:rFonts w:cs="Arial"/>
                <w:color w:val="000000" w:themeColor="text1"/>
              </w:rPr>
              <w:t>adminsitrátorů</w:t>
            </w:r>
            <w:r w:rsidRPr="00474610">
              <w:rPr>
                <w:rFonts w:cs="Arial"/>
                <w:color w:val="000000" w:themeColor="text1"/>
              </w:rPr>
              <w:t xml:space="preserve"> a správců v době provozu </w:t>
            </w:r>
            <w:r>
              <w:rPr>
                <w:rFonts w:cs="Arial"/>
                <w:color w:val="000000" w:themeColor="text1"/>
              </w:rPr>
              <w:t xml:space="preserve"> </w:t>
            </w:r>
            <w:r w:rsidRPr="00474610">
              <w:rPr>
                <w:rFonts w:cs="Arial"/>
                <w:color w:val="000000" w:themeColor="text1"/>
              </w:rPr>
              <w:t xml:space="preserve">“ bude poskytována v pracovní dny mimo státní svátky a dny pracovního volna od 6:00 do 18:00 pokud se obě strany nedohodnou jinak. </w:t>
            </w:r>
          </w:p>
        </w:tc>
      </w:tr>
      <w:tr w:rsidR="00627420" w:rsidRPr="00474610" w:rsidTr="00627420">
        <w:trPr>
          <w:cantSplit/>
        </w:trPr>
        <w:tc>
          <w:tcPr>
            <w:tcW w:w="9286" w:type="dxa"/>
            <w:gridSpan w:val="5"/>
            <w:shd w:val="clear" w:color="auto" w:fill="1F497D" w:themeFill="text2"/>
          </w:tcPr>
          <w:p w:rsidR="00627420" w:rsidRPr="00474610" w:rsidRDefault="00627420" w:rsidP="00627420">
            <w:pPr>
              <w:ind w:firstLine="0"/>
              <w:jc w:val="both"/>
              <w:rPr>
                <w:rFonts w:cs="Arial"/>
                <w:b/>
                <w:color w:val="000000" w:themeColor="text1"/>
              </w:rPr>
            </w:pPr>
            <w:r w:rsidRPr="00474610">
              <w:rPr>
                <w:rFonts w:cs="Arial"/>
                <w:b/>
                <w:color w:val="FFFFFF" w:themeColor="background1"/>
              </w:rPr>
              <w:t>Reakční lhůty pro poskytování služby</w:t>
            </w:r>
          </w:p>
        </w:tc>
      </w:tr>
      <w:tr w:rsidR="00627420" w:rsidRPr="00474610" w:rsidTr="00627420">
        <w:trPr>
          <w:cantSplit/>
          <w:trHeight w:val="663"/>
        </w:trPr>
        <w:tc>
          <w:tcPr>
            <w:tcW w:w="5663" w:type="dxa"/>
            <w:gridSpan w:val="3"/>
            <w:tcBorders>
              <w:top w:val="single" w:sz="4" w:space="0" w:color="auto"/>
              <w:left w:val="single" w:sz="4" w:space="0" w:color="auto"/>
              <w:bottom w:val="nil"/>
            </w:tcBorders>
            <w:shd w:val="clear" w:color="auto" w:fill="DBE5F1" w:themeFill="accent1" w:themeFillTint="33"/>
            <w:vAlign w:val="center"/>
          </w:tcPr>
          <w:p w:rsidR="00627420" w:rsidRPr="00474610" w:rsidRDefault="00627420" w:rsidP="00627420">
            <w:pPr>
              <w:tabs>
                <w:tab w:val="left" w:pos="1996"/>
              </w:tabs>
              <w:ind w:firstLine="0"/>
              <w:jc w:val="both"/>
              <w:rPr>
                <w:rFonts w:cs="Arial"/>
                <w:color w:val="000000" w:themeColor="text1"/>
              </w:rPr>
            </w:pPr>
            <w:r w:rsidRPr="00474610">
              <w:rPr>
                <w:rFonts w:cs="Arial"/>
                <w:color w:val="000000" w:themeColor="text1"/>
              </w:rPr>
              <w:lastRenderedPageBreak/>
              <w:t>Typ požadavku</w:t>
            </w:r>
          </w:p>
        </w:tc>
        <w:tc>
          <w:tcPr>
            <w:tcW w:w="1559" w:type="dxa"/>
            <w:tcBorders>
              <w:top w:val="single" w:sz="4" w:space="0" w:color="auto"/>
              <w:bottom w:val="nil"/>
            </w:tcBorders>
            <w:shd w:val="clear" w:color="auto" w:fill="DBE5F1" w:themeFill="accent1" w:themeFillTint="33"/>
          </w:tcPr>
          <w:p w:rsidR="00627420" w:rsidRPr="00474610" w:rsidRDefault="00627420" w:rsidP="00627420">
            <w:pPr>
              <w:tabs>
                <w:tab w:val="left" w:pos="1996"/>
              </w:tabs>
              <w:ind w:firstLine="0"/>
              <w:jc w:val="both"/>
              <w:rPr>
                <w:rFonts w:cs="Arial"/>
                <w:color w:val="000000" w:themeColor="text1"/>
              </w:rPr>
            </w:pPr>
            <w:r w:rsidRPr="00474610">
              <w:rPr>
                <w:rFonts w:cs="Arial"/>
                <w:color w:val="000000" w:themeColor="text1"/>
              </w:rPr>
              <w:t>Reakční doba v hodinách</w:t>
            </w:r>
          </w:p>
        </w:tc>
        <w:tc>
          <w:tcPr>
            <w:tcW w:w="2064" w:type="dxa"/>
            <w:tcBorders>
              <w:top w:val="single" w:sz="4" w:space="0" w:color="auto"/>
              <w:bottom w:val="nil"/>
            </w:tcBorders>
            <w:shd w:val="clear" w:color="auto" w:fill="DBE5F1" w:themeFill="accent1" w:themeFillTint="33"/>
          </w:tcPr>
          <w:p w:rsidR="00627420" w:rsidRPr="00474610" w:rsidRDefault="00627420" w:rsidP="00627420">
            <w:pPr>
              <w:tabs>
                <w:tab w:val="left" w:pos="1996"/>
              </w:tabs>
              <w:ind w:firstLine="0"/>
              <w:jc w:val="both"/>
              <w:rPr>
                <w:rFonts w:cs="Arial"/>
                <w:color w:val="000000" w:themeColor="text1"/>
              </w:rPr>
            </w:pPr>
            <w:r w:rsidRPr="00474610">
              <w:rPr>
                <w:rFonts w:cs="Arial"/>
                <w:color w:val="000000" w:themeColor="text1"/>
              </w:rPr>
              <w:t>Doba vyřešení v hodinách</w:t>
            </w:r>
          </w:p>
        </w:tc>
      </w:tr>
      <w:tr w:rsidR="00627420" w:rsidRPr="00474610" w:rsidTr="00627420">
        <w:trPr>
          <w:cantSplit/>
          <w:trHeight w:val="543"/>
        </w:trPr>
        <w:tc>
          <w:tcPr>
            <w:tcW w:w="5663" w:type="dxa"/>
            <w:gridSpan w:val="3"/>
            <w:tcBorders>
              <w:top w:val="nil"/>
              <w:left w:val="single" w:sz="4" w:space="0" w:color="auto"/>
              <w:bottom w:val="single" w:sz="4" w:space="0" w:color="auto"/>
            </w:tcBorders>
            <w:vAlign w:val="center"/>
          </w:tcPr>
          <w:p w:rsidR="00627420" w:rsidRPr="00474610" w:rsidRDefault="00627420" w:rsidP="00627420">
            <w:pPr>
              <w:tabs>
                <w:tab w:val="left" w:pos="1996"/>
              </w:tabs>
              <w:ind w:firstLine="0"/>
              <w:jc w:val="both"/>
              <w:rPr>
                <w:rFonts w:cs="Arial"/>
                <w:color w:val="000000" w:themeColor="text1"/>
              </w:rPr>
            </w:pPr>
            <w:r w:rsidRPr="00474610">
              <w:rPr>
                <w:rFonts w:cs="Arial"/>
                <w:color w:val="000000" w:themeColor="text1"/>
              </w:rPr>
              <w:t>Požadavek uživatele</w:t>
            </w:r>
          </w:p>
        </w:tc>
        <w:tc>
          <w:tcPr>
            <w:tcW w:w="1559" w:type="dxa"/>
            <w:tcBorders>
              <w:top w:val="nil"/>
              <w:bottom w:val="single" w:sz="4" w:space="0" w:color="auto"/>
            </w:tcBorders>
            <w:vAlign w:val="center"/>
          </w:tcPr>
          <w:p w:rsidR="00627420" w:rsidRPr="00474610" w:rsidRDefault="00627420" w:rsidP="00627420">
            <w:pPr>
              <w:tabs>
                <w:tab w:val="left" w:pos="1996"/>
              </w:tabs>
              <w:ind w:firstLine="0"/>
              <w:jc w:val="both"/>
              <w:rPr>
                <w:rFonts w:cs="Arial"/>
                <w:color w:val="000000" w:themeColor="text1"/>
              </w:rPr>
            </w:pPr>
            <w:r w:rsidRPr="00474610">
              <w:rPr>
                <w:rFonts w:cs="Arial"/>
                <w:color w:val="000000" w:themeColor="text1"/>
              </w:rPr>
              <w:t>2</w:t>
            </w:r>
          </w:p>
        </w:tc>
        <w:tc>
          <w:tcPr>
            <w:tcW w:w="2064" w:type="dxa"/>
            <w:tcBorders>
              <w:top w:val="nil"/>
              <w:bottom w:val="single" w:sz="4" w:space="0" w:color="auto"/>
            </w:tcBorders>
            <w:vAlign w:val="center"/>
          </w:tcPr>
          <w:p w:rsidR="00627420" w:rsidRPr="00474610" w:rsidRDefault="00627420" w:rsidP="00627420">
            <w:pPr>
              <w:tabs>
                <w:tab w:val="left" w:pos="1996"/>
              </w:tabs>
              <w:ind w:firstLine="0"/>
              <w:jc w:val="both"/>
              <w:rPr>
                <w:rFonts w:cs="Arial"/>
                <w:color w:val="000000" w:themeColor="text1"/>
              </w:rPr>
            </w:pPr>
            <w:r w:rsidRPr="00474610">
              <w:rPr>
                <w:rFonts w:cs="Arial"/>
                <w:color w:val="000000" w:themeColor="text1"/>
              </w:rPr>
              <w:t>Dle dohody.</w:t>
            </w:r>
          </w:p>
        </w:tc>
      </w:tr>
      <w:tr w:rsidR="00627420" w:rsidRPr="00474610" w:rsidTr="00627420">
        <w:trPr>
          <w:cantSplit/>
        </w:trPr>
        <w:tc>
          <w:tcPr>
            <w:tcW w:w="9286" w:type="dxa"/>
            <w:gridSpan w:val="5"/>
          </w:tcPr>
          <w:p w:rsidR="00627420" w:rsidRPr="00474610" w:rsidRDefault="00627420" w:rsidP="00627420">
            <w:pPr>
              <w:tabs>
                <w:tab w:val="left" w:pos="1996"/>
              </w:tabs>
              <w:ind w:firstLine="0"/>
              <w:jc w:val="both"/>
              <w:rPr>
                <w:rFonts w:cs="Arial"/>
                <w:color w:val="000000" w:themeColor="text1"/>
              </w:rPr>
            </w:pPr>
            <w:r w:rsidRPr="00474610">
              <w:rPr>
                <w:rFonts w:cs="Arial"/>
                <w:color w:val="000000" w:themeColor="text1"/>
              </w:rPr>
              <w:t xml:space="preserve">Reakční lhůta běží v provozní dobu poskytování komponenty a začíná od okamžiku zapsání požadavku oprávněnou osobou (vč. požadavků, které vzniknou interně v rámci činnosti Uchazeče) do Service Desku </w:t>
            </w:r>
            <w:r>
              <w:rPr>
                <w:rFonts w:cs="Arial"/>
                <w:color w:val="000000" w:themeColor="text1"/>
              </w:rPr>
              <w:t xml:space="preserve"> </w:t>
            </w:r>
            <w:r w:rsidRPr="00474610">
              <w:rPr>
                <w:rFonts w:cs="Arial"/>
                <w:color w:val="000000" w:themeColor="text1"/>
              </w:rPr>
              <w:t xml:space="preserve">. </w:t>
            </w:r>
          </w:p>
        </w:tc>
      </w:tr>
    </w:tbl>
    <w:p w:rsidR="00666778" w:rsidRPr="00474610" w:rsidRDefault="00666778" w:rsidP="00627420">
      <w:pPr>
        <w:spacing w:after="200" w:line="276" w:lineRule="auto"/>
        <w:ind w:firstLine="0"/>
        <w:jc w:val="both"/>
        <w:rPr>
          <w:rFonts w:cs="Arial"/>
          <w:color w:val="000000" w:themeColor="text1"/>
        </w:rPr>
      </w:pPr>
    </w:p>
    <w:p w:rsidR="00666778" w:rsidRPr="00486BA7" w:rsidRDefault="00666778" w:rsidP="00EF3BD8">
      <w:pPr>
        <w:spacing w:after="200" w:line="276" w:lineRule="auto"/>
        <w:ind w:firstLine="0"/>
        <w:jc w:val="both"/>
        <w:rPr>
          <w:rFonts w:cs="Arial"/>
          <w:color w:val="000000" w:themeColor="text1"/>
        </w:rPr>
      </w:pPr>
      <w:r w:rsidRPr="00486BA7">
        <w:rPr>
          <w:rFonts w:cs="Arial"/>
          <w:color w:val="000000" w:themeColor="text1"/>
        </w:rPr>
        <w:br w:type="page"/>
      </w:r>
    </w:p>
    <w:p w:rsidR="00666778" w:rsidRPr="00486BA7" w:rsidRDefault="00666778" w:rsidP="001A03D3">
      <w:pPr>
        <w:pStyle w:val="Nadpis30"/>
        <w:keepNext/>
        <w:keepLines/>
        <w:numPr>
          <w:ilvl w:val="2"/>
          <w:numId w:val="18"/>
        </w:numPr>
        <w:spacing w:before="360" w:after="240"/>
        <w:contextualSpacing w:val="0"/>
        <w:jc w:val="both"/>
      </w:pPr>
      <w:bookmarkStart w:id="37" w:name="_Toc408773406"/>
      <w:r w:rsidRPr="00486BA7">
        <w:lastRenderedPageBreak/>
        <w:t>Hodnocení služeb</w:t>
      </w:r>
      <w:bookmarkEnd w:id="37"/>
    </w:p>
    <w:p w:rsidR="00666778" w:rsidRPr="00486BA7" w:rsidRDefault="00666778" w:rsidP="000B19C8">
      <w:pPr>
        <w:pStyle w:val="Nadpis40"/>
      </w:pPr>
      <w:r w:rsidRPr="00486BA7">
        <w:t>Parametry hodnocení služeb, procentní nastavení</w:t>
      </w:r>
    </w:p>
    <w:p w:rsidR="00666778" w:rsidRPr="00486BA7" w:rsidRDefault="00666778" w:rsidP="00EF3BD8">
      <w:pPr>
        <w:pStyle w:val="Nadpis50"/>
        <w:keepNext/>
        <w:keepLines/>
        <w:spacing w:after="0"/>
        <w:jc w:val="both"/>
        <w:rPr>
          <w:rFonts w:ascii="Arial" w:hAnsi="Arial" w:cs="Arial"/>
        </w:rPr>
      </w:pPr>
      <w:r w:rsidRPr="00486BA7">
        <w:rPr>
          <w:rFonts w:ascii="Arial" w:hAnsi="Arial" w:cs="Arial"/>
        </w:rPr>
        <w:t xml:space="preserve">Parametry Hodnocení služeb </w:t>
      </w:r>
    </w:p>
    <w:p w:rsidR="00666778" w:rsidRPr="00486BA7" w:rsidRDefault="00666778" w:rsidP="00EF3BD8">
      <w:pPr>
        <w:jc w:val="both"/>
        <w:rPr>
          <w:rFonts w:cs="Arial"/>
        </w:rPr>
      </w:pPr>
    </w:p>
    <w:tbl>
      <w:tblPr>
        <w:tblW w:w="9214" w:type="dxa"/>
        <w:tblInd w:w="-72" w:type="dxa"/>
        <w:tblCellMar>
          <w:left w:w="70" w:type="dxa"/>
          <w:right w:w="70" w:type="dxa"/>
        </w:tblCellMar>
        <w:tblLook w:val="04A0" w:firstRow="1" w:lastRow="0" w:firstColumn="1" w:lastColumn="0" w:noHBand="0" w:noVBand="1"/>
      </w:tblPr>
      <w:tblGrid>
        <w:gridCol w:w="480"/>
        <w:gridCol w:w="1080"/>
        <w:gridCol w:w="709"/>
        <w:gridCol w:w="3827"/>
        <w:gridCol w:w="574"/>
        <w:gridCol w:w="2544"/>
      </w:tblGrid>
      <w:tr w:rsidR="00666778" w:rsidRPr="00486BA7" w:rsidTr="002205C3">
        <w:trPr>
          <w:trHeight w:val="300"/>
        </w:trPr>
        <w:tc>
          <w:tcPr>
            <w:tcW w:w="1560" w:type="dxa"/>
            <w:gridSpan w:val="2"/>
            <w:tcBorders>
              <w:top w:val="single" w:sz="4" w:space="0" w:color="auto"/>
              <w:left w:val="single" w:sz="4" w:space="0" w:color="auto"/>
              <w:bottom w:val="nil"/>
              <w:right w:val="nil"/>
            </w:tcBorders>
            <w:shd w:val="clear" w:color="auto" w:fill="95B3D7" w:themeFill="accent1" w:themeFillTint="99"/>
            <w:noWrap/>
            <w:hideMark/>
          </w:tcPr>
          <w:p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Služba</w:t>
            </w:r>
          </w:p>
        </w:tc>
        <w:tc>
          <w:tcPr>
            <w:tcW w:w="4536" w:type="dxa"/>
            <w:gridSpan w:val="2"/>
            <w:tcBorders>
              <w:top w:val="single" w:sz="4" w:space="0" w:color="auto"/>
              <w:left w:val="nil"/>
              <w:bottom w:val="nil"/>
            </w:tcBorders>
            <w:shd w:val="clear" w:color="auto" w:fill="95B3D7" w:themeFill="accent1" w:themeFillTint="99"/>
            <w:noWrap/>
            <w:hideMark/>
          </w:tcPr>
          <w:p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Komponenta</w:t>
            </w:r>
          </w:p>
        </w:tc>
        <w:tc>
          <w:tcPr>
            <w:tcW w:w="570" w:type="dxa"/>
            <w:tcBorders>
              <w:top w:val="single" w:sz="4" w:space="0" w:color="auto"/>
              <w:bottom w:val="nil"/>
            </w:tcBorders>
            <w:shd w:val="clear" w:color="auto" w:fill="95B3D7" w:themeFill="accent1" w:themeFillTint="99"/>
          </w:tcPr>
          <w:p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ZD</w:t>
            </w:r>
          </w:p>
        </w:tc>
        <w:tc>
          <w:tcPr>
            <w:tcW w:w="2548" w:type="dxa"/>
            <w:tcBorders>
              <w:top w:val="single" w:sz="4" w:space="0" w:color="auto"/>
              <w:bottom w:val="nil"/>
              <w:right w:val="single" w:sz="4" w:space="0" w:color="auto"/>
            </w:tcBorders>
            <w:shd w:val="clear" w:color="auto" w:fill="95B3D7" w:themeFill="accent1" w:themeFillTint="99"/>
          </w:tcPr>
          <w:p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 xml:space="preserve">SLA </w:t>
            </w:r>
          </w:p>
          <w:p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Vstupní parametry pro vyhodnocení kvality</w:t>
            </w:r>
          </w:p>
        </w:tc>
      </w:tr>
      <w:tr w:rsidR="00666778" w:rsidRPr="00486BA7" w:rsidTr="002205C3">
        <w:trPr>
          <w:trHeight w:val="300"/>
        </w:trPr>
        <w:tc>
          <w:tcPr>
            <w:tcW w:w="480" w:type="dxa"/>
            <w:vMerge w:val="restart"/>
            <w:tcBorders>
              <w:top w:val="single" w:sz="4" w:space="0" w:color="auto"/>
              <w:left w:val="single" w:sz="4" w:space="0" w:color="auto"/>
              <w:right w:val="nil"/>
            </w:tcBorders>
            <w:shd w:val="clear" w:color="auto" w:fill="auto"/>
            <w:noWrap/>
            <w:hideMark/>
          </w:tcPr>
          <w:p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S1</w:t>
            </w:r>
          </w:p>
        </w:tc>
        <w:tc>
          <w:tcPr>
            <w:tcW w:w="1080" w:type="dxa"/>
            <w:vMerge w:val="restart"/>
            <w:tcBorders>
              <w:top w:val="single" w:sz="4" w:space="0" w:color="auto"/>
              <w:left w:val="nil"/>
              <w:right w:val="nil"/>
            </w:tcBorders>
            <w:shd w:val="clear" w:color="auto" w:fill="auto"/>
            <w:noWrap/>
            <w:hideMark/>
          </w:tcPr>
          <w:p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 xml:space="preserve">Provozní podpora </w:t>
            </w:r>
            <w:r w:rsidR="000139B4">
              <w:rPr>
                <w:rFonts w:eastAsia="Times New Roman" w:cs="Arial"/>
                <w:color w:val="000000"/>
                <w:sz w:val="20"/>
                <w:szCs w:val="20"/>
              </w:rPr>
              <w:t xml:space="preserve"> </w:t>
            </w:r>
            <w:r w:rsidRPr="00486BA7">
              <w:rPr>
                <w:rFonts w:eastAsia="Times New Roman" w:cs="Arial"/>
                <w:color w:val="FFFFFF"/>
                <w:sz w:val="20"/>
                <w:szCs w:val="20"/>
              </w:rPr>
              <w:t>M</w:t>
            </w:r>
          </w:p>
          <w:p w:rsidR="00666778" w:rsidRPr="00486BA7" w:rsidRDefault="00666778" w:rsidP="00EF3BD8">
            <w:pPr>
              <w:jc w:val="both"/>
              <w:rPr>
                <w:rFonts w:eastAsia="Times New Roman" w:cs="Arial"/>
                <w:color w:val="000000"/>
                <w:sz w:val="20"/>
                <w:szCs w:val="20"/>
              </w:rPr>
            </w:pPr>
            <w:r w:rsidRPr="00486BA7">
              <w:rPr>
                <w:rFonts w:eastAsia="Times New Roman" w:cs="Arial"/>
                <w:color w:val="FFFFFF"/>
                <w:sz w:val="20"/>
                <w:szCs w:val="20"/>
              </w:rPr>
              <w:t xml:space="preserve">Provoz a podpora </w:t>
            </w:r>
            <w:r w:rsidR="000139B4">
              <w:rPr>
                <w:rFonts w:eastAsia="Times New Roman" w:cs="Arial"/>
                <w:color w:val="FFFFFF"/>
                <w:sz w:val="20"/>
                <w:szCs w:val="20"/>
              </w:rPr>
              <w:t xml:space="preserve"> </w:t>
            </w:r>
          </w:p>
        </w:tc>
        <w:tc>
          <w:tcPr>
            <w:tcW w:w="709" w:type="dxa"/>
            <w:tcBorders>
              <w:top w:val="single" w:sz="4" w:space="0" w:color="auto"/>
              <w:left w:val="nil"/>
              <w:bottom w:val="nil"/>
              <w:right w:val="nil"/>
            </w:tcBorders>
            <w:shd w:val="clear" w:color="auto" w:fill="auto"/>
            <w:noWrap/>
            <w:vAlign w:val="center"/>
            <w:hideMark/>
          </w:tcPr>
          <w:p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KS1.1</w:t>
            </w:r>
          </w:p>
        </w:tc>
        <w:tc>
          <w:tcPr>
            <w:tcW w:w="3827" w:type="dxa"/>
            <w:tcBorders>
              <w:top w:val="single" w:sz="4" w:space="0" w:color="auto"/>
              <w:left w:val="nil"/>
              <w:bottom w:val="nil"/>
            </w:tcBorders>
            <w:shd w:val="clear" w:color="auto" w:fill="auto"/>
            <w:noWrap/>
            <w:hideMark/>
          </w:tcPr>
          <w:p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themeColor="text1"/>
                <w:sz w:val="20"/>
                <w:szCs w:val="20"/>
              </w:rPr>
              <w:t xml:space="preserve">Podpora provozu </w:t>
            </w:r>
            <w:r w:rsidR="000139B4">
              <w:rPr>
                <w:rFonts w:eastAsia="Times New Roman" w:cs="Arial"/>
                <w:color w:val="000000" w:themeColor="text1"/>
                <w:sz w:val="20"/>
                <w:szCs w:val="20"/>
              </w:rPr>
              <w:t xml:space="preserve"> </w:t>
            </w:r>
          </w:p>
        </w:tc>
        <w:tc>
          <w:tcPr>
            <w:tcW w:w="570" w:type="dxa"/>
            <w:tcBorders>
              <w:top w:val="single" w:sz="4" w:space="0" w:color="auto"/>
              <w:bottom w:val="nil"/>
            </w:tcBorders>
            <w:shd w:val="clear" w:color="auto" w:fill="auto"/>
          </w:tcPr>
          <w:p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24x7</w:t>
            </w:r>
          </w:p>
        </w:tc>
        <w:tc>
          <w:tcPr>
            <w:tcW w:w="2548" w:type="dxa"/>
            <w:tcBorders>
              <w:top w:val="single" w:sz="4" w:space="0" w:color="auto"/>
              <w:bottom w:val="nil"/>
              <w:right w:val="single" w:sz="4" w:space="0" w:color="auto"/>
            </w:tcBorders>
          </w:tcPr>
          <w:p w:rsidR="00666778" w:rsidRPr="00486BA7" w:rsidRDefault="00666778" w:rsidP="00EF3BD8">
            <w:pPr>
              <w:ind w:firstLine="0"/>
              <w:jc w:val="both"/>
              <w:rPr>
                <w:rFonts w:eastAsia="Times New Roman" w:cs="Arial"/>
                <w:color w:val="000000" w:themeColor="text1"/>
                <w:sz w:val="20"/>
                <w:szCs w:val="20"/>
              </w:rPr>
            </w:pPr>
            <w:r w:rsidRPr="00486BA7">
              <w:rPr>
                <w:rFonts w:eastAsia="Times New Roman" w:cs="Arial"/>
                <w:color w:val="000000" w:themeColor="text1"/>
                <w:sz w:val="20"/>
                <w:szCs w:val="20"/>
              </w:rPr>
              <w:t>Incidenty</w:t>
            </w:r>
          </w:p>
        </w:tc>
      </w:tr>
      <w:tr w:rsidR="00666778" w:rsidRPr="00486BA7" w:rsidTr="002205C3">
        <w:trPr>
          <w:trHeight w:val="300"/>
        </w:trPr>
        <w:tc>
          <w:tcPr>
            <w:tcW w:w="480" w:type="dxa"/>
            <w:vMerge/>
            <w:tcBorders>
              <w:left w:val="single" w:sz="4" w:space="0" w:color="auto"/>
              <w:right w:val="nil"/>
            </w:tcBorders>
            <w:shd w:val="clear" w:color="auto" w:fill="auto"/>
            <w:noWrap/>
          </w:tcPr>
          <w:p w:rsidR="00666778" w:rsidRPr="00486BA7" w:rsidRDefault="00666778" w:rsidP="00EF3BD8">
            <w:pPr>
              <w:jc w:val="both"/>
              <w:rPr>
                <w:rFonts w:eastAsia="Times New Roman" w:cs="Arial"/>
                <w:color w:val="000000"/>
                <w:sz w:val="20"/>
                <w:szCs w:val="20"/>
              </w:rPr>
            </w:pPr>
          </w:p>
        </w:tc>
        <w:tc>
          <w:tcPr>
            <w:tcW w:w="1080" w:type="dxa"/>
            <w:vMerge/>
            <w:tcBorders>
              <w:left w:val="nil"/>
              <w:right w:val="nil"/>
            </w:tcBorders>
            <w:shd w:val="clear" w:color="auto" w:fill="auto"/>
            <w:noWrap/>
          </w:tcPr>
          <w:p w:rsidR="00666778" w:rsidRPr="00486BA7" w:rsidRDefault="00666778" w:rsidP="00EF3BD8">
            <w:pPr>
              <w:jc w:val="both"/>
              <w:rPr>
                <w:rFonts w:eastAsia="Times New Roman" w:cs="Arial"/>
                <w:color w:val="FFFFFF"/>
                <w:sz w:val="20"/>
                <w:szCs w:val="20"/>
              </w:rPr>
            </w:pPr>
          </w:p>
        </w:tc>
        <w:tc>
          <w:tcPr>
            <w:tcW w:w="709" w:type="dxa"/>
            <w:tcBorders>
              <w:top w:val="nil"/>
              <w:left w:val="nil"/>
              <w:bottom w:val="nil"/>
              <w:right w:val="nil"/>
            </w:tcBorders>
            <w:shd w:val="clear" w:color="auto" w:fill="auto"/>
            <w:noWrap/>
            <w:vAlign w:val="center"/>
          </w:tcPr>
          <w:p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KS1.2</w:t>
            </w:r>
          </w:p>
        </w:tc>
        <w:tc>
          <w:tcPr>
            <w:tcW w:w="3827" w:type="dxa"/>
            <w:tcBorders>
              <w:top w:val="nil"/>
              <w:left w:val="nil"/>
              <w:bottom w:val="nil"/>
            </w:tcBorders>
            <w:shd w:val="clear" w:color="auto" w:fill="auto"/>
            <w:noWrap/>
          </w:tcPr>
          <w:p w:rsidR="00666778" w:rsidRPr="00486BA7" w:rsidRDefault="00666778" w:rsidP="00EF3BD8">
            <w:pPr>
              <w:ind w:firstLine="0"/>
              <w:jc w:val="both"/>
              <w:rPr>
                <w:rFonts w:eastAsia="Times New Roman" w:cs="Arial"/>
                <w:color w:val="000000" w:themeColor="text1"/>
                <w:sz w:val="20"/>
                <w:szCs w:val="20"/>
              </w:rPr>
            </w:pPr>
            <w:r w:rsidRPr="00486BA7">
              <w:rPr>
                <w:rFonts w:eastAsia="Times New Roman" w:cs="Arial"/>
                <w:color w:val="000000" w:themeColor="text1"/>
                <w:sz w:val="20"/>
                <w:szCs w:val="20"/>
              </w:rPr>
              <w:t xml:space="preserve">Uživatelská podpora </w:t>
            </w:r>
            <w:r w:rsidR="000139B4">
              <w:rPr>
                <w:rFonts w:eastAsia="Times New Roman" w:cs="Arial"/>
                <w:color w:val="000000" w:themeColor="text1"/>
                <w:sz w:val="20"/>
                <w:szCs w:val="20"/>
              </w:rPr>
              <w:t xml:space="preserve"> </w:t>
            </w:r>
          </w:p>
        </w:tc>
        <w:tc>
          <w:tcPr>
            <w:tcW w:w="570" w:type="dxa"/>
            <w:tcBorders>
              <w:top w:val="nil"/>
              <w:bottom w:val="nil"/>
            </w:tcBorders>
            <w:shd w:val="clear" w:color="auto" w:fill="auto"/>
          </w:tcPr>
          <w:p w:rsidR="00666778" w:rsidRPr="00486BA7" w:rsidRDefault="00666778" w:rsidP="00EF3BD8">
            <w:pPr>
              <w:ind w:firstLine="0"/>
              <w:jc w:val="both"/>
              <w:rPr>
                <w:rFonts w:eastAsia="Times New Roman" w:cs="Arial"/>
                <w:color w:val="000000" w:themeColor="text1"/>
                <w:sz w:val="20"/>
                <w:szCs w:val="20"/>
              </w:rPr>
            </w:pPr>
            <w:r w:rsidRPr="00486BA7">
              <w:rPr>
                <w:rFonts w:eastAsia="Times New Roman" w:cs="Arial"/>
                <w:color w:val="000000" w:themeColor="text1"/>
                <w:sz w:val="20"/>
                <w:szCs w:val="20"/>
              </w:rPr>
              <w:t>1</w:t>
            </w:r>
            <w:r w:rsidR="00486BA7">
              <w:rPr>
                <w:rFonts w:eastAsia="Times New Roman" w:cs="Arial"/>
                <w:color w:val="000000" w:themeColor="text1"/>
                <w:sz w:val="20"/>
                <w:szCs w:val="20"/>
              </w:rPr>
              <w:t>2</w:t>
            </w:r>
            <w:r w:rsidRPr="00486BA7">
              <w:rPr>
                <w:rFonts w:eastAsia="Times New Roman" w:cs="Arial"/>
                <w:color w:val="000000" w:themeColor="text1"/>
                <w:sz w:val="20"/>
                <w:szCs w:val="20"/>
              </w:rPr>
              <w:t>x5</w:t>
            </w:r>
          </w:p>
        </w:tc>
        <w:tc>
          <w:tcPr>
            <w:tcW w:w="2548" w:type="dxa"/>
            <w:tcBorders>
              <w:top w:val="nil"/>
              <w:bottom w:val="nil"/>
              <w:right w:val="single" w:sz="4" w:space="0" w:color="auto"/>
            </w:tcBorders>
          </w:tcPr>
          <w:p w:rsidR="00666778" w:rsidRPr="00486BA7" w:rsidRDefault="00666778" w:rsidP="00EF3BD8">
            <w:pPr>
              <w:ind w:firstLine="0"/>
              <w:jc w:val="both"/>
              <w:rPr>
                <w:rFonts w:eastAsia="Times New Roman" w:cs="Arial"/>
                <w:color w:val="000000" w:themeColor="text1"/>
                <w:sz w:val="20"/>
                <w:szCs w:val="20"/>
              </w:rPr>
            </w:pPr>
            <w:r w:rsidRPr="00486BA7">
              <w:rPr>
                <w:rFonts w:eastAsia="Times New Roman" w:cs="Arial"/>
                <w:color w:val="000000" w:themeColor="text1"/>
                <w:sz w:val="20"/>
                <w:szCs w:val="20"/>
              </w:rPr>
              <w:t>Požadavky</w:t>
            </w:r>
          </w:p>
        </w:tc>
      </w:tr>
      <w:tr w:rsidR="00666778" w:rsidRPr="00486BA7" w:rsidTr="002205C3">
        <w:trPr>
          <w:trHeight w:val="300"/>
        </w:trPr>
        <w:tc>
          <w:tcPr>
            <w:tcW w:w="480" w:type="dxa"/>
            <w:vMerge/>
            <w:tcBorders>
              <w:left w:val="single" w:sz="4" w:space="0" w:color="auto"/>
              <w:right w:val="nil"/>
            </w:tcBorders>
            <w:shd w:val="clear" w:color="auto" w:fill="auto"/>
            <w:noWrap/>
            <w:hideMark/>
          </w:tcPr>
          <w:p w:rsidR="00666778" w:rsidRPr="00486BA7" w:rsidRDefault="00666778" w:rsidP="00EF3BD8">
            <w:pPr>
              <w:jc w:val="both"/>
              <w:rPr>
                <w:rFonts w:eastAsia="Times New Roman" w:cs="Arial"/>
                <w:color w:val="000000"/>
                <w:sz w:val="20"/>
                <w:szCs w:val="20"/>
              </w:rPr>
            </w:pPr>
          </w:p>
        </w:tc>
        <w:tc>
          <w:tcPr>
            <w:tcW w:w="1080" w:type="dxa"/>
            <w:vMerge/>
            <w:tcBorders>
              <w:left w:val="nil"/>
              <w:right w:val="nil"/>
            </w:tcBorders>
            <w:shd w:val="clear" w:color="auto" w:fill="auto"/>
            <w:noWrap/>
            <w:hideMark/>
          </w:tcPr>
          <w:p w:rsidR="00666778" w:rsidRPr="00486BA7" w:rsidRDefault="00666778" w:rsidP="00EF3BD8">
            <w:pPr>
              <w:jc w:val="both"/>
              <w:rPr>
                <w:rFonts w:eastAsia="Times New Roman" w:cs="Arial"/>
                <w:color w:val="FFFFFF"/>
                <w:sz w:val="20"/>
                <w:szCs w:val="20"/>
              </w:rPr>
            </w:pPr>
          </w:p>
        </w:tc>
        <w:tc>
          <w:tcPr>
            <w:tcW w:w="709" w:type="dxa"/>
            <w:tcBorders>
              <w:top w:val="nil"/>
              <w:left w:val="nil"/>
              <w:bottom w:val="nil"/>
              <w:right w:val="nil"/>
            </w:tcBorders>
            <w:shd w:val="clear" w:color="auto" w:fill="auto"/>
            <w:noWrap/>
            <w:vAlign w:val="center"/>
          </w:tcPr>
          <w:p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KS1.3</w:t>
            </w:r>
          </w:p>
        </w:tc>
        <w:tc>
          <w:tcPr>
            <w:tcW w:w="3827" w:type="dxa"/>
            <w:tcBorders>
              <w:top w:val="nil"/>
              <w:left w:val="nil"/>
              <w:bottom w:val="nil"/>
            </w:tcBorders>
            <w:shd w:val="clear" w:color="auto" w:fill="auto"/>
            <w:noWrap/>
            <w:hideMark/>
          </w:tcPr>
          <w:p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themeColor="text1"/>
                <w:sz w:val="20"/>
                <w:szCs w:val="20"/>
              </w:rPr>
              <w:t xml:space="preserve">Technická a metodická podpora </w:t>
            </w:r>
            <w:r w:rsidR="000139B4">
              <w:rPr>
                <w:rFonts w:eastAsia="Times New Roman" w:cs="Arial"/>
                <w:color w:val="000000" w:themeColor="text1"/>
                <w:sz w:val="20"/>
                <w:szCs w:val="20"/>
              </w:rPr>
              <w:t xml:space="preserve"> </w:t>
            </w:r>
          </w:p>
        </w:tc>
        <w:tc>
          <w:tcPr>
            <w:tcW w:w="570" w:type="dxa"/>
            <w:tcBorders>
              <w:top w:val="nil"/>
              <w:bottom w:val="nil"/>
            </w:tcBorders>
            <w:shd w:val="clear" w:color="auto" w:fill="auto"/>
          </w:tcPr>
          <w:p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themeColor="text1"/>
                <w:sz w:val="20"/>
                <w:szCs w:val="20"/>
              </w:rPr>
              <w:t>1</w:t>
            </w:r>
            <w:r w:rsidR="00486BA7">
              <w:rPr>
                <w:rFonts w:eastAsia="Times New Roman" w:cs="Arial"/>
                <w:color w:val="000000" w:themeColor="text1"/>
                <w:sz w:val="20"/>
                <w:szCs w:val="20"/>
              </w:rPr>
              <w:t>2</w:t>
            </w:r>
            <w:r w:rsidRPr="00486BA7">
              <w:rPr>
                <w:rFonts w:eastAsia="Times New Roman" w:cs="Arial"/>
                <w:color w:val="000000" w:themeColor="text1"/>
                <w:sz w:val="20"/>
                <w:szCs w:val="20"/>
              </w:rPr>
              <w:t>x5</w:t>
            </w:r>
          </w:p>
        </w:tc>
        <w:tc>
          <w:tcPr>
            <w:tcW w:w="2548" w:type="dxa"/>
            <w:tcBorders>
              <w:top w:val="nil"/>
              <w:bottom w:val="nil"/>
              <w:right w:val="single" w:sz="4" w:space="0" w:color="auto"/>
            </w:tcBorders>
          </w:tcPr>
          <w:p w:rsidR="00666778" w:rsidRPr="00486BA7" w:rsidRDefault="00666778" w:rsidP="00EF3BD8">
            <w:pPr>
              <w:ind w:firstLine="0"/>
              <w:jc w:val="both"/>
              <w:rPr>
                <w:rFonts w:eastAsia="Times New Roman" w:cs="Arial"/>
                <w:color w:val="000000" w:themeColor="text1"/>
                <w:sz w:val="20"/>
                <w:szCs w:val="20"/>
              </w:rPr>
            </w:pPr>
            <w:r w:rsidRPr="00486BA7">
              <w:rPr>
                <w:rFonts w:eastAsia="Times New Roman" w:cs="Arial"/>
                <w:color w:val="000000" w:themeColor="text1"/>
                <w:sz w:val="20"/>
                <w:szCs w:val="20"/>
              </w:rPr>
              <w:t>Požadavky</w:t>
            </w:r>
          </w:p>
        </w:tc>
      </w:tr>
      <w:tr w:rsidR="00666778" w:rsidRPr="00486BA7" w:rsidTr="002205C3">
        <w:trPr>
          <w:trHeight w:val="300"/>
        </w:trPr>
        <w:tc>
          <w:tcPr>
            <w:tcW w:w="480" w:type="dxa"/>
            <w:vMerge/>
            <w:tcBorders>
              <w:left w:val="single" w:sz="4" w:space="0" w:color="auto"/>
              <w:right w:val="nil"/>
            </w:tcBorders>
            <w:shd w:val="clear" w:color="auto" w:fill="auto"/>
            <w:noWrap/>
            <w:hideMark/>
          </w:tcPr>
          <w:p w:rsidR="00666778" w:rsidRPr="00486BA7" w:rsidRDefault="00666778" w:rsidP="00EF3BD8">
            <w:pPr>
              <w:jc w:val="both"/>
              <w:rPr>
                <w:rFonts w:eastAsia="Times New Roman" w:cs="Arial"/>
                <w:color w:val="000000"/>
                <w:sz w:val="20"/>
                <w:szCs w:val="20"/>
              </w:rPr>
            </w:pPr>
          </w:p>
        </w:tc>
        <w:tc>
          <w:tcPr>
            <w:tcW w:w="1080" w:type="dxa"/>
            <w:vMerge/>
            <w:tcBorders>
              <w:left w:val="nil"/>
              <w:right w:val="nil"/>
            </w:tcBorders>
            <w:shd w:val="clear" w:color="auto" w:fill="auto"/>
            <w:noWrap/>
            <w:hideMark/>
          </w:tcPr>
          <w:p w:rsidR="00666778" w:rsidRPr="00486BA7" w:rsidRDefault="00666778" w:rsidP="00EF3BD8">
            <w:pPr>
              <w:jc w:val="both"/>
              <w:rPr>
                <w:rFonts w:eastAsia="Times New Roman" w:cs="Arial"/>
                <w:color w:val="FFFFFF"/>
                <w:sz w:val="20"/>
                <w:szCs w:val="20"/>
              </w:rPr>
            </w:pPr>
          </w:p>
        </w:tc>
        <w:tc>
          <w:tcPr>
            <w:tcW w:w="709" w:type="dxa"/>
            <w:tcBorders>
              <w:top w:val="nil"/>
              <w:left w:val="nil"/>
              <w:bottom w:val="nil"/>
              <w:right w:val="nil"/>
            </w:tcBorders>
            <w:shd w:val="clear" w:color="auto" w:fill="auto"/>
            <w:noWrap/>
            <w:vAlign w:val="center"/>
          </w:tcPr>
          <w:p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KS1.4</w:t>
            </w:r>
          </w:p>
        </w:tc>
        <w:tc>
          <w:tcPr>
            <w:tcW w:w="3827" w:type="dxa"/>
            <w:tcBorders>
              <w:top w:val="nil"/>
              <w:left w:val="nil"/>
              <w:bottom w:val="nil"/>
            </w:tcBorders>
            <w:shd w:val="clear" w:color="auto" w:fill="auto"/>
            <w:noWrap/>
            <w:hideMark/>
          </w:tcPr>
          <w:p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themeColor="text1"/>
                <w:sz w:val="20"/>
                <w:szCs w:val="20"/>
              </w:rPr>
              <w:t xml:space="preserve">Bezpečnostní dohled </w:t>
            </w:r>
            <w:r w:rsidR="000139B4">
              <w:rPr>
                <w:rFonts w:eastAsia="Times New Roman" w:cs="Arial"/>
                <w:color w:val="000000" w:themeColor="text1"/>
                <w:sz w:val="20"/>
                <w:szCs w:val="20"/>
              </w:rPr>
              <w:t xml:space="preserve"> </w:t>
            </w:r>
          </w:p>
        </w:tc>
        <w:tc>
          <w:tcPr>
            <w:tcW w:w="570" w:type="dxa"/>
            <w:tcBorders>
              <w:top w:val="nil"/>
              <w:bottom w:val="nil"/>
            </w:tcBorders>
            <w:shd w:val="clear" w:color="auto" w:fill="auto"/>
          </w:tcPr>
          <w:p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themeColor="text1"/>
                <w:sz w:val="20"/>
                <w:szCs w:val="20"/>
              </w:rPr>
              <w:t>1</w:t>
            </w:r>
            <w:r w:rsidR="00486BA7">
              <w:rPr>
                <w:rFonts w:eastAsia="Times New Roman" w:cs="Arial"/>
                <w:color w:val="000000" w:themeColor="text1"/>
                <w:sz w:val="20"/>
                <w:szCs w:val="20"/>
              </w:rPr>
              <w:t>2</w:t>
            </w:r>
            <w:r w:rsidRPr="00486BA7">
              <w:rPr>
                <w:rFonts w:eastAsia="Times New Roman" w:cs="Arial"/>
                <w:color w:val="000000" w:themeColor="text1"/>
                <w:sz w:val="20"/>
                <w:szCs w:val="20"/>
              </w:rPr>
              <w:t>x5</w:t>
            </w:r>
          </w:p>
        </w:tc>
        <w:tc>
          <w:tcPr>
            <w:tcW w:w="2548" w:type="dxa"/>
            <w:tcBorders>
              <w:top w:val="nil"/>
              <w:bottom w:val="nil"/>
              <w:right w:val="single" w:sz="4" w:space="0" w:color="auto"/>
            </w:tcBorders>
          </w:tcPr>
          <w:p w:rsidR="00666778" w:rsidRPr="00486BA7" w:rsidRDefault="00666778" w:rsidP="00EF3BD8">
            <w:pPr>
              <w:ind w:firstLine="0"/>
              <w:jc w:val="both"/>
              <w:rPr>
                <w:rFonts w:eastAsia="Times New Roman" w:cs="Arial"/>
                <w:color w:val="000000" w:themeColor="text1"/>
                <w:sz w:val="20"/>
                <w:szCs w:val="20"/>
              </w:rPr>
            </w:pPr>
            <w:r w:rsidRPr="00486BA7">
              <w:rPr>
                <w:rFonts w:eastAsia="Times New Roman" w:cs="Arial"/>
                <w:color w:val="000000" w:themeColor="text1"/>
                <w:sz w:val="20"/>
                <w:szCs w:val="20"/>
              </w:rPr>
              <w:t>Požadavky</w:t>
            </w:r>
          </w:p>
        </w:tc>
      </w:tr>
      <w:tr w:rsidR="00666778" w:rsidRPr="00486BA7" w:rsidTr="002205C3">
        <w:trPr>
          <w:trHeight w:val="280"/>
        </w:trPr>
        <w:tc>
          <w:tcPr>
            <w:tcW w:w="480" w:type="dxa"/>
            <w:vMerge/>
            <w:tcBorders>
              <w:left w:val="single" w:sz="4" w:space="0" w:color="auto"/>
              <w:right w:val="nil"/>
            </w:tcBorders>
            <w:shd w:val="clear" w:color="auto" w:fill="auto"/>
            <w:noWrap/>
            <w:hideMark/>
          </w:tcPr>
          <w:p w:rsidR="00666778" w:rsidRPr="00486BA7" w:rsidRDefault="00666778" w:rsidP="00EF3BD8">
            <w:pPr>
              <w:jc w:val="both"/>
              <w:rPr>
                <w:rFonts w:eastAsia="Times New Roman" w:cs="Arial"/>
                <w:color w:val="000000"/>
                <w:sz w:val="20"/>
                <w:szCs w:val="20"/>
              </w:rPr>
            </w:pPr>
          </w:p>
        </w:tc>
        <w:tc>
          <w:tcPr>
            <w:tcW w:w="1080" w:type="dxa"/>
            <w:vMerge/>
            <w:tcBorders>
              <w:left w:val="nil"/>
              <w:right w:val="nil"/>
            </w:tcBorders>
            <w:shd w:val="clear" w:color="auto" w:fill="auto"/>
            <w:noWrap/>
            <w:hideMark/>
          </w:tcPr>
          <w:p w:rsidR="00666778" w:rsidRPr="00486BA7" w:rsidRDefault="00666778" w:rsidP="00EF3BD8">
            <w:pPr>
              <w:jc w:val="both"/>
              <w:rPr>
                <w:rFonts w:eastAsia="Times New Roman" w:cs="Arial"/>
                <w:color w:val="FFFFFF"/>
                <w:sz w:val="20"/>
                <w:szCs w:val="20"/>
              </w:rPr>
            </w:pPr>
          </w:p>
        </w:tc>
        <w:tc>
          <w:tcPr>
            <w:tcW w:w="709" w:type="dxa"/>
            <w:tcBorders>
              <w:top w:val="nil"/>
              <w:left w:val="nil"/>
              <w:bottom w:val="nil"/>
              <w:right w:val="nil"/>
            </w:tcBorders>
            <w:shd w:val="clear" w:color="auto" w:fill="auto"/>
            <w:noWrap/>
            <w:vAlign w:val="center"/>
          </w:tcPr>
          <w:p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KS1.5</w:t>
            </w:r>
          </w:p>
        </w:tc>
        <w:tc>
          <w:tcPr>
            <w:tcW w:w="3827" w:type="dxa"/>
            <w:tcBorders>
              <w:top w:val="nil"/>
              <w:left w:val="nil"/>
              <w:bottom w:val="nil"/>
            </w:tcBorders>
            <w:shd w:val="clear" w:color="auto" w:fill="auto"/>
            <w:noWrap/>
            <w:hideMark/>
          </w:tcPr>
          <w:p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themeColor="text1"/>
                <w:sz w:val="20"/>
                <w:szCs w:val="20"/>
              </w:rPr>
              <w:t xml:space="preserve">Technologický update </w:t>
            </w:r>
            <w:r w:rsidR="000139B4">
              <w:rPr>
                <w:rFonts w:eastAsia="Times New Roman" w:cs="Arial"/>
                <w:color w:val="000000" w:themeColor="text1"/>
                <w:sz w:val="20"/>
                <w:szCs w:val="20"/>
              </w:rPr>
              <w:t xml:space="preserve"> </w:t>
            </w:r>
          </w:p>
        </w:tc>
        <w:tc>
          <w:tcPr>
            <w:tcW w:w="570" w:type="dxa"/>
            <w:tcBorders>
              <w:top w:val="nil"/>
              <w:bottom w:val="nil"/>
            </w:tcBorders>
            <w:shd w:val="clear" w:color="auto" w:fill="auto"/>
          </w:tcPr>
          <w:p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themeColor="text1"/>
                <w:sz w:val="20"/>
                <w:szCs w:val="20"/>
              </w:rPr>
              <w:t>1</w:t>
            </w:r>
            <w:r w:rsidR="00486BA7">
              <w:rPr>
                <w:rFonts w:eastAsia="Times New Roman" w:cs="Arial"/>
                <w:color w:val="000000" w:themeColor="text1"/>
                <w:sz w:val="20"/>
                <w:szCs w:val="20"/>
              </w:rPr>
              <w:t>2</w:t>
            </w:r>
            <w:r w:rsidRPr="00486BA7">
              <w:rPr>
                <w:rFonts w:eastAsia="Times New Roman" w:cs="Arial"/>
                <w:color w:val="000000" w:themeColor="text1"/>
                <w:sz w:val="20"/>
                <w:szCs w:val="20"/>
              </w:rPr>
              <w:t>x5</w:t>
            </w:r>
          </w:p>
        </w:tc>
        <w:tc>
          <w:tcPr>
            <w:tcW w:w="2548" w:type="dxa"/>
            <w:tcBorders>
              <w:top w:val="nil"/>
              <w:bottom w:val="nil"/>
              <w:right w:val="single" w:sz="4" w:space="0" w:color="auto"/>
            </w:tcBorders>
          </w:tcPr>
          <w:p w:rsidR="00666778" w:rsidRPr="00486BA7" w:rsidRDefault="00666778" w:rsidP="00EF3BD8">
            <w:pPr>
              <w:ind w:firstLine="0"/>
              <w:jc w:val="both"/>
              <w:rPr>
                <w:rFonts w:eastAsia="Times New Roman" w:cs="Arial"/>
                <w:color w:val="000000" w:themeColor="text1"/>
                <w:sz w:val="20"/>
                <w:szCs w:val="20"/>
              </w:rPr>
            </w:pPr>
            <w:r w:rsidRPr="00486BA7">
              <w:rPr>
                <w:rFonts w:eastAsia="Times New Roman" w:cs="Arial"/>
                <w:color w:val="000000" w:themeColor="text1"/>
                <w:sz w:val="20"/>
                <w:szCs w:val="20"/>
              </w:rPr>
              <w:t>Požadavky</w:t>
            </w:r>
          </w:p>
        </w:tc>
      </w:tr>
      <w:tr w:rsidR="00666778" w:rsidRPr="00486BA7" w:rsidTr="002205C3">
        <w:trPr>
          <w:trHeight w:val="300"/>
        </w:trPr>
        <w:tc>
          <w:tcPr>
            <w:tcW w:w="480" w:type="dxa"/>
            <w:vMerge/>
            <w:tcBorders>
              <w:left w:val="single" w:sz="4" w:space="0" w:color="auto"/>
              <w:right w:val="nil"/>
            </w:tcBorders>
            <w:shd w:val="clear" w:color="auto" w:fill="auto"/>
            <w:noWrap/>
          </w:tcPr>
          <w:p w:rsidR="00666778" w:rsidRPr="00486BA7" w:rsidRDefault="00666778" w:rsidP="00EF3BD8">
            <w:pPr>
              <w:jc w:val="both"/>
              <w:rPr>
                <w:rFonts w:eastAsia="Times New Roman" w:cs="Arial"/>
                <w:color w:val="000000"/>
                <w:sz w:val="20"/>
                <w:szCs w:val="20"/>
              </w:rPr>
            </w:pPr>
          </w:p>
        </w:tc>
        <w:tc>
          <w:tcPr>
            <w:tcW w:w="1080" w:type="dxa"/>
            <w:vMerge/>
            <w:tcBorders>
              <w:left w:val="nil"/>
              <w:right w:val="nil"/>
            </w:tcBorders>
            <w:shd w:val="clear" w:color="auto" w:fill="auto"/>
            <w:noWrap/>
          </w:tcPr>
          <w:p w:rsidR="00666778" w:rsidRPr="00486BA7" w:rsidRDefault="00666778" w:rsidP="00EF3BD8">
            <w:pPr>
              <w:jc w:val="both"/>
              <w:rPr>
                <w:rFonts w:eastAsia="Times New Roman" w:cs="Arial"/>
                <w:color w:val="FFFFFF"/>
                <w:sz w:val="20"/>
                <w:szCs w:val="20"/>
              </w:rPr>
            </w:pPr>
          </w:p>
        </w:tc>
        <w:tc>
          <w:tcPr>
            <w:tcW w:w="709" w:type="dxa"/>
            <w:tcBorders>
              <w:top w:val="nil"/>
              <w:left w:val="nil"/>
              <w:bottom w:val="nil"/>
              <w:right w:val="nil"/>
            </w:tcBorders>
            <w:shd w:val="clear" w:color="auto" w:fill="auto"/>
            <w:noWrap/>
            <w:vAlign w:val="center"/>
          </w:tcPr>
          <w:p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KS1.6</w:t>
            </w:r>
          </w:p>
        </w:tc>
        <w:tc>
          <w:tcPr>
            <w:tcW w:w="3827" w:type="dxa"/>
            <w:tcBorders>
              <w:top w:val="nil"/>
              <w:left w:val="nil"/>
              <w:bottom w:val="nil"/>
            </w:tcBorders>
            <w:shd w:val="clear" w:color="auto" w:fill="auto"/>
            <w:noWrap/>
          </w:tcPr>
          <w:p w:rsidR="00666778" w:rsidRPr="00486BA7" w:rsidRDefault="00666778" w:rsidP="00EF3BD8">
            <w:pPr>
              <w:ind w:firstLine="0"/>
              <w:jc w:val="both"/>
              <w:rPr>
                <w:rFonts w:eastAsia="Times New Roman" w:cs="Arial"/>
                <w:color w:val="000000" w:themeColor="text1"/>
                <w:sz w:val="20"/>
                <w:szCs w:val="20"/>
              </w:rPr>
            </w:pPr>
            <w:r w:rsidRPr="00486BA7">
              <w:rPr>
                <w:rFonts w:eastAsia="Times New Roman" w:cs="Arial"/>
                <w:color w:val="000000" w:themeColor="text1"/>
                <w:sz w:val="20"/>
                <w:szCs w:val="20"/>
              </w:rPr>
              <w:t xml:space="preserve">Záloha a obnova </w:t>
            </w:r>
            <w:r w:rsidR="000139B4">
              <w:rPr>
                <w:rFonts w:eastAsia="Times New Roman" w:cs="Arial"/>
                <w:color w:val="000000" w:themeColor="text1"/>
                <w:sz w:val="20"/>
                <w:szCs w:val="20"/>
              </w:rPr>
              <w:t xml:space="preserve"> </w:t>
            </w:r>
          </w:p>
        </w:tc>
        <w:tc>
          <w:tcPr>
            <w:tcW w:w="570" w:type="dxa"/>
            <w:tcBorders>
              <w:top w:val="nil"/>
              <w:bottom w:val="nil"/>
            </w:tcBorders>
            <w:shd w:val="clear" w:color="auto" w:fill="auto"/>
          </w:tcPr>
          <w:p w:rsidR="00666778" w:rsidRPr="00486BA7" w:rsidRDefault="00666778" w:rsidP="00EF3BD8">
            <w:pPr>
              <w:ind w:firstLine="0"/>
              <w:jc w:val="both"/>
              <w:rPr>
                <w:rFonts w:eastAsia="Times New Roman" w:cs="Arial"/>
                <w:color w:val="000000" w:themeColor="text1"/>
                <w:sz w:val="20"/>
                <w:szCs w:val="20"/>
              </w:rPr>
            </w:pPr>
            <w:r w:rsidRPr="00486BA7">
              <w:rPr>
                <w:rFonts w:eastAsia="Times New Roman" w:cs="Arial"/>
                <w:color w:val="000000" w:themeColor="text1"/>
                <w:sz w:val="20"/>
                <w:szCs w:val="20"/>
              </w:rPr>
              <w:t>1</w:t>
            </w:r>
            <w:r w:rsidR="00486BA7">
              <w:rPr>
                <w:rFonts w:eastAsia="Times New Roman" w:cs="Arial"/>
                <w:color w:val="000000" w:themeColor="text1"/>
                <w:sz w:val="20"/>
                <w:szCs w:val="20"/>
              </w:rPr>
              <w:t>2</w:t>
            </w:r>
            <w:r w:rsidRPr="00486BA7">
              <w:rPr>
                <w:rFonts w:eastAsia="Times New Roman" w:cs="Arial"/>
                <w:color w:val="000000" w:themeColor="text1"/>
                <w:sz w:val="20"/>
                <w:szCs w:val="20"/>
              </w:rPr>
              <w:t>x5</w:t>
            </w:r>
          </w:p>
        </w:tc>
        <w:tc>
          <w:tcPr>
            <w:tcW w:w="2548" w:type="dxa"/>
            <w:tcBorders>
              <w:top w:val="nil"/>
              <w:bottom w:val="nil"/>
              <w:right w:val="single" w:sz="4" w:space="0" w:color="auto"/>
            </w:tcBorders>
          </w:tcPr>
          <w:p w:rsidR="00666778" w:rsidRPr="00486BA7" w:rsidRDefault="00666778" w:rsidP="00EF3BD8">
            <w:pPr>
              <w:ind w:firstLine="0"/>
              <w:jc w:val="both"/>
              <w:rPr>
                <w:rFonts w:cs="Arial"/>
                <w:sz w:val="20"/>
                <w:szCs w:val="20"/>
              </w:rPr>
            </w:pPr>
            <w:r w:rsidRPr="00486BA7">
              <w:rPr>
                <w:rFonts w:eastAsia="Times New Roman" w:cs="Arial"/>
                <w:color w:val="000000" w:themeColor="text1"/>
                <w:sz w:val="20"/>
                <w:szCs w:val="20"/>
              </w:rPr>
              <w:t>Požadavky</w:t>
            </w:r>
          </w:p>
        </w:tc>
      </w:tr>
      <w:tr w:rsidR="00666778" w:rsidRPr="00486BA7" w:rsidTr="002205C3">
        <w:trPr>
          <w:trHeight w:val="300"/>
        </w:trPr>
        <w:tc>
          <w:tcPr>
            <w:tcW w:w="480" w:type="dxa"/>
            <w:vMerge/>
            <w:tcBorders>
              <w:left w:val="single" w:sz="4" w:space="0" w:color="auto"/>
              <w:bottom w:val="single" w:sz="4" w:space="0" w:color="auto"/>
              <w:right w:val="nil"/>
            </w:tcBorders>
            <w:shd w:val="clear" w:color="auto" w:fill="auto"/>
            <w:noWrap/>
            <w:hideMark/>
          </w:tcPr>
          <w:p w:rsidR="00666778" w:rsidRPr="00486BA7" w:rsidRDefault="00666778" w:rsidP="00EF3BD8">
            <w:pPr>
              <w:ind w:firstLine="0"/>
              <w:jc w:val="both"/>
              <w:rPr>
                <w:rFonts w:eastAsia="Times New Roman" w:cs="Arial"/>
                <w:color w:val="000000"/>
                <w:sz w:val="20"/>
                <w:szCs w:val="20"/>
              </w:rPr>
            </w:pPr>
          </w:p>
        </w:tc>
        <w:tc>
          <w:tcPr>
            <w:tcW w:w="1080" w:type="dxa"/>
            <w:vMerge/>
            <w:tcBorders>
              <w:left w:val="nil"/>
              <w:bottom w:val="single" w:sz="4" w:space="0" w:color="auto"/>
              <w:right w:val="nil"/>
            </w:tcBorders>
            <w:shd w:val="clear" w:color="auto" w:fill="auto"/>
            <w:noWrap/>
            <w:hideMark/>
          </w:tcPr>
          <w:p w:rsidR="00666778" w:rsidRPr="00486BA7" w:rsidRDefault="00666778" w:rsidP="00EF3BD8">
            <w:pPr>
              <w:ind w:firstLine="0"/>
              <w:jc w:val="both"/>
              <w:rPr>
                <w:rFonts w:eastAsia="Times New Roman" w:cs="Arial"/>
                <w:color w:val="FFFFFF"/>
                <w:sz w:val="20"/>
                <w:szCs w:val="20"/>
              </w:rPr>
            </w:pPr>
          </w:p>
        </w:tc>
        <w:tc>
          <w:tcPr>
            <w:tcW w:w="709" w:type="dxa"/>
            <w:tcBorders>
              <w:top w:val="nil"/>
              <w:left w:val="nil"/>
              <w:bottom w:val="single" w:sz="4" w:space="0" w:color="auto"/>
              <w:right w:val="nil"/>
            </w:tcBorders>
            <w:shd w:val="clear" w:color="auto" w:fill="auto"/>
            <w:noWrap/>
            <w:vAlign w:val="center"/>
            <w:hideMark/>
          </w:tcPr>
          <w:p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KS1.7</w:t>
            </w:r>
          </w:p>
        </w:tc>
        <w:tc>
          <w:tcPr>
            <w:tcW w:w="3827" w:type="dxa"/>
            <w:tcBorders>
              <w:top w:val="nil"/>
              <w:left w:val="nil"/>
              <w:bottom w:val="single" w:sz="4" w:space="0" w:color="auto"/>
            </w:tcBorders>
            <w:shd w:val="clear" w:color="auto" w:fill="auto"/>
            <w:noWrap/>
            <w:hideMark/>
          </w:tcPr>
          <w:p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themeColor="text1"/>
                <w:sz w:val="20"/>
                <w:szCs w:val="20"/>
              </w:rPr>
              <w:t xml:space="preserve">Dohled nad provozem </w:t>
            </w:r>
            <w:r w:rsidR="000139B4">
              <w:rPr>
                <w:rFonts w:eastAsia="Times New Roman" w:cs="Arial"/>
                <w:color w:val="000000" w:themeColor="text1"/>
                <w:sz w:val="20"/>
                <w:szCs w:val="20"/>
              </w:rPr>
              <w:t xml:space="preserve"> </w:t>
            </w:r>
          </w:p>
        </w:tc>
        <w:tc>
          <w:tcPr>
            <w:tcW w:w="570" w:type="dxa"/>
            <w:tcBorders>
              <w:top w:val="nil"/>
              <w:bottom w:val="single" w:sz="4" w:space="0" w:color="auto"/>
            </w:tcBorders>
            <w:shd w:val="clear" w:color="auto" w:fill="auto"/>
          </w:tcPr>
          <w:p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24x7</w:t>
            </w:r>
          </w:p>
        </w:tc>
        <w:tc>
          <w:tcPr>
            <w:tcW w:w="2548" w:type="dxa"/>
            <w:tcBorders>
              <w:top w:val="nil"/>
              <w:bottom w:val="single" w:sz="4" w:space="0" w:color="auto"/>
              <w:right w:val="single" w:sz="4" w:space="0" w:color="auto"/>
            </w:tcBorders>
          </w:tcPr>
          <w:p w:rsidR="00666778" w:rsidRPr="00486BA7" w:rsidRDefault="00666778" w:rsidP="00EF3BD8">
            <w:pPr>
              <w:ind w:firstLine="0"/>
              <w:jc w:val="both"/>
              <w:rPr>
                <w:rFonts w:cs="Arial"/>
                <w:sz w:val="20"/>
                <w:szCs w:val="20"/>
              </w:rPr>
            </w:pPr>
            <w:r w:rsidRPr="00486BA7">
              <w:rPr>
                <w:rFonts w:eastAsia="Times New Roman" w:cs="Arial"/>
                <w:color w:val="000000" w:themeColor="text1"/>
                <w:sz w:val="20"/>
                <w:szCs w:val="20"/>
              </w:rPr>
              <w:t>Požadavky</w:t>
            </w:r>
          </w:p>
        </w:tc>
      </w:tr>
      <w:tr w:rsidR="00666778" w:rsidRPr="00486BA7" w:rsidTr="002205C3">
        <w:trPr>
          <w:trHeight w:val="300"/>
        </w:trPr>
        <w:tc>
          <w:tcPr>
            <w:tcW w:w="480" w:type="dxa"/>
            <w:tcBorders>
              <w:top w:val="single" w:sz="4" w:space="0" w:color="auto"/>
              <w:left w:val="single" w:sz="4" w:space="0" w:color="auto"/>
              <w:bottom w:val="single" w:sz="4" w:space="0" w:color="auto"/>
              <w:right w:val="nil"/>
            </w:tcBorders>
            <w:shd w:val="clear" w:color="auto" w:fill="auto"/>
            <w:noWrap/>
            <w:vAlign w:val="center"/>
            <w:hideMark/>
          </w:tcPr>
          <w:p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S2</w:t>
            </w:r>
          </w:p>
        </w:tc>
        <w:tc>
          <w:tcPr>
            <w:tcW w:w="5616" w:type="dxa"/>
            <w:gridSpan w:val="3"/>
            <w:tcBorders>
              <w:top w:val="single" w:sz="4" w:space="0" w:color="auto"/>
              <w:left w:val="nil"/>
              <w:bottom w:val="single" w:sz="4" w:space="0" w:color="auto"/>
            </w:tcBorders>
            <w:shd w:val="clear" w:color="auto" w:fill="auto"/>
            <w:noWrap/>
            <w:hideMark/>
          </w:tcPr>
          <w:p w:rsidR="00666778" w:rsidRPr="00486BA7" w:rsidRDefault="00666778" w:rsidP="00D07373">
            <w:pPr>
              <w:ind w:firstLine="0"/>
              <w:jc w:val="both"/>
              <w:rPr>
                <w:rFonts w:eastAsia="Times New Roman" w:cs="Arial"/>
                <w:color w:val="000000"/>
                <w:sz w:val="20"/>
                <w:szCs w:val="20"/>
              </w:rPr>
            </w:pPr>
            <w:r w:rsidRPr="00486BA7">
              <w:rPr>
                <w:rFonts w:eastAsia="Times New Roman" w:cs="Arial"/>
                <w:color w:val="000000"/>
                <w:sz w:val="20"/>
                <w:szCs w:val="20"/>
              </w:rPr>
              <w:t xml:space="preserve">Vzdělávání </w:t>
            </w:r>
            <w:r w:rsidR="00D07373">
              <w:rPr>
                <w:rFonts w:eastAsia="Times New Roman" w:cs="Arial"/>
                <w:color w:val="000000"/>
                <w:sz w:val="20"/>
                <w:szCs w:val="20"/>
              </w:rPr>
              <w:t>administrátorů</w:t>
            </w:r>
            <w:r w:rsidRPr="00486BA7">
              <w:rPr>
                <w:rFonts w:eastAsia="Times New Roman" w:cs="Arial"/>
                <w:color w:val="000000"/>
                <w:sz w:val="20"/>
                <w:szCs w:val="20"/>
              </w:rPr>
              <w:t xml:space="preserve"> a správců v době provozu </w:t>
            </w:r>
            <w:r w:rsidR="000139B4">
              <w:rPr>
                <w:rFonts w:eastAsia="Times New Roman" w:cs="Arial"/>
                <w:color w:val="000000"/>
                <w:sz w:val="20"/>
                <w:szCs w:val="20"/>
              </w:rPr>
              <w:t xml:space="preserve"> </w:t>
            </w:r>
          </w:p>
        </w:tc>
        <w:tc>
          <w:tcPr>
            <w:tcW w:w="570" w:type="dxa"/>
            <w:tcBorders>
              <w:top w:val="single" w:sz="4" w:space="0" w:color="auto"/>
              <w:bottom w:val="single" w:sz="4" w:space="0" w:color="auto"/>
            </w:tcBorders>
            <w:shd w:val="clear" w:color="auto" w:fill="auto"/>
          </w:tcPr>
          <w:p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w:t>
            </w:r>
          </w:p>
        </w:tc>
        <w:tc>
          <w:tcPr>
            <w:tcW w:w="2548" w:type="dxa"/>
            <w:tcBorders>
              <w:top w:val="single" w:sz="4" w:space="0" w:color="auto"/>
              <w:bottom w:val="single" w:sz="4" w:space="0" w:color="auto"/>
              <w:right w:val="single" w:sz="4" w:space="0" w:color="auto"/>
            </w:tcBorders>
          </w:tcPr>
          <w:p w:rsidR="00666778" w:rsidRPr="00486BA7" w:rsidRDefault="00666778" w:rsidP="00EF3BD8">
            <w:pPr>
              <w:ind w:firstLine="0"/>
              <w:jc w:val="both"/>
              <w:rPr>
                <w:rFonts w:eastAsia="Times New Roman" w:cs="Arial"/>
                <w:color w:val="000000" w:themeColor="text1"/>
                <w:sz w:val="20"/>
                <w:szCs w:val="20"/>
              </w:rPr>
            </w:pPr>
            <w:r w:rsidRPr="00486BA7">
              <w:rPr>
                <w:rFonts w:eastAsia="Times New Roman" w:cs="Arial"/>
                <w:color w:val="000000" w:themeColor="text1"/>
                <w:sz w:val="20"/>
                <w:szCs w:val="20"/>
              </w:rPr>
              <w:t>Dle skutečnosti</w:t>
            </w:r>
          </w:p>
        </w:tc>
      </w:tr>
    </w:tbl>
    <w:p w:rsidR="00666778" w:rsidRPr="00486BA7" w:rsidRDefault="00666778" w:rsidP="00EF3BD8">
      <w:pPr>
        <w:jc w:val="both"/>
        <w:rPr>
          <w:rFonts w:cs="Arial"/>
        </w:rPr>
      </w:pPr>
    </w:p>
    <w:p w:rsidR="00666778" w:rsidRPr="00486BA7" w:rsidRDefault="00666778" w:rsidP="00EF3BD8">
      <w:pPr>
        <w:ind w:firstLine="0"/>
        <w:jc w:val="both"/>
        <w:rPr>
          <w:rFonts w:cs="Arial"/>
        </w:rPr>
      </w:pPr>
      <w:r w:rsidRPr="00486BA7">
        <w:rPr>
          <w:rFonts w:cs="Arial"/>
        </w:rPr>
        <w:t>Vyhodnocení kvalita poskytovaných služeb bude součástí pravidelných měsíčních reportů. Nedodržení požadovanýc</w:t>
      </w:r>
      <w:r w:rsidR="00FD0462">
        <w:rPr>
          <w:rFonts w:cs="Arial"/>
        </w:rPr>
        <w:t>h SLA parametrů bude zpracováno.</w:t>
      </w:r>
    </w:p>
    <w:p w:rsidR="00666778" w:rsidRPr="00486BA7" w:rsidRDefault="00666778" w:rsidP="00EF3BD8">
      <w:pPr>
        <w:ind w:firstLine="0"/>
        <w:jc w:val="both"/>
        <w:rPr>
          <w:rFonts w:cs="Arial"/>
        </w:rPr>
      </w:pPr>
    </w:p>
    <w:p w:rsidR="00666778" w:rsidRPr="00486BA7" w:rsidRDefault="00666778" w:rsidP="00EF3BD8">
      <w:pPr>
        <w:ind w:firstLine="0"/>
        <w:jc w:val="both"/>
        <w:rPr>
          <w:rFonts w:cs="Arial"/>
        </w:rPr>
      </w:pPr>
      <w:r w:rsidRPr="00486BA7">
        <w:rPr>
          <w:rFonts w:cs="Arial"/>
        </w:rPr>
        <w:t>Slevy za nedodržení jednotlivých parametrů se sčítají.</w:t>
      </w:r>
    </w:p>
    <w:p w:rsidR="00666778" w:rsidRPr="00486BA7" w:rsidRDefault="00666778" w:rsidP="00EF3BD8">
      <w:pPr>
        <w:jc w:val="both"/>
        <w:rPr>
          <w:rFonts w:cs="Arial"/>
        </w:rPr>
      </w:pPr>
    </w:p>
    <w:p w:rsidR="00666778" w:rsidRPr="00486BA7" w:rsidRDefault="00666778" w:rsidP="000B19C8">
      <w:pPr>
        <w:pStyle w:val="Nadpis40"/>
      </w:pPr>
      <w:r w:rsidRPr="00486BA7">
        <w:t>Vyhodnocení parametrů plnění dostupnosti</w:t>
      </w:r>
    </w:p>
    <w:p w:rsidR="00666778" w:rsidRPr="00486BA7" w:rsidRDefault="00666778" w:rsidP="00EF3BD8">
      <w:pPr>
        <w:pStyle w:val="Nadpis50"/>
        <w:keepNext/>
        <w:keepLines/>
        <w:spacing w:after="0"/>
        <w:jc w:val="both"/>
        <w:rPr>
          <w:rFonts w:ascii="Arial" w:hAnsi="Arial" w:cs="Arial"/>
        </w:rPr>
      </w:pPr>
      <w:r w:rsidRPr="00486BA7">
        <w:rPr>
          <w:rFonts w:ascii="Arial" w:hAnsi="Arial" w:cs="Arial"/>
        </w:rPr>
        <w:t>Výpočet parametru z vykazovaných nedostupností</w:t>
      </w:r>
      <w:r w:rsidR="00A67CC5">
        <w:rPr>
          <w:rFonts w:ascii="Arial" w:hAnsi="Arial" w:cs="Arial"/>
        </w:rPr>
        <w:t xml:space="preserve"> služeb</w:t>
      </w:r>
      <w:r w:rsidRPr="00486BA7">
        <w:rPr>
          <w:rFonts w:ascii="Arial" w:hAnsi="Arial" w:cs="Arial"/>
        </w:rPr>
        <w:t xml:space="preserve"> </w:t>
      </w:r>
      <w:r w:rsidR="000139B4">
        <w:rPr>
          <w:rFonts w:ascii="Arial" w:hAnsi="Arial" w:cs="Arial"/>
        </w:rPr>
        <w:t xml:space="preserve"> </w:t>
      </w:r>
    </w:p>
    <w:p w:rsidR="00666778" w:rsidRPr="00486BA7" w:rsidRDefault="00666778" w:rsidP="00EF3BD8">
      <w:pPr>
        <w:jc w:val="both"/>
        <w:rPr>
          <w:rFonts w:cs="Arial"/>
        </w:rPr>
      </w:pPr>
    </w:p>
    <w:tbl>
      <w:tblPr>
        <w:tblW w:w="943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
        <w:gridCol w:w="1706"/>
        <w:gridCol w:w="1189"/>
        <w:gridCol w:w="1295"/>
        <w:gridCol w:w="1173"/>
        <w:gridCol w:w="1295"/>
        <w:gridCol w:w="2624"/>
        <w:gridCol w:w="74"/>
      </w:tblGrid>
      <w:tr w:rsidR="00666778" w:rsidRPr="00486BA7" w:rsidTr="004324FA">
        <w:trPr>
          <w:gridAfter w:val="1"/>
          <w:wAfter w:w="74" w:type="dxa"/>
        </w:trPr>
        <w:tc>
          <w:tcPr>
            <w:tcW w:w="1780"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rsidR="00666778" w:rsidRPr="00486BA7" w:rsidRDefault="00666778" w:rsidP="00EF3BD8">
            <w:pPr>
              <w:spacing w:line="276" w:lineRule="auto"/>
              <w:ind w:firstLine="0"/>
              <w:jc w:val="both"/>
              <w:rPr>
                <w:rFonts w:eastAsia="Times New Roman" w:cs="Arial"/>
                <w:b/>
              </w:rPr>
            </w:pPr>
            <w:r w:rsidRPr="00486BA7">
              <w:rPr>
                <w:rFonts w:eastAsia="Times New Roman" w:cs="Arial"/>
                <w:b/>
              </w:rPr>
              <w:t>Parametr</w:t>
            </w:r>
          </w:p>
        </w:tc>
        <w:tc>
          <w:tcPr>
            <w:tcW w:w="7576" w:type="dxa"/>
            <w:gridSpan w:val="5"/>
            <w:tcBorders>
              <w:top w:val="single" w:sz="4" w:space="0" w:color="000000"/>
              <w:left w:val="single" w:sz="4" w:space="0" w:color="000000"/>
              <w:bottom w:val="single" w:sz="4" w:space="0" w:color="000000"/>
              <w:right w:val="single" w:sz="4" w:space="0" w:color="000000"/>
            </w:tcBorders>
            <w:hideMark/>
          </w:tcPr>
          <w:p w:rsidR="00666778" w:rsidRPr="00486BA7" w:rsidRDefault="00666778" w:rsidP="00EF3BD8">
            <w:pPr>
              <w:spacing w:line="276" w:lineRule="auto"/>
              <w:ind w:firstLine="0"/>
              <w:jc w:val="both"/>
              <w:rPr>
                <w:rFonts w:eastAsia="Times New Roman" w:cs="Arial"/>
                <w:b/>
              </w:rPr>
            </w:pPr>
            <w:r w:rsidRPr="00486BA7">
              <w:rPr>
                <w:rFonts w:eastAsia="Times New Roman" w:cs="Arial"/>
                <w:b/>
              </w:rPr>
              <w:t xml:space="preserve">Dostupnost </w:t>
            </w:r>
            <w:r w:rsidR="000139B4">
              <w:rPr>
                <w:rFonts w:eastAsia="Times New Roman" w:cs="Arial"/>
                <w:b/>
              </w:rPr>
              <w:t xml:space="preserve"> </w:t>
            </w:r>
          </w:p>
        </w:tc>
      </w:tr>
      <w:tr w:rsidR="00666778" w:rsidRPr="00486BA7" w:rsidTr="004324FA">
        <w:trPr>
          <w:gridAfter w:val="1"/>
          <w:wAfter w:w="74" w:type="dxa"/>
        </w:trPr>
        <w:tc>
          <w:tcPr>
            <w:tcW w:w="1780"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rsidR="00666778" w:rsidRPr="00486BA7" w:rsidRDefault="00666778" w:rsidP="00EF3BD8">
            <w:pPr>
              <w:spacing w:line="276" w:lineRule="auto"/>
              <w:ind w:firstLine="0"/>
              <w:jc w:val="both"/>
              <w:rPr>
                <w:rFonts w:eastAsia="Times New Roman" w:cs="Arial"/>
              </w:rPr>
            </w:pPr>
            <w:r w:rsidRPr="00486BA7">
              <w:rPr>
                <w:rFonts w:eastAsia="Times New Roman" w:cs="Arial"/>
              </w:rPr>
              <w:t>Popis</w:t>
            </w:r>
          </w:p>
        </w:tc>
        <w:tc>
          <w:tcPr>
            <w:tcW w:w="7576" w:type="dxa"/>
            <w:gridSpan w:val="5"/>
            <w:tcBorders>
              <w:top w:val="single" w:sz="4" w:space="0" w:color="000000"/>
              <w:left w:val="single" w:sz="4" w:space="0" w:color="000000"/>
              <w:bottom w:val="single" w:sz="4" w:space="0" w:color="000000"/>
              <w:right w:val="single" w:sz="4" w:space="0" w:color="000000"/>
            </w:tcBorders>
            <w:hideMark/>
          </w:tcPr>
          <w:p w:rsidR="00666778" w:rsidRPr="00486BA7" w:rsidRDefault="00666778" w:rsidP="00721DF5">
            <w:pPr>
              <w:spacing w:line="276" w:lineRule="auto"/>
              <w:ind w:firstLine="0"/>
              <w:jc w:val="both"/>
              <w:rPr>
                <w:rFonts w:eastAsia="Times New Roman" w:cs="Arial"/>
              </w:rPr>
            </w:pPr>
            <w:r w:rsidRPr="00486BA7">
              <w:rPr>
                <w:rFonts w:eastAsia="Times New Roman" w:cs="Arial"/>
              </w:rPr>
              <w:t>Dostupností je vyjádřena v % doby, po kterou bude</w:t>
            </w:r>
            <w:r w:rsidR="001256EE">
              <w:rPr>
                <w:rFonts w:eastAsia="Times New Roman" w:cs="Arial"/>
              </w:rPr>
              <w:t xml:space="preserve"> Infrastruktura</w:t>
            </w:r>
            <w:r w:rsidR="00721DF5">
              <w:rPr>
                <w:rFonts w:eastAsia="Times New Roman" w:cs="Arial"/>
              </w:rPr>
              <w:t xml:space="preserve"> </w:t>
            </w:r>
            <w:r w:rsidRPr="00486BA7">
              <w:rPr>
                <w:rFonts w:eastAsia="Times New Roman" w:cs="Arial"/>
              </w:rPr>
              <w:t>dostupn</w:t>
            </w:r>
            <w:r w:rsidR="001256EE">
              <w:rPr>
                <w:rFonts w:eastAsia="Times New Roman" w:cs="Arial"/>
              </w:rPr>
              <w:t>a</w:t>
            </w:r>
            <w:r w:rsidRPr="00486BA7">
              <w:rPr>
                <w:rFonts w:eastAsia="Times New Roman" w:cs="Arial"/>
              </w:rPr>
              <w:t>. Dostupnost se vyhodnocuje pro zaručenou provozní dobu (ZPD) a mimo ZPD</w:t>
            </w:r>
            <w:r w:rsidR="00721DF5">
              <w:rPr>
                <w:rFonts w:eastAsia="Times New Roman" w:cs="Arial"/>
              </w:rPr>
              <w:t>.</w:t>
            </w:r>
          </w:p>
        </w:tc>
      </w:tr>
      <w:tr w:rsidR="00666778" w:rsidRPr="00486BA7" w:rsidTr="004324FA">
        <w:trPr>
          <w:gridAfter w:val="1"/>
          <w:wAfter w:w="74" w:type="dxa"/>
          <w:trHeight w:val="2198"/>
        </w:trPr>
        <w:tc>
          <w:tcPr>
            <w:tcW w:w="1780"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rsidR="00666778" w:rsidRPr="00486BA7" w:rsidRDefault="00666778" w:rsidP="00EF3BD8">
            <w:pPr>
              <w:spacing w:line="276" w:lineRule="auto"/>
              <w:ind w:firstLine="0"/>
              <w:jc w:val="both"/>
              <w:rPr>
                <w:rFonts w:eastAsia="Times New Roman" w:cs="Arial"/>
              </w:rPr>
            </w:pPr>
            <w:r w:rsidRPr="00486BA7">
              <w:rPr>
                <w:rFonts w:eastAsia="Times New Roman" w:cs="Arial"/>
              </w:rPr>
              <w:t>Metrika</w:t>
            </w:r>
          </w:p>
        </w:tc>
        <w:tc>
          <w:tcPr>
            <w:tcW w:w="7576" w:type="dxa"/>
            <w:gridSpan w:val="5"/>
            <w:tcBorders>
              <w:top w:val="single" w:sz="4" w:space="0" w:color="000000"/>
              <w:left w:val="single" w:sz="4" w:space="0" w:color="000000"/>
              <w:bottom w:val="single" w:sz="4" w:space="0" w:color="000000"/>
              <w:right w:val="single" w:sz="4" w:space="0" w:color="000000"/>
            </w:tcBorders>
            <w:vAlign w:val="center"/>
            <w:hideMark/>
          </w:tcPr>
          <w:p w:rsidR="00666778" w:rsidRPr="00486BA7" w:rsidRDefault="00666778" w:rsidP="00EF3BD8">
            <w:pPr>
              <w:spacing w:line="276" w:lineRule="auto"/>
              <w:ind w:firstLine="0"/>
              <w:jc w:val="both"/>
              <w:rPr>
                <w:rFonts w:eastAsia="Times New Roman" w:cs="Arial"/>
              </w:rPr>
            </w:pPr>
            <w:r w:rsidRPr="00486BA7">
              <w:rPr>
                <w:rFonts w:eastAsia="Times New Roman" w:cs="Arial"/>
              </w:rPr>
              <w:t xml:space="preserve">Dostupnost </w:t>
            </w:r>
            <w:r w:rsidR="00721DF5">
              <w:rPr>
                <w:rFonts w:eastAsia="Times New Roman" w:cs="Arial"/>
              </w:rPr>
              <w:t xml:space="preserve">pro každý prvek </w:t>
            </w:r>
            <w:r w:rsidRPr="00486BA7">
              <w:rPr>
                <w:rFonts w:eastAsia="Times New Roman" w:cs="Arial"/>
              </w:rPr>
              <w:t>se vypočítá dle následujícího vzorce:</w:t>
            </w:r>
          </w:p>
          <w:p w:rsidR="00666778" w:rsidRPr="00486BA7" w:rsidRDefault="00666778" w:rsidP="00EF3BD8">
            <w:pPr>
              <w:spacing w:line="276" w:lineRule="auto"/>
              <w:ind w:firstLine="0"/>
              <w:jc w:val="both"/>
              <w:rPr>
                <w:rFonts w:eastAsia="Times New Roman" w:cs="Arial"/>
              </w:rPr>
            </w:pPr>
          </w:p>
          <w:p w:rsidR="00666778" w:rsidRPr="00486BA7" w:rsidRDefault="00666778" w:rsidP="00EF3BD8">
            <w:pPr>
              <w:spacing w:line="276" w:lineRule="auto"/>
              <w:ind w:left="239" w:firstLine="0"/>
              <w:jc w:val="both"/>
              <w:rPr>
                <w:rFonts w:eastAsia="Times New Roman" w:cs="Arial"/>
              </w:rPr>
            </w:pPr>
            <m:oMathPara>
              <m:oMathParaPr>
                <m:jc m:val="left"/>
              </m:oMathParaPr>
              <m:oMath>
                <m:r>
                  <w:rPr>
                    <w:rFonts w:ascii="Cambria Math" w:eastAsia="Times New Roman" w:hAnsi="Cambria Math" w:cs="Arial"/>
                  </w:rPr>
                  <m:t>A=</m:t>
                </m:r>
                <m:f>
                  <m:fPr>
                    <m:ctrlPr>
                      <w:rPr>
                        <w:rFonts w:ascii="Cambria Math" w:eastAsia="Times New Roman" w:hAnsi="Cambria Math" w:cs="Arial"/>
                        <w:i/>
                      </w:rPr>
                    </m:ctrlPr>
                  </m:fPr>
                  <m:num>
                    <m:r>
                      <w:rPr>
                        <w:rFonts w:ascii="Cambria Math" w:eastAsia="Times New Roman" w:hAnsi="Cambria Math" w:cs="Arial"/>
                      </w:rPr>
                      <m:t>(</m:t>
                    </m:r>
                    <m:sSub>
                      <m:sSubPr>
                        <m:ctrlPr>
                          <w:rPr>
                            <w:rFonts w:ascii="Cambria Math" w:eastAsia="Times New Roman" w:hAnsi="Cambria Math" w:cs="Arial"/>
                            <w:i/>
                          </w:rPr>
                        </m:ctrlPr>
                      </m:sSubPr>
                      <m:e>
                        <m:r>
                          <w:rPr>
                            <w:rFonts w:ascii="Cambria Math" w:eastAsia="Times New Roman" w:hAnsi="Cambria Math" w:cs="Arial"/>
                          </w:rPr>
                          <m:t>A</m:t>
                        </m:r>
                      </m:e>
                      <m:sub>
                        <m:r>
                          <w:rPr>
                            <w:rFonts w:ascii="Cambria Math" w:eastAsia="Times New Roman" w:hAnsi="Cambria Math" w:cs="Arial"/>
                          </w:rPr>
                          <m:t>ST</m:t>
                        </m:r>
                      </m:sub>
                    </m:sSub>
                    <m:r>
                      <m:rPr>
                        <m:sty m:val="p"/>
                      </m:rPr>
                      <w:rPr>
                        <w:rFonts w:ascii="Cambria Math" w:eastAsia="Times New Roman" w:hAnsi="Cambria Math" w:cs="Arial"/>
                      </w:rPr>
                      <m:t xml:space="preserve"> </m:t>
                    </m:r>
                    <m:r>
                      <w:rPr>
                        <w:rFonts w:ascii="Cambria Math" w:eastAsia="Times New Roman" w:hAnsi="Cambria Math" w:cs="Arial"/>
                      </w:rPr>
                      <m:t>-DT)</m:t>
                    </m:r>
                  </m:num>
                  <m:den>
                    <m:sSub>
                      <m:sSubPr>
                        <m:ctrlPr>
                          <w:rPr>
                            <w:rFonts w:ascii="Cambria Math" w:eastAsia="Times New Roman" w:hAnsi="Cambria Math" w:cs="Arial"/>
                            <w:i/>
                          </w:rPr>
                        </m:ctrlPr>
                      </m:sSubPr>
                      <m:e>
                        <m:r>
                          <w:rPr>
                            <w:rFonts w:ascii="Cambria Math" w:eastAsia="Times New Roman" w:hAnsi="Cambria Math" w:cs="Arial"/>
                          </w:rPr>
                          <m:t>A</m:t>
                        </m:r>
                      </m:e>
                      <m:sub>
                        <m:r>
                          <w:rPr>
                            <w:rFonts w:ascii="Cambria Math" w:eastAsia="Times New Roman" w:hAnsi="Cambria Math" w:cs="Arial"/>
                          </w:rPr>
                          <m:t>ST</m:t>
                        </m:r>
                      </m:sub>
                    </m:sSub>
                    <m:r>
                      <m:rPr>
                        <m:sty m:val="p"/>
                      </m:rPr>
                      <w:rPr>
                        <w:rFonts w:ascii="Cambria Math" w:eastAsia="Times New Roman" w:hAnsi="Cambria Math" w:cs="Arial"/>
                      </w:rPr>
                      <m:t xml:space="preserve"> </m:t>
                    </m:r>
                  </m:den>
                </m:f>
                <m:r>
                  <w:rPr>
                    <w:rFonts w:ascii="Cambria Math" w:eastAsia="Times New Roman" w:hAnsi="Cambria Math" w:cs="Arial"/>
                  </w:rPr>
                  <m:t>*100</m:t>
                </m:r>
              </m:oMath>
            </m:oMathPara>
          </w:p>
          <w:p w:rsidR="00666778" w:rsidRPr="00486BA7" w:rsidRDefault="00666778" w:rsidP="00EF3BD8">
            <w:pPr>
              <w:spacing w:line="276" w:lineRule="auto"/>
              <w:ind w:hanging="617"/>
              <w:jc w:val="both"/>
              <w:rPr>
                <w:rFonts w:eastAsia="Times New Roman" w:cs="Arial"/>
              </w:rPr>
            </w:pPr>
          </w:p>
          <w:p w:rsidR="00666778" w:rsidRPr="00486BA7" w:rsidRDefault="00666778" w:rsidP="00EF3BD8">
            <w:pPr>
              <w:spacing w:line="276" w:lineRule="auto"/>
              <w:ind w:hanging="19"/>
              <w:jc w:val="both"/>
              <w:rPr>
                <w:rFonts w:eastAsia="Times New Roman" w:cs="Arial"/>
              </w:rPr>
            </w:pPr>
            <w:r w:rsidRPr="00486BA7">
              <w:rPr>
                <w:rFonts w:eastAsia="Times New Roman" w:cs="Arial"/>
              </w:rPr>
              <w:t>A</w:t>
            </w:r>
            <w:r w:rsidRPr="00486BA7">
              <w:rPr>
                <w:rFonts w:eastAsia="Times New Roman" w:cs="Arial"/>
              </w:rPr>
              <w:tab/>
              <w:t>Dostupnost (Availability)</w:t>
            </w:r>
          </w:p>
          <w:p w:rsidR="00666778" w:rsidRPr="00486BA7" w:rsidRDefault="00C66CAE" w:rsidP="00EF3BD8">
            <w:pPr>
              <w:spacing w:line="276" w:lineRule="auto"/>
              <w:ind w:hanging="19"/>
              <w:jc w:val="both"/>
              <w:rPr>
                <w:rFonts w:eastAsia="Times New Roman" w:cs="Arial"/>
              </w:rPr>
            </w:pPr>
            <m:oMath>
              <m:sSub>
                <m:sSubPr>
                  <m:ctrlPr>
                    <w:rPr>
                      <w:rFonts w:ascii="Cambria Math" w:eastAsia="Times New Roman" w:hAnsi="Cambria Math" w:cs="Arial"/>
                      <w:i/>
                    </w:rPr>
                  </m:ctrlPr>
                </m:sSubPr>
                <m:e>
                  <m:r>
                    <w:rPr>
                      <w:rFonts w:ascii="Cambria Math" w:eastAsia="Times New Roman" w:hAnsi="Cambria Math" w:cs="Arial"/>
                    </w:rPr>
                    <m:t>A</m:t>
                  </m:r>
                </m:e>
                <m:sub>
                  <m:r>
                    <w:rPr>
                      <w:rFonts w:ascii="Cambria Math" w:eastAsia="Times New Roman" w:hAnsi="Cambria Math" w:cs="Arial"/>
                    </w:rPr>
                    <m:t>ST</m:t>
                  </m:r>
                </m:sub>
              </m:sSub>
            </m:oMath>
            <w:r w:rsidR="00666778" w:rsidRPr="00486BA7">
              <w:rPr>
                <w:rFonts w:eastAsia="Times New Roman" w:cs="Arial"/>
              </w:rPr>
              <w:t xml:space="preserve"> </w:t>
            </w:r>
            <w:r w:rsidR="00666778" w:rsidRPr="00486BA7">
              <w:rPr>
                <w:rFonts w:eastAsia="Times New Roman" w:cs="Arial"/>
              </w:rPr>
              <w:tab/>
              <w:t>Celková odsouhlasená provozní doba za sledované období (měsíc) bez plánovaných odstávek</w:t>
            </w:r>
          </w:p>
          <w:p w:rsidR="00666778" w:rsidRPr="00486BA7" w:rsidRDefault="00666778" w:rsidP="00EF3BD8">
            <w:pPr>
              <w:spacing w:line="276" w:lineRule="auto"/>
              <w:ind w:hanging="19"/>
              <w:jc w:val="both"/>
              <w:rPr>
                <w:rFonts w:eastAsia="Times New Roman" w:cs="Arial"/>
              </w:rPr>
            </w:pPr>
            <w:r w:rsidRPr="00486BA7">
              <w:rPr>
                <w:rFonts w:eastAsia="Times New Roman" w:cs="Arial"/>
              </w:rPr>
              <w:t xml:space="preserve">DT = Celková doba neplánovaných odstávek </w:t>
            </w:r>
            <w:r w:rsidR="00721DF5">
              <w:rPr>
                <w:rFonts w:eastAsia="Times New Roman" w:cs="Arial"/>
              </w:rPr>
              <w:t xml:space="preserve">(výpadků) </w:t>
            </w:r>
            <w:r w:rsidRPr="00486BA7">
              <w:rPr>
                <w:rFonts w:eastAsia="Times New Roman" w:cs="Arial"/>
              </w:rPr>
              <w:t>ve sledovaném období (měsíc)</w:t>
            </w:r>
            <w:r w:rsidR="00721DF5">
              <w:rPr>
                <w:rFonts w:eastAsia="Times New Roman" w:cs="Arial"/>
              </w:rPr>
              <w:t>.</w:t>
            </w:r>
          </w:p>
        </w:tc>
      </w:tr>
      <w:tr w:rsidR="00666778" w:rsidRPr="00486BA7" w:rsidTr="004324FA">
        <w:trPr>
          <w:gridAfter w:val="1"/>
          <w:wAfter w:w="74" w:type="dxa"/>
        </w:trPr>
        <w:tc>
          <w:tcPr>
            <w:tcW w:w="1780"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rsidR="00666778" w:rsidRPr="00486BA7" w:rsidRDefault="00666778" w:rsidP="00EF3BD8">
            <w:pPr>
              <w:tabs>
                <w:tab w:val="left" w:pos="5145"/>
              </w:tabs>
              <w:spacing w:line="276" w:lineRule="auto"/>
              <w:ind w:firstLine="0"/>
              <w:jc w:val="both"/>
              <w:rPr>
                <w:rFonts w:eastAsia="Times New Roman" w:cs="Arial"/>
              </w:rPr>
            </w:pPr>
            <w:r w:rsidRPr="00486BA7">
              <w:rPr>
                <w:rFonts w:eastAsia="Times New Roman" w:cs="Arial"/>
              </w:rPr>
              <w:t>Metoda</w:t>
            </w:r>
          </w:p>
        </w:tc>
        <w:tc>
          <w:tcPr>
            <w:tcW w:w="7576" w:type="dxa"/>
            <w:gridSpan w:val="5"/>
            <w:tcBorders>
              <w:top w:val="single" w:sz="4" w:space="0" w:color="000000"/>
              <w:left w:val="single" w:sz="4" w:space="0" w:color="000000"/>
              <w:bottom w:val="single" w:sz="4" w:space="0" w:color="000000"/>
              <w:right w:val="single" w:sz="4" w:space="0" w:color="000000"/>
            </w:tcBorders>
            <w:hideMark/>
          </w:tcPr>
          <w:p w:rsidR="00666778" w:rsidRPr="00486BA7" w:rsidRDefault="00666778" w:rsidP="00EF3BD8">
            <w:pPr>
              <w:spacing w:line="276" w:lineRule="auto"/>
              <w:ind w:firstLine="0"/>
              <w:jc w:val="both"/>
              <w:rPr>
                <w:rFonts w:eastAsia="Times New Roman" w:cs="Arial"/>
              </w:rPr>
            </w:pPr>
            <w:r w:rsidRPr="00486BA7">
              <w:rPr>
                <w:rFonts w:eastAsia="Times New Roman" w:cs="Arial"/>
              </w:rPr>
              <w:t>Měření bude prováděno automatickým vyhodnocováním Incidentů (kategorie A) v Service Desku (SD) a porovnáním s informacemi v dohledovém systému.</w:t>
            </w:r>
          </w:p>
        </w:tc>
      </w:tr>
      <w:tr w:rsidR="00666778" w:rsidRPr="00486BA7" w:rsidTr="004324FA">
        <w:trPr>
          <w:gridAfter w:val="1"/>
          <w:wAfter w:w="74" w:type="dxa"/>
        </w:trPr>
        <w:tc>
          <w:tcPr>
            <w:tcW w:w="1780"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rsidR="00666778" w:rsidRPr="00486BA7" w:rsidRDefault="00666778" w:rsidP="00EF3BD8">
            <w:pPr>
              <w:tabs>
                <w:tab w:val="left" w:pos="5145"/>
              </w:tabs>
              <w:spacing w:line="276" w:lineRule="auto"/>
              <w:ind w:firstLine="0"/>
              <w:jc w:val="both"/>
              <w:rPr>
                <w:rFonts w:eastAsia="Times New Roman" w:cs="Arial"/>
              </w:rPr>
            </w:pPr>
            <w:r w:rsidRPr="00486BA7">
              <w:rPr>
                <w:rFonts w:eastAsia="Times New Roman" w:cs="Arial"/>
              </w:rPr>
              <w:t>Časové body</w:t>
            </w:r>
          </w:p>
        </w:tc>
        <w:tc>
          <w:tcPr>
            <w:tcW w:w="7576" w:type="dxa"/>
            <w:gridSpan w:val="5"/>
            <w:tcBorders>
              <w:top w:val="single" w:sz="4" w:space="0" w:color="000000"/>
              <w:left w:val="single" w:sz="4" w:space="0" w:color="000000"/>
              <w:bottom w:val="single" w:sz="4" w:space="0" w:color="000000"/>
              <w:right w:val="single" w:sz="4" w:space="0" w:color="000000"/>
            </w:tcBorders>
            <w:hideMark/>
          </w:tcPr>
          <w:p w:rsidR="00666778" w:rsidRPr="00486BA7" w:rsidRDefault="00666778" w:rsidP="00EF3BD8">
            <w:pPr>
              <w:spacing w:line="276" w:lineRule="auto"/>
              <w:ind w:firstLine="0"/>
              <w:jc w:val="both"/>
              <w:rPr>
                <w:rFonts w:eastAsia="Times New Roman" w:cs="Arial"/>
              </w:rPr>
            </w:pPr>
            <w:r w:rsidRPr="00486BA7">
              <w:rPr>
                <w:rFonts w:eastAsia="Times New Roman" w:cs="Arial"/>
              </w:rPr>
              <w:t xml:space="preserve">Začátek: Čas evidence nedostupnosti </w:t>
            </w:r>
            <w:r w:rsidR="00721DF5">
              <w:rPr>
                <w:rFonts w:eastAsia="Times New Roman" w:cs="Arial"/>
              </w:rPr>
              <w:t>prvku</w:t>
            </w:r>
            <w:r w:rsidRPr="00486BA7">
              <w:rPr>
                <w:rFonts w:eastAsia="Times New Roman" w:cs="Arial"/>
              </w:rPr>
              <w:t xml:space="preserve"> v Service Desku (SD)</w:t>
            </w:r>
          </w:p>
          <w:p w:rsidR="00666778" w:rsidRPr="00486BA7" w:rsidRDefault="00666778" w:rsidP="00A67CC5">
            <w:pPr>
              <w:spacing w:line="276" w:lineRule="auto"/>
              <w:ind w:firstLine="0"/>
              <w:jc w:val="both"/>
              <w:rPr>
                <w:rFonts w:eastAsia="Times New Roman" w:cs="Arial"/>
              </w:rPr>
            </w:pPr>
            <w:r w:rsidRPr="00486BA7">
              <w:rPr>
                <w:rFonts w:eastAsia="Times New Roman" w:cs="Arial"/>
              </w:rPr>
              <w:t xml:space="preserve">Konec: Čas nahlášení dostupnosti </w:t>
            </w:r>
            <w:r w:rsidR="00A67CC5">
              <w:rPr>
                <w:rFonts w:eastAsia="Times New Roman" w:cs="Arial"/>
              </w:rPr>
              <w:t>služby</w:t>
            </w:r>
            <w:r w:rsidRPr="00486BA7">
              <w:rPr>
                <w:rFonts w:eastAsia="Times New Roman" w:cs="Arial"/>
              </w:rPr>
              <w:t xml:space="preserve"> do SD</w:t>
            </w:r>
            <w:r w:rsidR="00A523EB">
              <w:rPr>
                <w:rFonts w:eastAsia="Times New Roman" w:cs="Arial"/>
              </w:rPr>
              <w:t>.</w:t>
            </w:r>
          </w:p>
        </w:tc>
      </w:tr>
      <w:tr w:rsidR="00666778" w:rsidRPr="00486BA7" w:rsidTr="004324FA">
        <w:trPr>
          <w:gridAfter w:val="1"/>
          <w:wAfter w:w="74" w:type="dxa"/>
        </w:trPr>
        <w:tc>
          <w:tcPr>
            <w:tcW w:w="1780"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rsidR="00666778" w:rsidRPr="00486BA7" w:rsidRDefault="00666778" w:rsidP="00EF3BD8">
            <w:pPr>
              <w:tabs>
                <w:tab w:val="left" w:pos="5145"/>
              </w:tabs>
              <w:spacing w:line="276" w:lineRule="auto"/>
              <w:ind w:firstLine="0"/>
              <w:jc w:val="both"/>
              <w:rPr>
                <w:rFonts w:eastAsia="Times New Roman" w:cs="Arial"/>
              </w:rPr>
            </w:pPr>
            <w:r w:rsidRPr="00486BA7">
              <w:rPr>
                <w:rFonts w:eastAsia="Times New Roman" w:cs="Arial"/>
              </w:rPr>
              <w:t>Časový interval</w:t>
            </w:r>
          </w:p>
        </w:tc>
        <w:tc>
          <w:tcPr>
            <w:tcW w:w="7576" w:type="dxa"/>
            <w:gridSpan w:val="5"/>
            <w:tcBorders>
              <w:top w:val="single" w:sz="4" w:space="0" w:color="000000"/>
              <w:left w:val="single" w:sz="4" w:space="0" w:color="000000"/>
              <w:bottom w:val="single" w:sz="4" w:space="0" w:color="000000"/>
              <w:right w:val="single" w:sz="4" w:space="0" w:color="000000"/>
            </w:tcBorders>
            <w:hideMark/>
          </w:tcPr>
          <w:p w:rsidR="00666778" w:rsidRPr="00486BA7" w:rsidRDefault="00666778" w:rsidP="00EF3BD8">
            <w:pPr>
              <w:spacing w:line="276" w:lineRule="auto"/>
              <w:ind w:firstLine="0"/>
              <w:jc w:val="both"/>
              <w:rPr>
                <w:rFonts w:eastAsia="Times New Roman" w:cs="Arial"/>
              </w:rPr>
            </w:pPr>
            <w:r w:rsidRPr="00486BA7">
              <w:rPr>
                <w:rFonts w:eastAsia="Times New Roman" w:cs="Arial"/>
              </w:rPr>
              <w:t>Dostupnost bude vypočítávána, hlášena a vyhodnocována měsíčně</w:t>
            </w:r>
          </w:p>
        </w:tc>
      </w:tr>
      <w:tr w:rsidR="00666778" w:rsidRPr="00486BA7" w:rsidTr="004324FA">
        <w:trPr>
          <w:gridAfter w:val="1"/>
          <w:wAfter w:w="74" w:type="dxa"/>
        </w:trPr>
        <w:tc>
          <w:tcPr>
            <w:tcW w:w="1780"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rsidR="00666778" w:rsidRPr="00486BA7" w:rsidRDefault="00666778" w:rsidP="00EF3BD8">
            <w:pPr>
              <w:tabs>
                <w:tab w:val="left" w:pos="5145"/>
              </w:tabs>
              <w:spacing w:line="276" w:lineRule="auto"/>
              <w:ind w:firstLine="0"/>
              <w:jc w:val="both"/>
              <w:rPr>
                <w:rFonts w:eastAsia="Times New Roman" w:cs="Arial"/>
              </w:rPr>
            </w:pPr>
            <w:r w:rsidRPr="00486BA7">
              <w:rPr>
                <w:rFonts w:eastAsia="Times New Roman" w:cs="Arial"/>
              </w:rPr>
              <w:t>Výjimky</w:t>
            </w:r>
          </w:p>
        </w:tc>
        <w:tc>
          <w:tcPr>
            <w:tcW w:w="7576" w:type="dxa"/>
            <w:gridSpan w:val="5"/>
            <w:tcBorders>
              <w:top w:val="single" w:sz="4" w:space="0" w:color="000000"/>
              <w:left w:val="single" w:sz="4" w:space="0" w:color="000000"/>
              <w:bottom w:val="single" w:sz="4" w:space="0" w:color="000000"/>
              <w:right w:val="single" w:sz="4" w:space="0" w:color="000000"/>
            </w:tcBorders>
            <w:hideMark/>
          </w:tcPr>
          <w:p w:rsidR="00666778" w:rsidRPr="00486BA7" w:rsidRDefault="00666778" w:rsidP="00EF3BD8">
            <w:pPr>
              <w:spacing w:line="276" w:lineRule="auto"/>
              <w:ind w:firstLine="0"/>
              <w:jc w:val="both"/>
              <w:rPr>
                <w:rFonts w:eastAsia="Times New Roman" w:cs="Arial"/>
              </w:rPr>
            </w:pPr>
            <w:r w:rsidRPr="00486BA7">
              <w:rPr>
                <w:rFonts w:eastAsia="Times New Roman" w:cs="Arial"/>
              </w:rPr>
              <w:t xml:space="preserve">Měření bude prováděno pro všechny </w:t>
            </w:r>
            <w:r w:rsidR="00A67CC5">
              <w:rPr>
                <w:rFonts w:eastAsia="Times New Roman" w:cs="Arial"/>
              </w:rPr>
              <w:t>služby</w:t>
            </w:r>
            <w:r w:rsidR="00721DF5">
              <w:rPr>
                <w:rFonts w:eastAsia="Times New Roman" w:cs="Arial"/>
              </w:rPr>
              <w:t xml:space="preserve"> uvedené v</w:t>
            </w:r>
            <w:r w:rsidR="00A67CC5" w:rsidRPr="00486BA7">
              <w:rPr>
                <w:rFonts w:eastAsia="Times New Roman" w:cs="Arial"/>
              </w:rPr>
              <w:t xml:space="preserve"> KS 1.1</w:t>
            </w:r>
          </w:p>
          <w:p w:rsidR="00666778" w:rsidRPr="00486BA7" w:rsidRDefault="00666778" w:rsidP="008220A6">
            <w:pPr>
              <w:spacing w:line="276" w:lineRule="auto"/>
              <w:ind w:firstLine="0"/>
              <w:jc w:val="both"/>
              <w:rPr>
                <w:rFonts w:eastAsia="Times New Roman" w:cs="Arial"/>
              </w:rPr>
            </w:pPr>
            <w:r w:rsidRPr="00486BA7">
              <w:rPr>
                <w:rFonts w:eastAsia="Times New Roman" w:cs="Arial"/>
              </w:rPr>
              <w:t>Měření bude prováděno pouze v odsouhlasené provozní době KS 1.1</w:t>
            </w:r>
          </w:p>
        </w:tc>
      </w:tr>
      <w:tr w:rsidR="00666778" w:rsidRPr="00486BA7" w:rsidTr="004324F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gridBefore w:val="1"/>
          <w:wBefore w:w="74" w:type="dxa"/>
          <w:trHeight w:val="300"/>
          <w:jc w:val="center"/>
        </w:trPr>
        <w:tc>
          <w:tcPr>
            <w:tcW w:w="9356" w:type="dxa"/>
            <w:gridSpan w:val="7"/>
            <w:shd w:val="clear" w:color="auto" w:fill="B8CCE4" w:themeFill="accent1" w:themeFillTint="66"/>
            <w:noWrap/>
            <w:vAlign w:val="bottom"/>
            <w:hideMark/>
          </w:tcPr>
          <w:p w:rsidR="00666778" w:rsidRPr="00486BA7" w:rsidRDefault="00666778" w:rsidP="00EF3BD8">
            <w:pPr>
              <w:ind w:firstLine="0"/>
              <w:jc w:val="both"/>
              <w:rPr>
                <w:rFonts w:cs="Arial"/>
                <w:color w:val="000000"/>
              </w:rPr>
            </w:pPr>
            <w:r w:rsidRPr="00486BA7">
              <w:rPr>
                <w:rFonts w:cs="Arial"/>
                <w:color w:val="000000"/>
              </w:rPr>
              <w:lastRenderedPageBreak/>
              <w:t>Dostupnost pro ZPD</w:t>
            </w:r>
          </w:p>
        </w:tc>
      </w:tr>
      <w:tr w:rsidR="00731496" w:rsidRPr="00486BA7" w:rsidTr="004324F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gridBefore w:val="1"/>
          <w:wBefore w:w="74" w:type="dxa"/>
          <w:trHeight w:val="300"/>
          <w:jc w:val="center"/>
        </w:trPr>
        <w:tc>
          <w:tcPr>
            <w:tcW w:w="2895" w:type="dxa"/>
            <w:gridSpan w:val="2"/>
            <w:shd w:val="clear" w:color="auto" w:fill="B8CCE4" w:themeFill="accent1" w:themeFillTint="66"/>
            <w:noWrap/>
            <w:vAlign w:val="bottom"/>
            <w:hideMark/>
          </w:tcPr>
          <w:p w:rsidR="00731496" w:rsidRPr="00486BA7" w:rsidRDefault="00731496" w:rsidP="00EF3BD8">
            <w:pPr>
              <w:ind w:firstLine="0"/>
              <w:jc w:val="both"/>
              <w:rPr>
                <w:rFonts w:cs="Arial"/>
                <w:color w:val="000000"/>
              </w:rPr>
            </w:pPr>
            <w:r w:rsidRPr="00486BA7">
              <w:rPr>
                <w:rFonts w:cs="Arial"/>
                <w:color w:val="000000"/>
              </w:rPr>
              <w:t>Služba, sleva na poskytované služby</w:t>
            </w:r>
          </w:p>
        </w:tc>
        <w:tc>
          <w:tcPr>
            <w:tcW w:w="1295" w:type="dxa"/>
            <w:shd w:val="clear" w:color="auto" w:fill="B8CCE4" w:themeFill="accent1" w:themeFillTint="66"/>
            <w:noWrap/>
            <w:vAlign w:val="bottom"/>
            <w:hideMark/>
          </w:tcPr>
          <w:p w:rsidR="00731496" w:rsidRPr="00486BA7" w:rsidRDefault="00731496" w:rsidP="00731496">
            <w:pPr>
              <w:ind w:firstLine="0"/>
              <w:jc w:val="both"/>
              <w:rPr>
                <w:rFonts w:cs="Arial"/>
                <w:color w:val="000000"/>
              </w:rPr>
            </w:pPr>
            <w:r w:rsidRPr="00486BA7">
              <w:rPr>
                <w:rFonts w:cs="Arial"/>
                <w:color w:val="000000"/>
              </w:rPr>
              <w:t>&gt;</w:t>
            </w:r>
            <w:r>
              <w:rPr>
                <w:rFonts w:cs="Arial"/>
                <w:color w:val="000000"/>
              </w:rPr>
              <w:t>97,0</w:t>
            </w:r>
            <w:r w:rsidRPr="00486BA7">
              <w:rPr>
                <w:rFonts w:cs="Arial"/>
                <w:color w:val="000000"/>
              </w:rPr>
              <w:t>%</w:t>
            </w:r>
          </w:p>
        </w:tc>
        <w:tc>
          <w:tcPr>
            <w:tcW w:w="1173" w:type="dxa"/>
            <w:shd w:val="clear" w:color="auto" w:fill="B8CCE4" w:themeFill="accent1" w:themeFillTint="66"/>
            <w:noWrap/>
            <w:vAlign w:val="bottom"/>
            <w:hideMark/>
          </w:tcPr>
          <w:p w:rsidR="00731496" w:rsidRPr="00486BA7" w:rsidRDefault="00731496" w:rsidP="00EF3BD8">
            <w:pPr>
              <w:ind w:firstLine="0"/>
              <w:jc w:val="both"/>
              <w:rPr>
                <w:rFonts w:cs="Arial"/>
                <w:color w:val="000000"/>
              </w:rPr>
            </w:pPr>
            <w:r w:rsidRPr="00486BA7">
              <w:rPr>
                <w:rFonts w:cs="Arial"/>
                <w:color w:val="000000"/>
              </w:rPr>
              <w:t>&gt;9</w:t>
            </w:r>
            <w:r>
              <w:rPr>
                <w:rFonts w:cs="Arial"/>
                <w:color w:val="000000"/>
              </w:rPr>
              <w:t>5</w:t>
            </w:r>
            <w:r>
              <w:rPr>
                <w:rFonts w:cs="Arial"/>
                <w:color w:val="000000"/>
                <w:lang w:val="en-US"/>
              </w:rPr>
              <w:t>,</w:t>
            </w:r>
            <w:r>
              <w:rPr>
                <w:rFonts w:cs="Arial"/>
                <w:color w:val="000000"/>
              </w:rPr>
              <w:t>0</w:t>
            </w:r>
            <w:r w:rsidRPr="00486BA7">
              <w:rPr>
                <w:rFonts w:cs="Arial"/>
                <w:color w:val="000000"/>
              </w:rPr>
              <w:t>%</w:t>
            </w:r>
          </w:p>
        </w:tc>
        <w:tc>
          <w:tcPr>
            <w:tcW w:w="1295" w:type="dxa"/>
            <w:shd w:val="clear" w:color="auto" w:fill="B8CCE4" w:themeFill="accent1" w:themeFillTint="66"/>
            <w:noWrap/>
            <w:vAlign w:val="bottom"/>
            <w:hideMark/>
          </w:tcPr>
          <w:p w:rsidR="00731496" w:rsidRPr="00486BA7" w:rsidRDefault="00731496" w:rsidP="00731496">
            <w:pPr>
              <w:ind w:firstLine="0"/>
              <w:jc w:val="both"/>
              <w:rPr>
                <w:rFonts w:cs="Arial"/>
                <w:color w:val="000000"/>
              </w:rPr>
            </w:pPr>
            <w:r w:rsidRPr="00486BA7">
              <w:rPr>
                <w:rFonts w:cs="Arial"/>
                <w:color w:val="000000"/>
              </w:rPr>
              <w:t>&gt;</w:t>
            </w:r>
            <w:r>
              <w:rPr>
                <w:rFonts w:cs="Arial"/>
                <w:color w:val="000000"/>
              </w:rPr>
              <w:t>90,0</w:t>
            </w:r>
            <w:r w:rsidRPr="00486BA7">
              <w:rPr>
                <w:rFonts w:cs="Arial"/>
                <w:color w:val="000000"/>
              </w:rPr>
              <w:t>%</w:t>
            </w:r>
          </w:p>
        </w:tc>
        <w:tc>
          <w:tcPr>
            <w:tcW w:w="2698" w:type="dxa"/>
            <w:gridSpan w:val="2"/>
            <w:shd w:val="clear" w:color="auto" w:fill="B8CCE4" w:themeFill="accent1" w:themeFillTint="66"/>
            <w:noWrap/>
            <w:vAlign w:val="bottom"/>
            <w:hideMark/>
          </w:tcPr>
          <w:p w:rsidR="00731496" w:rsidRPr="00486BA7" w:rsidRDefault="00731496" w:rsidP="00EF3BD8">
            <w:pPr>
              <w:ind w:firstLine="0"/>
              <w:jc w:val="both"/>
              <w:rPr>
                <w:rFonts w:cs="Arial"/>
                <w:color w:val="000000"/>
              </w:rPr>
            </w:pPr>
            <w:r w:rsidRPr="000A06D7">
              <w:rPr>
                <w:rFonts w:cs="Arial"/>
                <w:color w:val="000000"/>
              </w:rPr>
              <w:t>&lt;</w:t>
            </w:r>
            <w:r>
              <w:rPr>
                <w:rFonts w:cs="Arial"/>
                <w:color w:val="000000"/>
              </w:rPr>
              <w:t>90</w:t>
            </w:r>
            <w:r w:rsidRPr="00486BA7">
              <w:rPr>
                <w:rFonts w:cs="Arial"/>
                <w:color w:val="000000"/>
              </w:rPr>
              <w:t>,0%</w:t>
            </w:r>
          </w:p>
        </w:tc>
      </w:tr>
      <w:tr w:rsidR="00731496" w:rsidRPr="00486BA7" w:rsidTr="004324F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gridBefore w:val="1"/>
          <w:wBefore w:w="74" w:type="dxa"/>
          <w:trHeight w:val="232"/>
          <w:jc w:val="center"/>
        </w:trPr>
        <w:tc>
          <w:tcPr>
            <w:tcW w:w="2895" w:type="dxa"/>
            <w:gridSpan w:val="2"/>
            <w:shd w:val="clear" w:color="auto" w:fill="auto"/>
            <w:noWrap/>
            <w:vAlign w:val="center"/>
          </w:tcPr>
          <w:p w:rsidR="00731496" w:rsidRPr="00486BA7" w:rsidRDefault="00731496" w:rsidP="00EF3BD8">
            <w:pPr>
              <w:ind w:firstLine="0"/>
              <w:jc w:val="both"/>
              <w:rPr>
                <w:rFonts w:cs="Arial"/>
                <w:color w:val="000000"/>
              </w:rPr>
            </w:pPr>
            <w:r w:rsidRPr="00486BA7">
              <w:rPr>
                <w:rFonts w:cs="Arial"/>
                <w:color w:val="000000"/>
              </w:rPr>
              <w:t>KS1.1</w:t>
            </w:r>
            <w:r w:rsidRPr="00486BA7">
              <w:rPr>
                <w:rFonts w:cs="Arial"/>
                <w:color w:val="000000"/>
              </w:rPr>
              <w:tab/>
              <w:t xml:space="preserve">Podpora provozu </w:t>
            </w:r>
            <w:r>
              <w:rPr>
                <w:rFonts w:cs="Arial"/>
                <w:color w:val="000000"/>
              </w:rPr>
              <w:t xml:space="preserve"> </w:t>
            </w:r>
          </w:p>
        </w:tc>
        <w:tc>
          <w:tcPr>
            <w:tcW w:w="1295" w:type="dxa"/>
            <w:shd w:val="clear" w:color="auto" w:fill="auto"/>
            <w:noWrap/>
            <w:vAlign w:val="center"/>
          </w:tcPr>
          <w:p w:rsidR="00731496" w:rsidRPr="00486BA7" w:rsidRDefault="00731496" w:rsidP="00EF3BD8">
            <w:pPr>
              <w:ind w:firstLine="0"/>
              <w:jc w:val="both"/>
              <w:rPr>
                <w:rFonts w:cs="Arial"/>
                <w:color w:val="000000"/>
              </w:rPr>
            </w:pPr>
            <w:r w:rsidRPr="00486BA7">
              <w:rPr>
                <w:rFonts w:cs="Arial"/>
                <w:color w:val="000000"/>
              </w:rPr>
              <w:t>0%</w:t>
            </w:r>
          </w:p>
        </w:tc>
        <w:tc>
          <w:tcPr>
            <w:tcW w:w="1173" w:type="dxa"/>
            <w:shd w:val="clear" w:color="auto" w:fill="auto"/>
            <w:noWrap/>
            <w:vAlign w:val="center"/>
          </w:tcPr>
          <w:p w:rsidR="00731496" w:rsidRPr="00486BA7" w:rsidRDefault="00731496" w:rsidP="00EF3BD8">
            <w:pPr>
              <w:ind w:firstLine="0"/>
              <w:jc w:val="both"/>
              <w:rPr>
                <w:rFonts w:cs="Arial"/>
                <w:color w:val="000000"/>
              </w:rPr>
            </w:pPr>
            <w:r w:rsidRPr="00486BA7">
              <w:rPr>
                <w:rFonts w:cs="Arial"/>
                <w:color w:val="000000"/>
              </w:rPr>
              <w:t>10%</w:t>
            </w:r>
          </w:p>
        </w:tc>
        <w:tc>
          <w:tcPr>
            <w:tcW w:w="1295" w:type="dxa"/>
            <w:shd w:val="clear" w:color="auto" w:fill="auto"/>
            <w:noWrap/>
            <w:vAlign w:val="center"/>
          </w:tcPr>
          <w:p w:rsidR="00731496" w:rsidRPr="00486BA7" w:rsidRDefault="00731496" w:rsidP="00EF3BD8">
            <w:pPr>
              <w:ind w:firstLine="0"/>
              <w:jc w:val="both"/>
              <w:rPr>
                <w:rFonts w:cs="Arial"/>
                <w:color w:val="000000"/>
              </w:rPr>
            </w:pPr>
            <w:r w:rsidRPr="00486BA7">
              <w:rPr>
                <w:rFonts w:cs="Arial"/>
                <w:color w:val="000000"/>
              </w:rPr>
              <w:t>20%</w:t>
            </w:r>
          </w:p>
        </w:tc>
        <w:tc>
          <w:tcPr>
            <w:tcW w:w="2698" w:type="dxa"/>
            <w:gridSpan w:val="2"/>
            <w:shd w:val="clear" w:color="auto" w:fill="auto"/>
            <w:noWrap/>
            <w:vAlign w:val="center"/>
          </w:tcPr>
          <w:p w:rsidR="00731496" w:rsidRPr="00486BA7" w:rsidRDefault="00731496" w:rsidP="00EF3BD8">
            <w:pPr>
              <w:ind w:firstLine="0"/>
              <w:jc w:val="both"/>
              <w:rPr>
                <w:rFonts w:cs="Arial"/>
                <w:color w:val="000000"/>
              </w:rPr>
            </w:pPr>
            <w:r w:rsidRPr="00486BA7">
              <w:rPr>
                <w:rFonts w:cs="Arial"/>
                <w:color w:val="000000"/>
              </w:rPr>
              <w:t>30%</w:t>
            </w:r>
          </w:p>
          <w:p w:rsidR="00731496" w:rsidRPr="00486BA7" w:rsidRDefault="00731496" w:rsidP="00EF3BD8">
            <w:pPr>
              <w:ind w:firstLine="0"/>
              <w:jc w:val="both"/>
              <w:rPr>
                <w:rFonts w:cs="Arial"/>
                <w:color w:val="000000"/>
              </w:rPr>
            </w:pPr>
          </w:p>
          <w:p w:rsidR="00731496" w:rsidRPr="00486BA7" w:rsidRDefault="00731496" w:rsidP="00EF3BD8">
            <w:pPr>
              <w:ind w:firstLine="0"/>
              <w:jc w:val="both"/>
              <w:rPr>
                <w:rFonts w:cs="Arial"/>
                <w:color w:val="000000"/>
              </w:rPr>
            </w:pPr>
          </w:p>
        </w:tc>
      </w:tr>
      <w:tr w:rsidR="00666778" w:rsidRPr="00486BA7" w:rsidTr="004324F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gridBefore w:val="1"/>
          <w:wBefore w:w="74" w:type="dxa"/>
          <w:trHeight w:val="300"/>
          <w:jc w:val="center"/>
        </w:trPr>
        <w:tc>
          <w:tcPr>
            <w:tcW w:w="9356" w:type="dxa"/>
            <w:gridSpan w:val="7"/>
            <w:shd w:val="clear" w:color="auto" w:fill="B0CAFF"/>
            <w:noWrap/>
            <w:vAlign w:val="bottom"/>
            <w:hideMark/>
          </w:tcPr>
          <w:p w:rsidR="00666778" w:rsidRPr="00486BA7" w:rsidRDefault="00666778" w:rsidP="00EF3BD8">
            <w:pPr>
              <w:ind w:firstLine="0"/>
              <w:jc w:val="both"/>
              <w:rPr>
                <w:rFonts w:cs="Arial"/>
                <w:color w:val="000000"/>
              </w:rPr>
            </w:pPr>
            <w:r w:rsidRPr="00486BA7">
              <w:rPr>
                <w:rFonts w:cs="Arial"/>
                <w:color w:val="000000"/>
              </w:rPr>
              <w:t>Dostupnost mimo ZPD</w:t>
            </w:r>
          </w:p>
        </w:tc>
      </w:tr>
      <w:tr w:rsidR="00731496" w:rsidRPr="00486BA7" w:rsidTr="004324F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gridBefore w:val="1"/>
          <w:wBefore w:w="74" w:type="dxa"/>
          <w:trHeight w:val="300"/>
          <w:jc w:val="center"/>
        </w:trPr>
        <w:tc>
          <w:tcPr>
            <w:tcW w:w="2895" w:type="dxa"/>
            <w:gridSpan w:val="2"/>
            <w:shd w:val="clear" w:color="auto" w:fill="B0CAFF"/>
            <w:noWrap/>
            <w:vAlign w:val="bottom"/>
            <w:hideMark/>
          </w:tcPr>
          <w:p w:rsidR="00731496" w:rsidRPr="00486BA7" w:rsidRDefault="00731496" w:rsidP="00EF3BD8">
            <w:pPr>
              <w:ind w:firstLine="0"/>
              <w:jc w:val="both"/>
              <w:rPr>
                <w:rFonts w:cs="Arial"/>
                <w:color w:val="000000"/>
              </w:rPr>
            </w:pPr>
            <w:r w:rsidRPr="00486BA7">
              <w:rPr>
                <w:rFonts w:cs="Arial"/>
                <w:color w:val="000000"/>
              </w:rPr>
              <w:t>Služba, sleva na poskytované služby</w:t>
            </w:r>
          </w:p>
        </w:tc>
        <w:tc>
          <w:tcPr>
            <w:tcW w:w="1295" w:type="dxa"/>
            <w:shd w:val="clear" w:color="auto" w:fill="B0CAFF"/>
            <w:noWrap/>
            <w:vAlign w:val="bottom"/>
            <w:hideMark/>
          </w:tcPr>
          <w:p w:rsidR="00731496" w:rsidRPr="00486BA7" w:rsidRDefault="00731496" w:rsidP="00EF3BD8">
            <w:pPr>
              <w:ind w:firstLine="0"/>
              <w:jc w:val="both"/>
              <w:rPr>
                <w:rFonts w:cs="Arial"/>
                <w:color w:val="000000"/>
              </w:rPr>
            </w:pPr>
            <w:r w:rsidRPr="00486BA7">
              <w:rPr>
                <w:rFonts w:cs="Arial"/>
                <w:color w:val="000000"/>
              </w:rPr>
              <w:t>&gt;9</w:t>
            </w:r>
            <w:r w:rsidR="001256EE">
              <w:rPr>
                <w:rFonts w:cs="Arial"/>
                <w:color w:val="000000"/>
              </w:rPr>
              <w:t>0</w:t>
            </w:r>
            <w:r w:rsidRPr="00486BA7">
              <w:rPr>
                <w:rFonts w:cs="Arial"/>
                <w:color w:val="000000"/>
              </w:rPr>
              <w:t>,0%</w:t>
            </w:r>
          </w:p>
        </w:tc>
        <w:tc>
          <w:tcPr>
            <w:tcW w:w="1173" w:type="dxa"/>
            <w:shd w:val="clear" w:color="auto" w:fill="B0CAFF"/>
            <w:noWrap/>
            <w:vAlign w:val="bottom"/>
            <w:hideMark/>
          </w:tcPr>
          <w:p w:rsidR="00731496" w:rsidRPr="00486BA7" w:rsidRDefault="00731496" w:rsidP="004430C1">
            <w:pPr>
              <w:ind w:firstLine="0"/>
              <w:jc w:val="both"/>
              <w:rPr>
                <w:rFonts w:cs="Arial"/>
                <w:color w:val="000000"/>
              </w:rPr>
            </w:pPr>
            <w:r w:rsidRPr="00486BA7">
              <w:rPr>
                <w:rFonts w:cs="Arial"/>
                <w:color w:val="000000"/>
              </w:rPr>
              <w:t>&gt;</w:t>
            </w:r>
            <w:r w:rsidR="001256EE">
              <w:rPr>
                <w:rFonts w:cs="Arial"/>
                <w:color w:val="000000"/>
              </w:rPr>
              <w:t>85</w:t>
            </w:r>
            <w:r w:rsidRPr="00486BA7">
              <w:rPr>
                <w:rFonts w:cs="Arial"/>
                <w:color w:val="000000"/>
              </w:rPr>
              <w:t>,0%</w:t>
            </w:r>
          </w:p>
        </w:tc>
        <w:tc>
          <w:tcPr>
            <w:tcW w:w="1295" w:type="dxa"/>
            <w:shd w:val="clear" w:color="auto" w:fill="B0CAFF"/>
            <w:noWrap/>
            <w:vAlign w:val="bottom"/>
            <w:hideMark/>
          </w:tcPr>
          <w:p w:rsidR="00731496" w:rsidRPr="00486BA7" w:rsidRDefault="00731496" w:rsidP="00EF3BD8">
            <w:pPr>
              <w:ind w:firstLine="0"/>
              <w:jc w:val="both"/>
              <w:rPr>
                <w:rFonts w:cs="Arial"/>
                <w:color w:val="000000"/>
              </w:rPr>
            </w:pPr>
            <w:r w:rsidRPr="00486BA7">
              <w:rPr>
                <w:rFonts w:cs="Arial"/>
                <w:color w:val="000000"/>
              </w:rPr>
              <w:t>&gt;</w:t>
            </w:r>
            <w:r w:rsidR="001256EE">
              <w:rPr>
                <w:rFonts w:cs="Arial"/>
                <w:color w:val="000000"/>
              </w:rPr>
              <w:t>8</w:t>
            </w:r>
            <w:r w:rsidR="004430C1">
              <w:rPr>
                <w:rFonts w:cs="Arial"/>
                <w:color w:val="000000"/>
              </w:rPr>
              <w:t>0</w:t>
            </w:r>
            <w:r w:rsidRPr="00486BA7">
              <w:rPr>
                <w:rFonts w:cs="Arial"/>
                <w:color w:val="000000"/>
              </w:rPr>
              <w:t>,0%</w:t>
            </w:r>
          </w:p>
        </w:tc>
        <w:tc>
          <w:tcPr>
            <w:tcW w:w="2698" w:type="dxa"/>
            <w:gridSpan w:val="2"/>
            <w:shd w:val="clear" w:color="auto" w:fill="B0CAFF"/>
            <w:noWrap/>
            <w:vAlign w:val="bottom"/>
            <w:hideMark/>
          </w:tcPr>
          <w:p w:rsidR="00731496" w:rsidRPr="00486BA7" w:rsidRDefault="004430C1" w:rsidP="00EF3BD8">
            <w:pPr>
              <w:ind w:firstLine="0"/>
              <w:jc w:val="both"/>
              <w:rPr>
                <w:rFonts w:cs="Arial"/>
                <w:color w:val="000000"/>
              </w:rPr>
            </w:pPr>
            <w:r>
              <w:rPr>
                <w:rFonts w:cs="Arial"/>
                <w:color w:val="000000"/>
                <w:lang w:val="en-US"/>
              </w:rPr>
              <w:t>&lt;</w:t>
            </w:r>
            <w:r w:rsidR="001256EE">
              <w:rPr>
                <w:rFonts w:cs="Arial"/>
                <w:color w:val="000000"/>
              </w:rPr>
              <w:t>8</w:t>
            </w:r>
            <w:r w:rsidR="00731496" w:rsidRPr="00486BA7">
              <w:rPr>
                <w:rFonts w:cs="Arial"/>
                <w:color w:val="000000"/>
              </w:rPr>
              <w:t>0,0%</w:t>
            </w:r>
          </w:p>
          <w:p w:rsidR="00731496" w:rsidRPr="00486BA7" w:rsidRDefault="00731496" w:rsidP="00EF3BD8">
            <w:pPr>
              <w:ind w:firstLine="0"/>
              <w:jc w:val="both"/>
              <w:rPr>
                <w:rFonts w:cs="Arial"/>
                <w:color w:val="000000"/>
              </w:rPr>
            </w:pPr>
          </w:p>
        </w:tc>
      </w:tr>
      <w:tr w:rsidR="00731496" w:rsidRPr="00486BA7" w:rsidTr="004324F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gridBefore w:val="1"/>
          <w:wBefore w:w="74" w:type="dxa"/>
          <w:trHeight w:val="300"/>
          <w:jc w:val="center"/>
        </w:trPr>
        <w:tc>
          <w:tcPr>
            <w:tcW w:w="2895" w:type="dxa"/>
            <w:gridSpan w:val="2"/>
            <w:shd w:val="clear" w:color="auto" w:fill="auto"/>
            <w:noWrap/>
            <w:vAlign w:val="center"/>
          </w:tcPr>
          <w:p w:rsidR="00731496" w:rsidRPr="00486BA7" w:rsidRDefault="00731496" w:rsidP="00EF3BD8">
            <w:pPr>
              <w:ind w:firstLine="0"/>
              <w:jc w:val="both"/>
              <w:rPr>
                <w:rFonts w:cs="Arial"/>
                <w:color w:val="000000"/>
              </w:rPr>
            </w:pPr>
            <w:r w:rsidRPr="00486BA7">
              <w:rPr>
                <w:rFonts w:cs="Arial"/>
                <w:color w:val="000000"/>
              </w:rPr>
              <w:t>KS1.1</w:t>
            </w:r>
            <w:r w:rsidRPr="00486BA7">
              <w:rPr>
                <w:rFonts w:cs="Arial"/>
                <w:color w:val="000000"/>
              </w:rPr>
              <w:tab/>
              <w:t xml:space="preserve">Podpora provozu </w:t>
            </w:r>
            <w:r>
              <w:rPr>
                <w:rFonts w:cs="Arial"/>
                <w:color w:val="000000"/>
              </w:rPr>
              <w:t xml:space="preserve"> </w:t>
            </w:r>
          </w:p>
        </w:tc>
        <w:tc>
          <w:tcPr>
            <w:tcW w:w="1295" w:type="dxa"/>
            <w:shd w:val="clear" w:color="auto" w:fill="auto"/>
            <w:noWrap/>
            <w:vAlign w:val="center"/>
          </w:tcPr>
          <w:p w:rsidR="00731496" w:rsidRPr="00486BA7" w:rsidRDefault="00731496" w:rsidP="00EF3BD8">
            <w:pPr>
              <w:ind w:firstLine="0"/>
              <w:jc w:val="both"/>
              <w:rPr>
                <w:rFonts w:cs="Arial"/>
                <w:color w:val="000000"/>
              </w:rPr>
            </w:pPr>
            <w:r w:rsidRPr="00486BA7">
              <w:rPr>
                <w:rFonts w:cs="Arial"/>
                <w:color w:val="000000"/>
              </w:rPr>
              <w:t>0%</w:t>
            </w:r>
          </w:p>
        </w:tc>
        <w:tc>
          <w:tcPr>
            <w:tcW w:w="1173" w:type="dxa"/>
            <w:shd w:val="clear" w:color="auto" w:fill="auto"/>
            <w:noWrap/>
            <w:vAlign w:val="center"/>
          </w:tcPr>
          <w:p w:rsidR="00731496" w:rsidRPr="00486BA7" w:rsidRDefault="00731496" w:rsidP="00EF3BD8">
            <w:pPr>
              <w:ind w:firstLine="0"/>
              <w:jc w:val="both"/>
              <w:rPr>
                <w:rFonts w:cs="Arial"/>
                <w:color w:val="000000"/>
              </w:rPr>
            </w:pPr>
            <w:r w:rsidRPr="00486BA7">
              <w:rPr>
                <w:rFonts w:cs="Arial"/>
                <w:color w:val="000000"/>
              </w:rPr>
              <w:t>10%</w:t>
            </w:r>
          </w:p>
        </w:tc>
        <w:tc>
          <w:tcPr>
            <w:tcW w:w="1295" w:type="dxa"/>
            <w:shd w:val="clear" w:color="auto" w:fill="auto"/>
            <w:noWrap/>
            <w:vAlign w:val="center"/>
          </w:tcPr>
          <w:p w:rsidR="00731496" w:rsidRPr="00486BA7" w:rsidRDefault="00731496" w:rsidP="00EF3BD8">
            <w:pPr>
              <w:ind w:firstLine="0"/>
              <w:jc w:val="both"/>
              <w:rPr>
                <w:rFonts w:cs="Arial"/>
                <w:color w:val="000000"/>
              </w:rPr>
            </w:pPr>
            <w:r w:rsidRPr="00486BA7">
              <w:rPr>
                <w:rFonts w:cs="Arial"/>
                <w:color w:val="000000"/>
              </w:rPr>
              <w:t>20%</w:t>
            </w:r>
          </w:p>
        </w:tc>
        <w:tc>
          <w:tcPr>
            <w:tcW w:w="2698" w:type="dxa"/>
            <w:gridSpan w:val="2"/>
            <w:shd w:val="clear" w:color="auto" w:fill="auto"/>
            <w:noWrap/>
            <w:vAlign w:val="center"/>
          </w:tcPr>
          <w:p w:rsidR="00731496" w:rsidRPr="00486BA7" w:rsidRDefault="00731496" w:rsidP="00EF3BD8">
            <w:pPr>
              <w:ind w:firstLine="0"/>
              <w:jc w:val="both"/>
              <w:rPr>
                <w:rFonts w:cs="Arial"/>
                <w:color w:val="000000"/>
              </w:rPr>
            </w:pPr>
            <w:r w:rsidRPr="00486BA7">
              <w:rPr>
                <w:rFonts w:cs="Arial"/>
                <w:color w:val="000000"/>
              </w:rPr>
              <w:t>30%</w:t>
            </w:r>
          </w:p>
        </w:tc>
      </w:tr>
    </w:tbl>
    <w:p w:rsidR="00666778" w:rsidRPr="00486BA7" w:rsidRDefault="00666778" w:rsidP="00EF3BD8">
      <w:pPr>
        <w:jc w:val="both"/>
        <w:rPr>
          <w:rFonts w:cs="Arial"/>
        </w:rPr>
      </w:pPr>
    </w:p>
    <w:p w:rsidR="00666778" w:rsidRDefault="00666778" w:rsidP="00EF3BD8">
      <w:pPr>
        <w:ind w:firstLine="0"/>
        <w:jc w:val="both"/>
        <w:rPr>
          <w:rFonts w:cs="Arial"/>
        </w:rPr>
      </w:pPr>
      <w:r w:rsidRPr="00486BA7">
        <w:rPr>
          <w:rFonts w:cs="Arial"/>
        </w:rPr>
        <w:t xml:space="preserve">Celková sleva za nedostupnost </w:t>
      </w:r>
      <w:r w:rsidR="00A75870">
        <w:rPr>
          <w:rFonts w:cs="Arial"/>
        </w:rPr>
        <w:t xml:space="preserve">Infrastruktury </w:t>
      </w:r>
      <w:r w:rsidRPr="00486BA7">
        <w:rPr>
          <w:rFonts w:cs="Arial"/>
        </w:rPr>
        <w:t>je dána součtem slev za nedostupnost v ZPD a mimo ZPD. Do nedostupnosti se nezapočítávají plánovaná servisní okna.</w:t>
      </w:r>
    </w:p>
    <w:p w:rsidR="00A67CC5" w:rsidRDefault="00A67CC5" w:rsidP="00EF3BD8">
      <w:pPr>
        <w:ind w:firstLine="0"/>
        <w:jc w:val="both"/>
        <w:rPr>
          <w:rFonts w:cs="Arial"/>
        </w:rPr>
      </w:pPr>
    </w:p>
    <w:p w:rsidR="00A67CC5" w:rsidRPr="00486BA7" w:rsidRDefault="00A67CC5" w:rsidP="00EF3BD8">
      <w:pPr>
        <w:ind w:firstLine="0"/>
        <w:jc w:val="both"/>
        <w:rPr>
          <w:rFonts w:cs="Arial"/>
        </w:rPr>
      </w:pPr>
    </w:p>
    <w:p w:rsidR="00666778" w:rsidRPr="00486BA7" w:rsidRDefault="00666778" w:rsidP="000B19C8">
      <w:pPr>
        <w:pStyle w:val="Nadpis40"/>
      </w:pPr>
      <w:r w:rsidRPr="00486BA7">
        <w:t>Vyhodnocení zpracování incidentů</w:t>
      </w:r>
    </w:p>
    <w:p w:rsidR="00666778" w:rsidRPr="00486BA7" w:rsidRDefault="00666778" w:rsidP="00EF3BD8">
      <w:pPr>
        <w:ind w:firstLine="0"/>
        <w:jc w:val="both"/>
        <w:rPr>
          <w:rFonts w:cs="Arial"/>
        </w:rPr>
      </w:pPr>
      <w:r w:rsidRPr="00486BA7">
        <w:rPr>
          <w:rFonts w:cs="Arial"/>
        </w:rPr>
        <w:t>Vyhodnocení incidentů bude prováděno na základě Kategorie incidentu a prostředí, ve kterém k Incidentu došlo. Do vyhodnocení vstupují parametry Reakční doba a Doba vyřešení.</w:t>
      </w:r>
    </w:p>
    <w:p w:rsidR="00666778" w:rsidRPr="00486BA7" w:rsidRDefault="00666778" w:rsidP="00EF3BD8">
      <w:pPr>
        <w:pStyle w:val="Nadpis50"/>
        <w:keepNext/>
        <w:keepLines/>
        <w:spacing w:after="0"/>
        <w:jc w:val="both"/>
        <w:rPr>
          <w:rFonts w:ascii="Arial" w:hAnsi="Arial" w:cs="Arial"/>
        </w:rPr>
      </w:pPr>
      <w:r w:rsidRPr="00486BA7">
        <w:rPr>
          <w:rFonts w:ascii="Arial" w:hAnsi="Arial" w:cs="Arial"/>
        </w:rPr>
        <w:t>Kategorizace Incidentů (vad)</w:t>
      </w:r>
    </w:p>
    <w:p w:rsidR="00666778" w:rsidRPr="00486BA7" w:rsidRDefault="00666778" w:rsidP="00EF3BD8">
      <w:pPr>
        <w:ind w:firstLine="0"/>
        <w:jc w:val="both"/>
        <w:rPr>
          <w:rFonts w:cs="Arial"/>
          <w:b/>
        </w:rPr>
      </w:pPr>
    </w:p>
    <w:p w:rsidR="00666778" w:rsidRPr="00486BA7" w:rsidRDefault="00666778" w:rsidP="00EF3BD8">
      <w:pPr>
        <w:ind w:firstLine="0"/>
        <w:jc w:val="both"/>
        <w:rPr>
          <w:rFonts w:cs="Arial"/>
        </w:rPr>
      </w:pPr>
      <w:r w:rsidRPr="00486BA7">
        <w:rPr>
          <w:rFonts w:cs="Arial"/>
          <w:b/>
        </w:rPr>
        <w:t>Kategorie A</w:t>
      </w:r>
      <w:r w:rsidRPr="00486BA7">
        <w:rPr>
          <w:rFonts w:cs="Arial"/>
        </w:rPr>
        <w:t xml:space="preserve"> – Vážný incident s nejvyšší prioritou, který má kritický dopad do funkčnosti </w:t>
      </w:r>
      <w:r w:rsidR="000139B4">
        <w:rPr>
          <w:rFonts w:cs="Arial"/>
        </w:rPr>
        <w:t xml:space="preserve"> </w:t>
      </w:r>
      <w:r w:rsidRPr="00486BA7">
        <w:rPr>
          <w:rFonts w:cs="Arial"/>
        </w:rPr>
        <w:t xml:space="preserve"> nebo její </w:t>
      </w:r>
      <w:r w:rsidR="004958D3">
        <w:rPr>
          <w:rFonts w:cs="Arial"/>
        </w:rPr>
        <w:t>logické</w:t>
      </w:r>
      <w:r w:rsidRPr="00486BA7">
        <w:rPr>
          <w:rFonts w:cs="Arial"/>
        </w:rPr>
        <w:t xml:space="preserve"> části a dále incident, který znemožňuje užívání </w:t>
      </w:r>
      <w:r w:rsidR="004958D3">
        <w:rPr>
          <w:rFonts w:cs="Arial"/>
        </w:rPr>
        <w:t>prvků</w:t>
      </w:r>
      <w:r w:rsidR="000139B4">
        <w:rPr>
          <w:rFonts w:cs="Arial"/>
        </w:rPr>
        <w:t xml:space="preserve"> </w:t>
      </w:r>
      <w:r w:rsidRPr="00486BA7">
        <w:rPr>
          <w:rFonts w:cs="Arial"/>
        </w:rPr>
        <w:t>nebo způsobuje vážné provozní problémy.</w:t>
      </w:r>
    </w:p>
    <w:p w:rsidR="00666778" w:rsidRPr="00486BA7" w:rsidRDefault="00666778" w:rsidP="00EF3BD8">
      <w:pPr>
        <w:ind w:firstLine="0"/>
        <w:jc w:val="both"/>
        <w:rPr>
          <w:rFonts w:cs="Arial"/>
        </w:rPr>
      </w:pPr>
      <w:r w:rsidRPr="00486BA7">
        <w:rPr>
          <w:rFonts w:cs="Arial"/>
          <w:b/>
        </w:rPr>
        <w:t>Kategorie B</w:t>
      </w:r>
      <w:r w:rsidRPr="00486BA7">
        <w:rPr>
          <w:rFonts w:cs="Arial"/>
        </w:rPr>
        <w:t xml:space="preserve"> - Incident, který svým charakterem nespadá do kategorie A. Znamená vážné zhoršení výkonnosti a funkčnosti </w:t>
      </w:r>
      <w:r w:rsidR="00CE103D">
        <w:rPr>
          <w:rFonts w:cs="Arial"/>
        </w:rPr>
        <w:t xml:space="preserve">prvku </w:t>
      </w:r>
      <w:r w:rsidRPr="00486BA7">
        <w:rPr>
          <w:rFonts w:cs="Arial"/>
        </w:rPr>
        <w:t>nebo má zásadní omezení nebo je částečně nefunkční. Jedná se o incidenty odstranitelné, které způsobují problémy při užívání a provozování, ale umožňují provoz. Bezpečnostní incident, který neohrožuje dostupnost služby, spadá vždy do kategorie B.</w:t>
      </w:r>
    </w:p>
    <w:p w:rsidR="00CE103D" w:rsidRDefault="00666778" w:rsidP="00CE103D">
      <w:pPr>
        <w:ind w:firstLine="0"/>
        <w:jc w:val="both"/>
        <w:rPr>
          <w:rFonts w:cs="Arial"/>
        </w:rPr>
      </w:pPr>
      <w:r w:rsidRPr="00486BA7">
        <w:rPr>
          <w:rFonts w:cs="Arial"/>
          <w:b/>
        </w:rPr>
        <w:t>Kategorie C</w:t>
      </w:r>
      <w:r w:rsidRPr="00486BA7">
        <w:rPr>
          <w:rFonts w:cs="Arial"/>
        </w:rPr>
        <w:t xml:space="preserve"> – Incident, kter</w:t>
      </w:r>
      <w:r w:rsidR="00CE103D">
        <w:rPr>
          <w:rFonts w:cs="Arial"/>
        </w:rPr>
        <w:t>ý</w:t>
      </w:r>
      <w:r w:rsidRPr="00486BA7">
        <w:rPr>
          <w:rFonts w:cs="Arial"/>
        </w:rPr>
        <w:t xml:space="preserve"> svým charakterem nespadá do kategorie A nebo kategorie B. Znamená snadno odstranitelné incidenty s minimálním dopadem na funkcionality</w:t>
      </w:r>
      <w:r w:rsidR="00CE103D">
        <w:rPr>
          <w:rFonts w:cs="Arial"/>
        </w:rPr>
        <w:t>.</w:t>
      </w:r>
      <w:r w:rsidRPr="00486BA7">
        <w:rPr>
          <w:rFonts w:cs="Arial"/>
        </w:rPr>
        <w:t xml:space="preserve"> </w:t>
      </w:r>
    </w:p>
    <w:p w:rsidR="00CE103D" w:rsidRDefault="00CE103D" w:rsidP="00CE103D">
      <w:pPr>
        <w:ind w:firstLine="0"/>
        <w:jc w:val="both"/>
        <w:rPr>
          <w:rFonts w:cs="Arial"/>
        </w:rPr>
      </w:pPr>
    </w:p>
    <w:p w:rsidR="00666778" w:rsidRPr="00486BA7" w:rsidRDefault="00666778" w:rsidP="00CE103D">
      <w:pPr>
        <w:ind w:firstLine="0"/>
        <w:jc w:val="both"/>
        <w:rPr>
          <w:rFonts w:cs="Arial"/>
        </w:rPr>
      </w:pPr>
      <w:r w:rsidRPr="00486BA7">
        <w:rPr>
          <w:rFonts w:cs="Arial"/>
        </w:rPr>
        <w:t>Priority reakce a vyřešení incidentu:</w:t>
      </w:r>
    </w:p>
    <w:p w:rsidR="00666778" w:rsidRPr="00486BA7" w:rsidRDefault="00666778" w:rsidP="00EF3BD8">
      <w:pPr>
        <w:ind w:firstLine="0"/>
        <w:jc w:val="both"/>
        <w:rPr>
          <w:rFonts w:cs="Arial"/>
        </w:rPr>
      </w:pPr>
      <w:r w:rsidRPr="00486BA7">
        <w:rPr>
          <w:rFonts w:cs="Arial"/>
        </w:rPr>
        <w:t>Tabulka níže definuje požadované parametry Reakční doby a požadované doby vyřešení incidentů pro jednotlivé priority.</w:t>
      </w:r>
    </w:p>
    <w:tbl>
      <w:tblPr>
        <w:tblStyle w:val="Mkatabulky"/>
        <w:tblW w:w="9356" w:type="dxa"/>
        <w:tblInd w:w="-34" w:type="dxa"/>
        <w:tblLook w:val="04A0" w:firstRow="1" w:lastRow="0" w:firstColumn="1" w:lastColumn="0" w:noHBand="0" w:noVBand="1"/>
      </w:tblPr>
      <w:tblGrid>
        <w:gridCol w:w="1149"/>
        <w:gridCol w:w="3715"/>
        <w:gridCol w:w="2378"/>
        <w:gridCol w:w="2114"/>
      </w:tblGrid>
      <w:tr w:rsidR="00666778" w:rsidRPr="00486BA7" w:rsidTr="004324FA">
        <w:tc>
          <w:tcPr>
            <w:tcW w:w="1149" w:type="dxa"/>
            <w:shd w:val="clear" w:color="auto" w:fill="B8CCE4" w:themeFill="accent1" w:themeFillTint="66"/>
          </w:tcPr>
          <w:p w:rsidR="00666778" w:rsidRPr="00486BA7" w:rsidRDefault="000830C5" w:rsidP="000830C5">
            <w:pPr>
              <w:ind w:firstLine="0"/>
              <w:jc w:val="both"/>
              <w:rPr>
                <w:rFonts w:cs="Arial"/>
                <w:highlight w:val="black"/>
              </w:rPr>
            </w:pPr>
            <w:r w:rsidRPr="000830C5">
              <w:rPr>
                <w:rFonts w:cs="Arial"/>
              </w:rPr>
              <w:t>Priorita</w:t>
            </w:r>
          </w:p>
        </w:tc>
        <w:tc>
          <w:tcPr>
            <w:tcW w:w="3715" w:type="dxa"/>
            <w:shd w:val="clear" w:color="auto" w:fill="B8CCE4" w:themeFill="accent1" w:themeFillTint="66"/>
          </w:tcPr>
          <w:p w:rsidR="00666778" w:rsidRPr="00486BA7" w:rsidRDefault="00666778" w:rsidP="00EF3BD8">
            <w:pPr>
              <w:ind w:firstLine="0"/>
              <w:jc w:val="both"/>
              <w:rPr>
                <w:rFonts w:cs="Arial"/>
              </w:rPr>
            </w:pPr>
            <w:r w:rsidRPr="00486BA7">
              <w:rPr>
                <w:rFonts w:cs="Arial"/>
              </w:rPr>
              <w:t>Popis</w:t>
            </w:r>
          </w:p>
        </w:tc>
        <w:tc>
          <w:tcPr>
            <w:tcW w:w="2378" w:type="dxa"/>
            <w:shd w:val="clear" w:color="auto" w:fill="B8CCE4" w:themeFill="accent1" w:themeFillTint="66"/>
          </w:tcPr>
          <w:p w:rsidR="00666778" w:rsidRPr="00E23E66" w:rsidRDefault="00666778" w:rsidP="000B1662">
            <w:pPr>
              <w:ind w:firstLine="0"/>
              <w:rPr>
                <w:rFonts w:cs="Arial"/>
              </w:rPr>
            </w:pPr>
            <w:r w:rsidRPr="00E23E66">
              <w:rPr>
                <w:rFonts w:cs="Arial"/>
                <w:color w:val="000000" w:themeColor="text1"/>
              </w:rPr>
              <w:t xml:space="preserve">Reakční doba </w:t>
            </w:r>
            <w:r w:rsidRPr="00E23E66">
              <w:rPr>
                <w:rFonts w:cs="Arial"/>
              </w:rPr>
              <w:t>na incident</w:t>
            </w:r>
          </w:p>
        </w:tc>
        <w:tc>
          <w:tcPr>
            <w:tcW w:w="2114" w:type="dxa"/>
            <w:shd w:val="clear" w:color="auto" w:fill="B8CCE4" w:themeFill="accent1" w:themeFillTint="66"/>
          </w:tcPr>
          <w:p w:rsidR="00666778" w:rsidRPr="00E23E66" w:rsidRDefault="00666778" w:rsidP="000B1662">
            <w:pPr>
              <w:ind w:firstLine="0"/>
              <w:rPr>
                <w:rFonts w:cs="Arial"/>
              </w:rPr>
            </w:pPr>
            <w:r w:rsidRPr="00E23E66">
              <w:rPr>
                <w:rFonts w:cs="Arial"/>
              </w:rPr>
              <w:t>Doba vyřešení incidentu</w:t>
            </w:r>
          </w:p>
        </w:tc>
      </w:tr>
      <w:tr w:rsidR="00666778" w:rsidRPr="00486BA7" w:rsidTr="004324FA">
        <w:tc>
          <w:tcPr>
            <w:tcW w:w="1149" w:type="dxa"/>
          </w:tcPr>
          <w:p w:rsidR="00666778" w:rsidRPr="00486BA7" w:rsidRDefault="00666778" w:rsidP="00EF3BD8">
            <w:pPr>
              <w:ind w:firstLine="0"/>
              <w:jc w:val="both"/>
              <w:rPr>
                <w:rFonts w:cs="Arial"/>
              </w:rPr>
            </w:pPr>
            <w:r w:rsidRPr="00486BA7">
              <w:rPr>
                <w:rFonts w:cs="Arial"/>
              </w:rPr>
              <w:t>1</w:t>
            </w:r>
          </w:p>
        </w:tc>
        <w:tc>
          <w:tcPr>
            <w:tcW w:w="3715" w:type="dxa"/>
          </w:tcPr>
          <w:p w:rsidR="00666778" w:rsidRPr="00486BA7" w:rsidRDefault="00666778" w:rsidP="00EF3BD8">
            <w:pPr>
              <w:ind w:firstLine="0"/>
              <w:jc w:val="both"/>
              <w:rPr>
                <w:rFonts w:cs="Arial"/>
              </w:rPr>
            </w:pPr>
            <w:r w:rsidRPr="00486BA7">
              <w:rPr>
                <w:rFonts w:cs="Arial"/>
              </w:rPr>
              <w:t>Nejvyšší priorita na odstranění chyby</w:t>
            </w:r>
          </w:p>
        </w:tc>
        <w:tc>
          <w:tcPr>
            <w:tcW w:w="2378" w:type="dxa"/>
          </w:tcPr>
          <w:p w:rsidR="00666778" w:rsidRPr="00486BA7" w:rsidRDefault="00BF5A65" w:rsidP="00EF3BD8">
            <w:pPr>
              <w:ind w:firstLine="0"/>
              <w:jc w:val="both"/>
              <w:rPr>
                <w:rFonts w:cs="Arial"/>
              </w:rPr>
            </w:pPr>
            <w:r>
              <w:rPr>
                <w:rFonts w:cs="Arial"/>
              </w:rPr>
              <w:t>4 hodiny</w:t>
            </w:r>
          </w:p>
        </w:tc>
        <w:tc>
          <w:tcPr>
            <w:tcW w:w="2114" w:type="dxa"/>
          </w:tcPr>
          <w:p w:rsidR="00666778" w:rsidRPr="00486BA7" w:rsidRDefault="001256EE" w:rsidP="00EF3BD8">
            <w:pPr>
              <w:ind w:firstLine="0"/>
              <w:jc w:val="both"/>
              <w:rPr>
                <w:rFonts w:cs="Arial"/>
              </w:rPr>
            </w:pPr>
            <w:r>
              <w:rPr>
                <w:rFonts w:cs="Arial"/>
              </w:rPr>
              <w:t>NBD</w:t>
            </w:r>
          </w:p>
        </w:tc>
      </w:tr>
      <w:tr w:rsidR="00666778" w:rsidRPr="00486BA7" w:rsidTr="004324FA">
        <w:tc>
          <w:tcPr>
            <w:tcW w:w="1149" w:type="dxa"/>
          </w:tcPr>
          <w:p w:rsidR="00666778" w:rsidRPr="00486BA7" w:rsidRDefault="00666778" w:rsidP="00EF3BD8">
            <w:pPr>
              <w:ind w:firstLine="0"/>
              <w:jc w:val="both"/>
              <w:rPr>
                <w:rFonts w:cs="Arial"/>
              </w:rPr>
            </w:pPr>
            <w:r w:rsidRPr="00486BA7">
              <w:rPr>
                <w:rFonts w:cs="Arial"/>
              </w:rPr>
              <w:t>2</w:t>
            </w:r>
          </w:p>
        </w:tc>
        <w:tc>
          <w:tcPr>
            <w:tcW w:w="3715" w:type="dxa"/>
          </w:tcPr>
          <w:p w:rsidR="00666778" w:rsidRPr="00486BA7" w:rsidRDefault="00666778" w:rsidP="00EF3BD8">
            <w:pPr>
              <w:ind w:firstLine="0"/>
              <w:jc w:val="both"/>
              <w:rPr>
                <w:rFonts w:cs="Arial"/>
              </w:rPr>
            </w:pPr>
            <w:r w:rsidRPr="00486BA7">
              <w:rPr>
                <w:rFonts w:cs="Arial"/>
              </w:rPr>
              <w:t>Vysoká priorita na odstranění chyby</w:t>
            </w:r>
          </w:p>
        </w:tc>
        <w:tc>
          <w:tcPr>
            <w:tcW w:w="2378" w:type="dxa"/>
          </w:tcPr>
          <w:p w:rsidR="00666778" w:rsidRPr="00486BA7" w:rsidRDefault="00BF5A65" w:rsidP="00EF3BD8">
            <w:pPr>
              <w:ind w:firstLine="0"/>
              <w:jc w:val="both"/>
              <w:rPr>
                <w:rFonts w:cs="Arial"/>
              </w:rPr>
            </w:pPr>
            <w:r>
              <w:rPr>
                <w:rFonts w:cs="Arial"/>
              </w:rPr>
              <w:t>4 hodiny</w:t>
            </w:r>
          </w:p>
        </w:tc>
        <w:tc>
          <w:tcPr>
            <w:tcW w:w="2114" w:type="dxa"/>
          </w:tcPr>
          <w:p w:rsidR="00666778" w:rsidRPr="00486BA7" w:rsidRDefault="001D4CDB" w:rsidP="00EF3BD8">
            <w:pPr>
              <w:ind w:firstLine="0"/>
              <w:jc w:val="both"/>
              <w:rPr>
                <w:rFonts w:cs="Arial"/>
              </w:rPr>
            </w:pPr>
            <w:r>
              <w:rPr>
                <w:rFonts w:cs="Arial"/>
              </w:rPr>
              <w:t>NBD</w:t>
            </w:r>
          </w:p>
        </w:tc>
      </w:tr>
      <w:tr w:rsidR="00666778" w:rsidRPr="00486BA7" w:rsidTr="004324FA">
        <w:tc>
          <w:tcPr>
            <w:tcW w:w="1149" w:type="dxa"/>
          </w:tcPr>
          <w:p w:rsidR="00666778" w:rsidRPr="00486BA7" w:rsidRDefault="00666778" w:rsidP="00EF3BD8">
            <w:pPr>
              <w:ind w:firstLine="0"/>
              <w:jc w:val="both"/>
              <w:rPr>
                <w:rFonts w:cs="Arial"/>
              </w:rPr>
            </w:pPr>
            <w:r w:rsidRPr="00486BA7">
              <w:rPr>
                <w:rFonts w:cs="Arial"/>
              </w:rPr>
              <w:t>3</w:t>
            </w:r>
          </w:p>
        </w:tc>
        <w:tc>
          <w:tcPr>
            <w:tcW w:w="3715" w:type="dxa"/>
          </w:tcPr>
          <w:p w:rsidR="00666778" w:rsidRPr="00486BA7" w:rsidRDefault="00666778" w:rsidP="000B1662">
            <w:pPr>
              <w:ind w:firstLine="0"/>
              <w:rPr>
                <w:rFonts w:cs="Arial"/>
              </w:rPr>
            </w:pPr>
            <w:r w:rsidRPr="00486BA7">
              <w:rPr>
                <w:rFonts w:cs="Arial"/>
              </w:rPr>
              <w:t xml:space="preserve">Střední </w:t>
            </w:r>
            <w:r w:rsidR="000B1662">
              <w:rPr>
                <w:rFonts w:cs="Arial"/>
              </w:rPr>
              <w:t xml:space="preserve">až nízká </w:t>
            </w:r>
            <w:r w:rsidRPr="00486BA7">
              <w:rPr>
                <w:rFonts w:cs="Arial"/>
              </w:rPr>
              <w:t>priorita na odstranění chyby</w:t>
            </w:r>
          </w:p>
        </w:tc>
        <w:tc>
          <w:tcPr>
            <w:tcW w:w="2378" w:type="dxa"/>
          </w:tcPr>
          <w:p w:rsidR="00666778" w:rsidRPr="00486BA7" w:rsidRDefault="00BF5A65" w:rsidP="00EF3BD8">
            <w:pPr>
              <w:ind w:firstLine="0"/>
              <w:jc w:val="both"/>
              <w:rPr>
                <w:rFonts w:cs="Arial"/>
              </w:rPr>
            </w:pPr>
            <w:r>
              <w:rPr>
                <w:rFonts w:cs="Arial"/>
              </w:rPr>
              <w:t>4</w:t>
            </w:r>
            <w:r w:rsidR="00666778" w:rsidRPr="00486BA7">
              <w:rPr>
                <w:rFonts w:cs="Arial"/>
              </w:rPr>
              <w:t xml:space="preserve"> hodiny</w:t>
            </w:r>
          </w:p>
        </w:tc>
        <w:tc>
          <w:tcPr>
            <w:tcW w:w="2114" w:type="dxa"/>
          </w:tcPr>
          <w:p w:rsidR="00666778" w:rsidRPr="00486BA7" w:rsidRDefault="001D4CDB" w:rsidP="00EF3BD8">
            <w:pPr>
              <w:ind w:firstLine="0"/>
              <w:jc w:val="both"/>
              <w:rPr>
                <w:rFonts w:cs="Arial"/>
              </w:rPr>
            </w:pPr>
            <w:r>
              <w:rPr>
                <w:rFonts w:cs="Arial"/>
              </w:rPr>
              <w:t>NBD</w:t>
            </w:r>
          </w:p>
        </w:tc>
      </w:tr>
    </w:tbl>
    <w:p w:rsidR="00666778" w:rsidRPr="00486BA7" w:rsidRDefault="00666778" w:rsidP="00EF3BD8">
      <w:pPr>
        <w:ind w:firstLine="0"/>
        <w:jc w:val="both"/>
        <w:rPr>
          <w:rFonts w:cs="Arial"/>
          <w:b/>
        </w:rPr>
      </w:pPr>
      <w:r w:rsidRPr="00486BA7">
        <w:rPr>
          <w:rFonts w:cs="Arial"/>
          <w:b/>
        </w:rPr>
        <w:t>Incidenty s prioritou 1 a 2 budou řešeny bez ohledu na ZPD.</w:t>
      </w:r>
    </w:p>
    <w:p w:rsidR="00666778" w:rsidRPr="00486BA7" w:rsidRDefault="00666778" w:rsidP="00EF3BD8">
      <w:pPr>
        <w:pStyle w:val="Nadpis50"/>
        <w:keepNext/>
        <w:keepLines/>
        <w:spacing w:after="0"/>
        <w:jc w:val="both"/>
        <w:rPr>
          <w:rFonts w:ascii="Arial" w:hAnsi="Arial" w:cs="Arial"/>
        </w:rPr>
      </w:pPr>
      <w:r w:rsidRPr="00486BA7">
        <w:rPr>
          <w:rFonts w:ascii="Arial" w:hAnsi="Arial" w:cs="Arial"/>
        </w:rPr>
        <w:t>Matice přiřazení priorit pro řešení incidentů:</w:t>
      </w:r>
    </w:p>
    <w:p w:rsidR="00666778" w:rsidRPr="00486BA7" w:rsidRDefault="00666778" w:rsidP="00EF3BD8">
      <w:pPr>
        <w:ind w:firstLine="0"/>
        <w:jc w:val="both"/>
        <w:rPr>
          <w:rFonts w:cs="Arial"/>
        </w:rPr>
      </w:pPr>
      <w:r w:rsidRPr="00486BA7">
        <w:rPr>
          <w:rFonts w:cs="Arial"/>
        </w:rPr>
        <w:t>V závislosti na typu a kategorii incidentu je v následující tabulce provedeno přiřazení konkrétní požadované priority. Z vazby na parametry priorit je odvozen požadavek na Reakční dobu a požadovanou dobu vyřešení.</w:t>
      </w:r>
    </w:p>
    <w:tbl>
      <w:tblPr>
        <w:tblStyle w:val="Mkatabulky"/>
        <w:tblW w:w="9356" w:type="dxa"/>
        <w:tblInd w:w="-34" w:type="dxa"/>
        <w:tblLayout w:type="fixed"/>
        <w:tblLook w:val="04A0" w:firstRow="1" w:lastRow="0" w:firstColumn="1" w:lastColumn="0" w:noHBand="0" w:noVBand="1"/>
      </w:tblPr>
      <w:tblGrid>
        <w:gridCol w:w="3970"/>
        <w:gridCol w:w="1795"/>
        <w:gridCol w:w="1795"/>
        <w:gridCol w:w="1796"/>
      </w:tblGrid>
      <w:tr w:rsidR="00666778" w:rsidRPr="00486BA7" w:rsidTr="002205C3">
        <w:tc>
          <w:tcPr>
            <w:tcW w:w="3970" w:type="dxa"/>
            <w:shd w:val="clear" w:color="auto" w:fill="B8CCE4" w:themeFill="accent1" w:themeFillTint="66"/>
          </w:tcPr>
          <w:p w:rsidR="00666778" w:rsidRPr="00486BA7" w:rsidRDefault="00666778" w:rsidP="00EF3BD8">
            <w:pPr>
              <w:ind w:firstLine="0"/>
              <w:jc w:val="both"/>
              <w:rPr>
                <w:rFonts w:cs="Arial"/>
              </w:rPr>
            </w:pPr>
            <w:r w:rsidRPr="00486BA7">
              <w:rPr>
                <w:rFonts w:cs="Arial"/>
              </w:rPr>
              <w:t>Prostředí Zadavatele</w:t>
            </w:r>
          </w:p>
        </w:tc>
        <w:tc>
          <w:tcPr>
            <w:tcW w:w="1795" w:type="dxa"/>
            <w:shd w:val="clear" w:color="auto" w:fill="B8CCE4" w:themeFill="accent1" w:themeFillTint="66"/>
          </w:tcPr>
          <w:p w:rsidR="00666778" w:rsidRPr="00486BA7" w:rsidRDefault="00666778" w:rsidP="00EF3BD8">
            <w:pPr>
              <w:ind w:firstLine="0"/>
              <w:jc w:val="both"/>
              <w:rPr>
                <w:rFonts w:cs="Arial"/>
              </w:rPr>
            </w:pPr>
            <w:r w:rsidRPr="00486BA7">
              <w:rPr>
                <w:rFonts w:cs="Arial"/>
              </w:rPr>
              <w:t xml:space="preserve">Incident </w:t>
            </w:r>
            <w:r w:rsidRPr="00486BA7">
              <w:rPr>
                <w:rFonts w:cs="Arial"/>
              </w:rPr>
              <w:lastRenderedPageBreak/>
              <w:t>Kategorie A</w:t>
            </w:r>
          </w:p>
        </w:tc>
        <w:tc>
          <w:tcPr>
            <w:tcW w:w="1795" w:type="dxa"/>
            <w:shd w:val="clear" w:color="auto" w:fill="B8CCE4" w:themeFill="accent1" w:themeFillTint="66"/>
          </w:tcPr>
          <w:p w:rsidR="00666778" w:rsidRPr="00486BA7" w:rsidRDefault="00666778" w:rsidP="00EF3BD8">
            <w:pPr>
              <w:ind w:firstLine="0"/>
              <w:jc w:val="both"/>
              <w:rPr>
                <w:rFonts w:cs="Arial"/>
              </w:rPr>
            </w:pPr>
            <w:r w:rsidRPr="00486BA7">
              <w:rPr>
                <w:rFonts w:cs="Arial"/>
              </w:rPr>
              <w:lastRenderedPageBreak/>
              <w:t xml:space="preserve">Incident </w:t>
            </w:r>
            <w:r w:rsidRPr="00486BA7">
              <w:rPr>
                <w:rFonts w:cs="Arial"/>
              </w:rPr>
              <w:lastRenderedPageBreak/>
              <w:t>Kategorie B</w:t>
            </w:r>
          </w:p>
        </w:tc>
        <w:tc>
          <w:tcPr>
            <w:tcW w:w="1796" w:type="dxa"/>
            <w:shd w:val="clear" w:color="auto" w:fill="B8CCE4" w:themeFill="accent1" w:themeFillTint="66"/>
          </w:tcPr>
          <w:p w:rsidR="00666778" w:rsidRPr="00486BA7" w:rsidRDefault="00666778" w:rsidP="00EF3BD8">
            <w:pPr>
              <w:ind w:firstLine="0"/>
              <w:jc w:val="both"/>
              <w:rPr>
                <w:rFonts w:cs="Arial"/>
              </w:rPr>
            </w:pPr>
            <w:r w:rsidRPr="00486BA7">
              <w:rPr>
                <w:rFonts w:cs="Arial"/>
              </w:rPr>
              <w:lastRenderedPageBreak/>
              <w:t xml:space="preserve">Incident </w:t>
            </w:r>
            <w:r w:rsidRPr="00486BA7">
              <w:rPr>
                <w:rFonts w:cs="Arial"/>
              </w:rPr>
              <w:lastRenderedPageBreak/>
              <w:t>Kategorie C</w:t>
            </w:r>
          </w:p>
        </w:tc>
      </w:tr>
      <w:tr w:rsidR="00666778" w:rsidRPr="00486BA7" w:rsidTr="002205C3">
        <w:tc>
          <w:tcPr>
            <w:tcW w:w="3970" w:type="dxa"/>
          </w:tcPr>
          <w:p w:rsidR="00666778" w:rsidRPr="00486BA7" w:rsidRDefault="00CE103D" w:rsidP="00CE103D">
            <w:pPr>
              <w:ind w:firstLine="0"/>
              <w:jc w:val="both"/>
              <w:rPr>
                <w:rFonts w:cs="Arial"/>
              </w:rPr>
            </w:pPr>
            <w:r>
              <w:rPr>
                <w:rFonts w:cs="Arial"/>
              </w:rPr>
              <w:lastRenderedPageBreak/>
              <w:t>P</w:t>
            </w:r>
            <w:r w:rsidR="00666778" w:rsidRPr="00486BA7">
              <w:rPr>
                <w:rFonts w:cs="Arial"/>
              </w:rPr>
              <w:t xml:space="preserve">rostředí </w:t>
            </w:r>
          </w:p>
        </w:tc>
        <w:tc>
          <w:tcPr>
            <w:tcW w:w="1795" w:type="dxa"/>
          </w:tcPr>
          <w:p w:rsidR="00666778" w:rsidRPr="00486BA7" w:rsidRDefault="00666778" w:rsidP="00EF3BD8">
            <w:pPr>
              <w:ind w:firstLine="0"/>
              <w:jc w:val="both"/>
              <w:rPr>
                <w:rFonts w:cs="Arial"/>
              </w:rPr>
            </w:pPr>
            <w:r w:rsidRPr="00486BA7">
              <w:rPr>
                <w:rFonts w:cs="Arial"/>
              </w:rPr>
              <w:t>1</w:t>
            </w:r>
          </w:p>
        </w:tc>
        <w:tc>
          <w:tcPr>
            <w:tcW w:w="1795" w:type="dxa"/>
          </w:tcPr>
          <w:p w:rsidR="00666778" w:rsidRPr="00486BA7" w:rsidRDefault="00666778" w:rsidP="00EF3BD8">
            <w:pPr>
              <w:ind w:firstLine="0"/>
              <w:jc w:val="both"/>
              <w:rPr>
                <w:rFonts w:cs="Arial"/>
              </w:rPr>
            </w:pPr>
            <w:r w:rsidRPr="00486BA7">
              <w:rPr>
                <w:rFonts w:cs="Arial"/>
              </w:rPr>
              <w:t>2</w:t>
            </w:r>
          </w:p>
        </w:tc>
        <w:tc>
          <w:tcPr>
            <w:tcW w:w="1796" w:type="dxa"/>
          </w:tcPr>
          <w:p w:rsidR="00666778" w:rsidRPr="00486BA7" w:rsidRDefault="00666778" w:rsidP="00EF3BD8">
            <w:pPr>
              <w:ind w:firstLine="0"/>
              <w:jc w:val="both"/>
              <w:rPr>
                <w:rFonts w:cs="Arial"/>
              </w:rPr>
            </w:pPr>
            <w:r w:rsidRPr="00486BA7">
              <w:rPr>
                <w:rFonts w:cs="Arial"/>
              </w:rPr>
              <w:t>3</w:t>
            </w:r>
          </w:p>
        </w:tc>
      </w:tr>
    </w:tbl>
    <w:p w:rsidR="00666778" w:rsidRPr="00486BA7" w:rsidRDefault="00666778" w:rsidP="00EF3BD8">
      <w:pPr>
        <w:ind w:firstLine="0"/>
        <w:jc w:val="both"/>
        <w:rPr>
          <w:rFonts w:cs="Arial"/>
        </w:rPr>
      </w:pPr>
    </w:p>
    <w:p w:rsidR="00666778" w:rsidRPr="00486BA7" w:rsidRDefault="00666778" w:rsidP="00EF3BD8">
      <w:pPr>
        <w:ind w:firstLine="0"/>
        <w:jc w:val="both"/>
        <w:rPr>
          <w:rFonts w:cs="Arial"/>
        </w:rPr>
      </w:pPr>
      <w:r w:rsidRPr="00486BA7">
        <w:rPr>
          <w:rFonts w:cs="Arial"/>
        </w:rPr>
        <w:t xml:space="preserve">V rámci řešení Incidentu, především vzhledem k požadavku na minimalizaci dopadů Incidentu, může Uchazeč použít i dočasné řešení (náhradní řešení). Dočasné řešení je založené na postupu, jehož pomocí lze nevyhovující stav </w:t>
      </w:r>
      <w:r w:rsidR="000139B4">
        <w:rPr>
          <w:rFonts w:cs="Arial"/>
        </w:rPr>
        <w:t xml:space="preserve"> </w:t>
      </w:r>
      <w:r w:rsidRPr="00486BA7">
        <w:rPr>
          <w:rFonts w:cs="Arial"/>
        </w:rPr>
        <w:t xml:space="preserve"> překlenout či obejít, nebo na úpravě, která eliminuje klíčové negativní dopady Incidentu. Na základě poskytnutí takového dočasného řešení může dojít ke změně klasifikace kategorie Incidentu a tedy i ke snížení Priority. Změnu priority schvaluje Zadavatel.</w:t>
      </w:r>
    </w:p>
    <w:p w:rsidR="00666778" w:rsidRPr="00486BA7" w:rsidRDefault="00666778" w:rsidP="00EF3BD8">
      <w:pPr>
        <w:pStyle w:val="Nadpis50"/>
        <w:keepNext/>
        <w:keepLines/>
        <w:spacing w:after="0"/>
        <w:jc w:val="both"/>
        <w:rPr>
          <w:rFonts w:ascii="Arial" w:hAnsi="Arial" w:cs="Arial"/>
        </w:rPr>
      </w:pPr>
      <w:r w:rsidRPr="00486BA7">
        <w:rPr>
          <w:rFonts w:ascii="Arial" w:hAnsi="Arial" w:cs="Arial"/>
        </w:rPr>
        <w:t>Vyhodnocení slevy dle SLA pro Incidenty</w:t>
      </w:r>
    </w:p>
    <w:p w:rsidR="00666778" w:rsidRPr="00486BA7" w:rsidRDefault="00666778" w:rsidP="00EF3BD8">
      <w:pPr>
        <w:ind w:firstLine="0"/>
        <w:jc w:val="both"/>
        <w:rPr>
          <w:rFonts w:cs="Arial"/>
        </w:rPr>
      </w:pPr>
      <w:r w:rsidRPr="00486BA7">
        <w:rPr>
          <w:rFonts w:cs="Arial"/>
        </w:rPr>
        <w:t xml:space="preserve">Následující tabulka udává výši slevy z ceny Služeb za úhrn překročení </w:t>
      </w:r>
      <w:r w:rsidRPr="00486BA7">
        <w:rPr>
          <w:rFonts w:cs="Arial"/>
          <w:u w:val="single"/>
        </w:rPr>
        <w:t>Reakční doby</w:t>
      </w:r>
      <w:r w:rsidRPr="00486BA7">
        <w:rPr>
          <w:rFonts w:cs="Arial"/>
        </w:rPr>
        <w:t xml:space="preserve"> jednotlivých kategorií Incidentů. Pro výpočet překročení Reakční doby se nezapočítává tolerance 15 minut u kategorie A a B a tolerance 30 minut u kategorie C, vypočet je prováděn měsíčně.</w:t>
      </w:r>
    </w:p>
    <w:p w:rsidR="00666778" w:rsidRPr="00486BA7" w:rsidRDefault="00666778" w:rsidP="00EF3BD8">
      <w:pPr>
        <w:ind w:firstLine="0"/>
        <w:jc w:val="both"/>
        <w:rPr>
          <w:rFonts w:cs="Arial"/>
        </w:rPr>
      </w:pPr>
    </w:p>
    <w:tbl>
      <w:tblPr>
        <w:tblStyle w:val="Mkatabulky"/>
        <w:tblW w:w="9356" w:type="dxa"/>
        <w:tblInd w:w="-34" w:type="dxa"/>
        <w:tblLook w:val="04A0" w:firstRow="1" w:lastRow="0" w:firstColumn="1" w:lastColumn="0" w:noHBand="0" w:noVBand="1"/>
      </w:tblPr>
      <w:tblGrid>
        <w:gridCol w:w="3832"/>
        <w:gridCol w:w="2973"/>
        <w:gridCol w:w="2551"/>
      </w:tblGrid>
      <w:tr w:rsidR="00666778" w:rsidRPr="00486BA7" w:rsidTr="002205C3">
        <w:tc>
          <w:tcPr>
            <w:tcW w:w="3832" w:type="dxa"/>
            <w:shd w:val="clear" w:color="auto" w:fill="B8CCE4" w:themeFill="accent1" w:themeFillTint="66"/>
          </w:tcPr>
          <w:p w:rsidR="00666778" w:rsidRPr="00486BA7" w:rsidRDefault="00666778" w:rsidP="00EF3BD8">
            <w:pPr>
              <w:ind w:firstLine="0"/>
              <w:jc w:val="both"/>
              <w:rPr>
                <w:rFonts w:cs="Arial"/>
              </w:rPr>
            </w:pPr>
            <w:r w:rsidRPr="00486BA7">
              <w:rPr>
                <w:rFonts w:cs="Arial"/>
              </w:rPr>
              <w:t>Kategorie incidentu</w:t>
            </w:r>
          </w:p>
        </w:tc>
        <w:tc>
          <w:tcPr>
            <w:tcW w:w="2973" w:type="dxa"/>
            <w:shd w:val="clear" w:color="auto" w:fill="B8CCE4" w:themeFill="accent1" w:themeFillTint="66"/>
          </w:tcPr>
          <w:p w:rsidR="00666778" w:rsidRPr="00486BA7" w:rsidRDefault="00666778" w:rsidP="00EF3BD8">
            <w:pPr>
              <w:ind w:firstLine="0"/>
              <w:jc w:val="both"/>
              <w:rPr>
                <w:rFonts w:cs="Arial"/>
              </w:rPr>
            </w:pPr>
            <w:r w:rsidRPr="00486BA7">
              <w:rPr>
                <w:rFonts w:cs="Arial"/>
              </w:rPr>
              <w:t xml:space="preserve">Sleva za překročení </w:t>
            </w:r>
            <w:r w:rsidRPr="00486BA7">
              <w:rPr>
                <w:rFonts w:cs="Arial"/>
                <w:u w:val="single"/>
              </w:rPr>
              <w:t>Reakční doby</w:t>
            </w:r>
            <w:r w:rsidRPr="00486BA7">
              <w:rPr>
                <w:rFonts w:cs="Arial"/>
              </w:rPr>
              <w:t xml:space="preserve"> za každou započatou hodinu</w:t>
            </w:r>
          </w:p>
        </w:tc>
        <w:tc>
          <w:tcPr>
            <w:tcW w:w="2551" w:type="dxa"/>
            <w:shd w:val="clear" w:color="auto" w:fill="B8CCE4" w:themeFill="accent1" w:themeFillTint="66"/>
          </w:tcPr>
          <w:p w:rsidR="00666778" w:rsidRPr="00486BA7" w:rsidRDefault="00666778" w:rsidP="00EF3BD8">
            <w:pPr>
              <w:ind w:firstLine="0"/>
              <w:jc w:val="both"/>
              <w:rPr>
                <w:rFonts w:cs="Arial"/>
              </w:rPr>
            </w:pPr>
            <w:r w:rsidRPr="00486BA7">
              <w:rPr>
                <w:rFonts w:cs="Arial"/>
              </w:rPr>
              <w:t xml:space="preserve">Sleva za překročení </w:t>
            </w:r>
            <w:r w:rsidRPr="00486BA7">
              <w:rPr>
                <w:rFonts w:cs="Arial"/>
                <w:u w:val="single"/>
              </w:rPr>
              <w:t>Reakční doby</w:t>
            </w:r>
            <w:r w:rsidRPr="00486BA7">
              <w:rPr>
                <w:rFonts w:cs="Arial"/>
              </w:rPr>
              <w:t xml:space="preserve"> za každou započatou hodinu nad </w:t>
            </w:r>
            <w:r w:rsidRPr="00486BA7">
              <w:rPr>
                <w:rFonts w:cs="Arial"/>
                <w:b/>
                <w:u w:val="single"/>
              </w:rPr>
              <w:t>4</w:t>
            </w:r>
            <w:r w:rsidRPr="00486BA7">
              <w:rPr>
                <w:rFonts w:cs="Arial"/>
              </w:rPr>
              <w:t xml:space="preserve"> násobek požadované Reakční doby dle Priority.</w:t>
            </w:r>
          </w:p>
        </w:tc>
      </w:tr>
      <w:tr w:rsidR="00666778" w:rsidRPr="00486BA7" w:rsidTr="002205C3">
        <w:tc>
          <w:tcPr>
            <w:tcW w:w="3832" w:type="dxa"/>
          </w:tcPr>
          <w:p w:rsidR="00666778" w:rsidRPr="00486BA7" w:rsidRDefault="00666778" w:rsidP="00EF3BD8">
            <w:pPr>
              <w:ind w:firstLine="0"/>
              <w:jc w:val="both"/>
              <w:rPr>
                <w:rFonts w:cs="Arial"/>
              </w:rPr>
            </w:pPr>
            <w:r w:rsidRPr="00486BA7">
              <w:rPr>
                <w:rFonts w:cs="Arial"/>
              </w:rPr>
              <w:t>Kategorie A</w:t>
            </w:r>
          </w:p>
        </w:tc>
        <w:tc>
          <w:tcPr>
            <w:tcW w:w="2973" w:type="dxa"/>
          </w:tcPr>
          <w:p w:rsidR="00666778" w:rsidRPr="00486BA7" w:rsidRDefault="002D15A5" w:rsidP="00EF3BD8">
            <w:pPr>
              <w:ind w:firstLine="0"/>
              <w:jc w:val="both"/>
              <w:rPr>
                <w:rFonts w:cs="Arial"/>
              </w:rPr>
            </w:pPr>
            <w:r>
              <w:rPr>
                <w:rFonts w:cs="Arial"/>
              </w:rPr>
              <w:t>200</w:t>
            </w:r>
            <w:r w:rsidR="00666778" w:rsidRPr="00486BA7">
              <w:rPr>
                <w:rFonts w:cs="Arial"/>
              </w:rPr>
              <w:t>,- Kč</w:t>
            </w:r>
          </w:p>
        </w:tc>
        <w:tc>
          <w:tcPr>
            <w:tcW w:w="2551" w:type="dxa"/>
          </w:tcPr>
          <w:p w:rsidR="00666778" w:rsidRPr="00486BA7" w:rsidRDefault="002D15A5" w:rsidP="00EF3BD8">
            <w:pPr>
              <w:ind w:firstLine="0"/>
              <w:jc w:val="both"/>
              <w:rPr>
                <w:rFonts w:cs="Arial"/>
              </w:rPr>
            </w:pPr>
            <w:r>
              <w:rPr>
                <w:rFonts w:cs="Arial"/>
              </w:rPr>
              <w:t>400</w:t>
            </w:r>
            <w:r w:rsidR="00666778" w:rsidRPr="00486BA7">
              <w:rPr>
                <w:rFonts w:cs="Arial"/>
              </w:rPr>
              <w:t>,- Kč</w:t>
            </w:r>
          </w:p>
        </w:tc>
      </w:tr>
      <w:tr w:rsidR="00666778" w:rsidRPr="00486BA7" w:rsidTr="002205C3">
        <w:tc>
          <w:tcPr>
            <w:tcW w:w="3832" w:type="dxa"/>
          </w:tcPr>
          <w:p w:rsidR="00666778" w:rsidRPr="00486BA7" w:rsidRDefault="00666778" w:rsidP="00EF3BD8">
            <w:pPr>
              <w:ind w:firstLine="0"/>
              <w:jc w:val="both"/>
              <w:rPr>
                <w:rFonts w:cs="Arial"/>
              </w:rPr>
            </w:pPr>
            <w:r w:rsidRPr="00486BA7">
              <w:rPr>
                <w:rFonts w:cs="Arial"/>
              </w:rPr>
              <w:t>Kategorie B</w:t>
            </w:r>
          </w:p>
        </w:tc>
        <w:tc>
          <w:tcPr>
            <w:tcW w:w="2973" w:type="dxa"/>
          </w:tcPr>
          <w:p w:rsidR="00666778" w:rsidRPr="00486BA7" w:rsidRDefault="002D15A5" w:rsidP="00EF3BD8">
            <w:pPr>
              <w:ind w:firstLine="0"/>
              <w:jc w:val="both"/>
              <w:rPr>
                <w:rFonts w:cs="Arial"/>
              </w:rPr>
            </w:pPr>
            <w:r>
              <w:rPr>
                <w:rFonts w:cs="Arial"/>
              </w:rPr>
              <w:t>150</w:t>
            </w:r>
            <w:r w:rsidR="00666778" w:rsidRPr="00486BA7">
              <w:rPr>
                <w:rFonts w:cs="Arial"/>
              </w:rPr>
              <w:t>,- Kč</w:t>
            </w:r>
          </w:p>
        </w:tc>
        <w:tc>
          <w:tcPr>
            <w:tcW w:w="2551" w:type="dxa"/>
          </w:tcPr>
          <w:p w:rsidR="00666778" w:rsidRPr="00486BA7" w:rsidRDefault="002D15A5" w:rsidP="00EF3BD8">
            <w:pPr>
              <w:ind w:firstLine="0"/>
              <w:jc w:val="both"/>
              <w:rPr>
                <w:rFonts w:cs="Arial"/>
              </w:rPr>
            </w:pPr>
            <w:r>
              <w:rPr>
                <w:rFonts w:cs="Arial"/>
              </w:rPr>
              <w:t>300</w:t>
            </w:r>
            <w:r w:rsidR="00666778" w:rsidRPr="00486BA7">
              <w:rPr>
                <w:rFonts w:cs="Arial"/>
              </w:rPr>
              <w:t>,- Kč</w:t>
            </w:r>
          </w:p>
        </w:tc>
      </w:tr>
      <w:tr w:rsidR="00666778" w:rsidRPr="00486BA7" w:rsidTr="002205C3">
        <w:tc>
          <w:tcPr>
            <w:tcW w:w="3832" w:type="dxa"/>
          </w:tcPr>
          <w:p w:rsidR="00666778" w:rsidRPr="00486BA7" w:rsidRDefault="00666778" w:rsidP="00EF3BD8">
            <w:pPr>
              <w:ind w:firstLine="0"/>
              <w:jc w:val="both"/>
              <w:rPr>
                <w:rFonts w:cs="Arial"/>
                <w:b/>
              </w:rPr>
            </w:pPr>
            <w:r w:rsidRPr="00486BA7">
              <w:rPr>
                <w:rFonts w:cs="Arial"/>
              </w:rPr>
              <w:t>Kategorie C</w:t>
            </w:r>
          </w:p>
        </w:tc>
        <w:tc>
          <w:tcPr>
            <w:tcW w:w="2973" w:type="dxa"/>
          </w:tcPr>
          <w:p w:rsidR="00666778" w:rsidRPr="00486BA7" w:rsidRDefault="002D15A5" w:rsidP="00EF3BD8">
            <w:pPr>
              <w:ind w:firstLine="0"/>
              <w:jc w:val="both"/>
              <w:rPr>
                <w:rFonts w:cs="Arial"/>
              </w:rPr>
            </w:pPr>
            <w:r>
              <w:rPr>
                <w:rFonts w:cs="Arial"/>
              </w:rPr>
              <w:t>1</w:t>
            </w:r>
            <w:r w:rsidR="00666778" w:rsidRPr="00486BA7">
              <w:rPr>
                <w:rFonts w:cs="Arial"/>
              </w:rPr>
              <w:t>00,- Kč</w:t>
            </w:r>
          </w:p>
        </w:tc>
        <w:tc>
          <w:tcPr>
            <w:tcW w:w="2551" w:type="dxa"/>
          </w:tcPr>
          <w:p w:rsidR="00666778" w:rsidRPr="00486BA7" w:rsidRDefault="002D15A5" w:rsidP="002D15A5">
            <w:pPr>
              <w:ind w:firstLine="0"/>
              <w:jc w:val="both"/>
              <w:rPr>
                <w:rFonts w:cs="Arial"/>
              </w:rPr>
            </w:pPr>
            <w:r>
              <w:rPr>
                <w:rFonts w:cs="Arial"/>
              </w:rPr>
              <w:t>200</w:t>
            </w:r>
            <w:r w:rsidR="00666778" w:rsidRPr="00486BA7">
              <w:rPr>
                <w:rFonts w:cs="Arial"/>
              </w:rPr>
              <w:t>,- Kč</w:t>
            </w:r>
          </w:p>
        </w:tc>
      </w:tr>
    </w:tbl>
    <w:p w:rsidR="00666778" w:rsidRPr="00486BA7" w:rsidRDefault="00666778" w:rsidP="00EF3BD8">
      <w:pPr>
        <w:ind w:firstLine="0"/>
        <w:jc w:val="both"/>
        <w:rPr>
          <w:rFonts w:cs="Arial"/>
        </w:rPr>
      </w:pPr>
    </w:p>
    <w:p w:rsidR="00666778" w:rsidRPr="00486BA7" w:rsidRDefault="00666778" w:rsidP="00EF3BD8">
      <w:pPr>
        <w:ind w:firstLine="0"/>
        <w:jc w:val="both"/>
        <w:rPr>
          <w:rFonts w:cs="Arial"/>
        </w:rPr>
      </w:pPr>
    </w:p>
    <w:p w:rsidR="00666778" w:rsidRPr="00486BA7" w:rsidRDefault="00666778" w:rsidP="00EF3BD8">
      <w:pPr>
        <w:ind w:firstLine="0"/>
        <w:jc w:val="both"/>
        <w:rPr>
          <w:rFonts w:cs="Arial"/>
        </w:rPr>
      </w:pPr>
      <w:r w:rsidRPr="00486BA7">
        <w:rPr>
          <w:rFonts w:cs="Arial"/>
        </w:rPr>
        <w:t xml:space="preserve">Následující tabulka udává výši slevy z ceny Služeb za úhrn překročení </w:t>
      </w:r>
      <w:r w:rsidRPr="00486BA7">
        <w:rPr>
          <w:rFonts w:cs="Arial"/>
          <w:u w:val="single"/>
        </w:rPr>
        <w:t>Doby vyřešení</w:t>
      </w:r>
      <w:r w:rsidRPr="00486BA7">
        <w:rPr>
          <w:rFonts w:cs="Arial"/>
        </w:rPr>
        <w:t xml:space="preserve"> jednotlivých kategorií Incidentů. Pro výpočet překročení Doby vyřešení se nezapočítává tolerance 15 minut u kategorie A a B a tolerance 30 minut u kategorie C, vypočet je prováděn měsíčně.</w:t>
      </w:r>
    </w:p>
    <w:p w:rsidR="00666778" w:rsidRPr="00486BA7" w:rsidRDefault="00666778" w:rsidP="00EF3BD8">
      <w:pPr>
        <w:ind w:firstLine="0"/>
        <w:jc w:val="both"/>
        <w:rPr>
          <w:rFonts w:cs="Arial"/>
        </w:rPr>
      </w:pPr>
    </w:p>
    <w:tbl>
      <w:tblPr>
        <w:tblStyle w:val="Mkatabulky"/>
        <w:tblW w:w="9356" w:type="dxa"/>
        <w:tblInd w:w="-34" w:type="dxa"/>
        <w:tblLook w:val="04A0" w:firstRow="1" w:lastRow="0" w:firstColumn="1" w:lastColumn="0" w:noHBand="0" w:noVBand="1"/>
      </w:tblPr>
      <w:tblGrid>
        <w:gridCol w:w="3832"/>
        <w:gridCol w:w="2973"/>
        <w:gridCol w:w="2551"/>
      </w:tblGrid>
      <w:tr w:rsidR="00666778" w:rsidRPr="00486BA7" w:rsidTr="002205C3">
        <w:tc>
          <w:tcPr>
            <w:tcW w:w="3832" w:type="dxa"/>
            <w:shd w:val="clear" w:color="auto" w:fill="B8CCE4" w:themeFill="accent1" w:themeFillTint="66"/>
          </w:tcPr>
          <w:p w:rsidR="00666778" w:rsidRPr="00486BA7" w:rsidRDefault="00666778" w:rsidP="00EF3BD8">
            <w:pPr>
              <w:ind w:firstLine="0"/>
              <w:jc w:val="both"/>
              <w:rPr>
                <w:rFonts w:cs="Arial"/>
              </w:rPr>
            </w:pPr>
            <w:r w:rsidRPr="00486BA7">
              <w:rPr>
                <w:rFonts w:cs="Arial"/>
              </w:rPr>
              <w:t>Kategorie incidentu</w:t>
            </w:r>
          </w:p>
        </w:tc>
        <w:tc>
          <w:tcPr>
            <w:tcW w:w="2973" w:type="dxa"/>
            <w:shd w:val="clear" w:color="auto" w:fill="B8CCE4" w:themeFill="accent1" w:themeFillTint="66"/>
          </w:tcPr>
          <w:p w:rsidR="00666778" w:rsidRPr="00486BA7" w:rsidRDefault="00666778" w:rsidP="00EF3BD8">
            <w:pPr>
              <w:ind w:firstLine="0"/>
              <w:jc w:val="both"/>
              <w:rPr>
                <w:rFonts w:cs="Arial"/>
              </w:rPr>
            </w:pPr>
            <w:r w:rsidRPr="00486BA7">
              <w:rPr>
                <w:rFonts w:cs="Arial"/>
              </w:rPr>
              <w:t xml:space="preserve">Sleva za překročení požadované </w:t>
            </w:r>
            <w:r w:rsidRPr="00486BA7">
              <w:rPr>
                <w:rFonts w:cs="Arial"/>
                <w:u w:val="single"/>
              </w:rPr>
              <w:t>Doby vyřešení</w:t>
            </w:r>
            <w:r w:rsidRPr="00486BA7">
              <w:rPr>
                <w:rFonts w:cs="Arial"/>
              </w:rPr>
              <w:t xml:space="preserve"> za každou započatou hodinu</w:t>
            </w:r>
          </w:p>
        </w:tc>
        <w:tc>
          <w:tcPr>
            <w:tcW w:w="2551" w:type="dxa"/>
            <w:shd w:val="clear" w:color="auto" w:fill="B8CCE4" w:themeFill="accent1" w:themeFillTint="66"/>
          </w:tcPr>
          <w:p w:rsidR="00666778" w:rsidRPr="00486BA7" w:rsidRDefault="00666778" w:rsidP="00EF3BD8">
            <w:pPr>
              <w:ind w:firstLine="0"/>
              <w:jc w:val="both"/>
              <w:rPr>
                <w:rFonts w:cs="Arial"/>
              </w:rPr>
            </w:pPr>
            <w:r w:rsidRPr="00486BA7">
              <w:rPr>
                <w:rFonts w:cs="Arial"/>
              </w:rPr>
              <w:t>Sleva za překročení D</w:t>
            </w:r>
            <w:r w:rsidRPr="00486BA7">
              <w:rPr>
                <w:rFonts w:cs="Arial"/>
                <w:u w:val="single"/>
              </w:rPr>
              <w:t>oby vyřešení</w:t>
            </w:r>
            <w:r w:rsidRPr="00486BA7" w:rsidDel="00F90BF2">
              <w:rPr>
                <w:rFonts w:cs="Arial"/>
              </w:rPr>
              <w:t xml:space="preserve"> </w:t>
            </w:r>
            <w:r w:rsidRPr="00486BA7">
              <w:rPr>
                <w:rFonts w:cs="Arial"/>
              </w:rPr>
              <w:t xml:space="preserve">za každou započatou hodinu nad </w:t>
            </w:r>
            <w:r w:rsidRPr="00486BA7">
              <w:rPr>
                <w:rFonts w:cs="Arial"/>
                <w:b/>
                <w:u w:val="single"/>
              </w:rPr>
              <w:t>4</w:t>
            </w:r>
            <w:r w:rsidRPr="00486BA7">
              <w:rPr>
                <w:rFonts w:cs="Arial"/>
              </w:rPr>
              <w:t xml:space="preserve"> násobek požadované Doby vyřešení dle Priority.</w:t>
            </w:r>
          </w:p>
        </w:tc>
      </w:tr>
      <w:tr w:rsidR="00666778" w:rsidRPr="00486BA7" w:rsidTr="002205C3">
        <w:tc>
          <w:tcPr>
            <w:tcW w:w="3832" w:type="dxa"/>
          </w:tcPr>
          <w:p w:rsidR="00666778" w:rsidRPr="00486BA7" w:rsidRDefault="00666778" w:rsidP="00EF3BD8">
            <w:pPr>
              <w:ind w:firstLine="0"/>
              <w:jc w:val="both"/>
              <w:rPr>
                <w:rFonts w:cs="Arial"/>
              </w:rPr>
            </w:pPr>
            <w:r w:rsidRPr="00486BA7">
              <w:rPr>
                <w:rFonts w:cs="Arial"/>
              </w:rPr>
              <w:t>Kategorie A</w:t>
            </w:r>
          </w:p>
        </w:tc>
        <w:tc>
          <w:tcPr>
            <w:tcW w:w="2973" w:type="dxa"/>
          </w:tcPr>
          <w:p w:rsidR="00666778" w:rsidRPr="00486BA7" w:rsidRDefault="001D4CDB" w:rsidP="00EF3BD8">
            <w:pPr>
              <w:ind w:firstLine="0"/>
              <w:jc w:val="both"/>
              <w:rPr>
                <w:rFonts w:cs="Arial"/>
              </w:rPr>
            </w:pPr>
            <w:r>
              <w:rPr>
                <w:rFonts w:cs="Arial"/>
              </w:rPr>
              <w:t>3000</w:t>
            </w:r>
            <w:r w:rsidR="00666778" w:rsidRPr="00486BA7">
              <w:rPr>
                <w:rFonts w:cs="Arial"/>
              </w:rPr>
              <w:t>,- Kč</w:t>
            </w:r>
          </w:p>
        </w:tc>
        <w:tc>
          <w:tcPr>
            <w:tcW w:w="2551" w:type="dxa"/>
          </w:tcPr>
          <w:p w:rsidR="00666778" w:rsidRPr="00486BA7" w:rsidRDefault="002D15A5" w:rsidP="00EF3BD8">
            <w:pPr>
              <w:ind w:firstLine="0"/>
              <w:jc w:val="both"/>
              <w:rPr>
                <w:rFonts w:cs="Arial"/>
              </w:rPr>
            </w:pPr>
            <w:r>
              <w:rPr>
                <w:rFonts w:cs="Arial"/>
              </w:rPr>
              <w:t>6</w:t>
            </w:r>
            <w:r w:rsidR="00666778" w:rsidRPr="00486BA7">
              <w:rPr>
                <w:rFonts w:cs="Arial"/>
              </w:rPr>
              <w:t>000,- Kč</w:t>
            </w:r>
          </w:p>
        </w:tc>
      </w:tr>
      <w:tr w:rsidR="00666778" w:rsidRPr="00486BA7" w:rsidTr="002205C3">
        <w:tc>
          <w:tcPr>
            <w:tcW w:w="3832" w:type="dxa"/>
          </w:tcPr>
          <w:p w:rsidR="00666778" w:rsidRPr="00486BA7" w:rsidRDefault="00666778" w:rsidP="00EF3BD8">
            <w:pPr>
              <w:ind w:firstLine="0"/>
              <w:jc w:val="both"/>
              <w:rPr>
                <w:rFonts w:cs="Arial"/>
              </w:rPr>
            </w:pPr>
            <w:r w:rsidRPr="00486BA7">
              <w:rPr>
                <w:rFonts w:cs="Arial"/>
              </w:rPr>
              <w:t>Kategorie B</w:t>
            </w:r>
          </w:p>
        </w:tc>
        <w:tc>
          <w:tcPr>
            <w:tcW w:w="2973" w:type="dxa"/>
          </w:tcPr>
          <w:p w:rsidR="00666778" w:rsidRPr="00486BA7" w:rsidRDefault="001D4CDB" w:rsidP="00EF3BD8">
            <w:pPr>
              <w:ind w:firstLine="0"/>
              <w:jc w:val="both"/>
              <w:rPr>
                <w:rFonts w:cs="Arial"/>
              </w:rPr>
            </w:pPr>
            <w:r>
              <w:rPr>
                <w:rFonts w:cs="Arial"/>
              </w:rPr>
              <w:t>1</w:t>
            </w:r>
            <w:r w:rsidR="00666778" w:rsidRPr="00486BA7">
              <w:rPr>
                <w:rFonts w:cs="Arial"/>
              </w:rPr>
              <w:t>000,- Kč</w:t>
            </w:r>
          </w:p>
        </w:tc>
        <w:tc>
          <w:tcPr>
            <w:tcW w:w="2551" w:type="dxa"/>
          </w:tcPr>
          <w:p w:rsidR="00666778" w:rsidRPr="00486BA7" w:rsidRDefault="001D4CDB" w:rsidP="00EF3BD8">
            <w:pPr>
              <w:ind w:firstLine="0"/>
              <w:jc w:val="both"/>
              <w:rPr>
                <w:rFonts w:cs="Arial"/>
              </w:rPr>
            </w:pPr>
            <w:r>
              <w:rPr>
                <w:rFonts w:cs="Arial"/>
              </w:rPr>
              <w:t>15</w:t>
            </w:r>
            <w:r w:rsidR="00666778" w:rsidRPr="00486BA7">
              <w:rPr>
                <w:rFonts w:cs="Arial"/>
              </w:rPr>
              <w:t>00,- Kč</w:t>
            </w:r>
          </w:p>
        </w:tc>
      </w:tr>
      <w:tr w:rsidR="00666778" w:rsidRPr="00486BA7" w:rsidTr="002205C3">
        <w:tc>
          <w:tcPr>
            <w:tcW w:w="3832" w:type="dxa"/>
          </w:tcPr>
          <w:p w:rsidR="00666778" w:rsidRPr="00486BA7" w:rsidRDefault="00666778" w:rsidP="00EF3BD8">
            <w:pPr>
              <w:ind w:firstLine="0"/>
              <w:jc w:val="both"/>
              <w:rPr>
                <w:rFonts w:cs="Arial"/>
                <w:b/>
              </w:rPr>
            </w:pPr>
            <w:r w:rsidRPr="00486BA7">
              <w:rPr>
                <w:rFonts w:cs="Arial"/>
              </w:rPr>
              <w:t>Kategorie C</w:t>
            </w:r>
          </w:p>
        </w:tc>
        <w:tc>
          <w:tcPr>
            <w:tcW w:w="2973" w:type="dxa"/>
          </w:tcPr>
          <w:p w:rsidR="00666778" w:rsidRPr="00486BA7" w:rsidRDefault="001D4CDB" w:rsidP="00EF3BD8">
            <w:pPr>
              <w:ind w:firstLine="0"/>
              <w:jc w:val="both"/>
              <w:rPr>
                <w:rFonts w:cs="Arial"/>
              </w:rPr>
            </w:pPr>
            <w:r>
              <w:rPr>
                <w:rFonts w:cs="Arial"/>
              </w:rPr>
              <w:t>5</w:t>
            </w:r>
            <w:r w:rsidR="00666778" w:rsidRPr="00486BA7">
              <w:rPr>
                <w:rFonts w:cs="Arial"/>
              </w:rPr>
              <w:t>00,- Kč</w:t>
            </w:r>
          </w:p>
        </w:tc>
        <w:tc>
          <w:tcPr>
            <w:tcW w:w="2551" w:type="dxa"/>
          </w:tcPr>
          <w:p w:rsidR="00666778" w:rsidRPr="00486BA7" w:rsidRDefault="001D4CDB" w:rsidP="00EF3BD8">
            <w:pPr>
              <w:ind w:firstLine="0"/>
              <w:jc w:val="both"/>
              <w:rPr>
                <w:rFonts w:cs="Arial"/>
              </w:rPr>
            </w:pPr>
            <w:r>
              <w:rPr>
                <w:rFonts w:cs="Arial"/>
              </w:rPr>
              <w:t>7</w:t>
            </w:r>
            <w:r w:rsidR="00666778" w:rsidRPr="00486BA7">
              <w:rPr>
                <w:rFonts w:cs="Arial"/>
              </w:rPr>
              <w:t>00,- Kč</w:t>
            </w:r>
          </w:p>
        </w:tc>
      </w:tr>
    </w:tbl>
    <w:p w:rsidR="00666778" w:rsidRPr="00486BA7" w:rsidRDefault="00666778" w:rsidP="00EF3BD8">
      <w:pPr>
        <w:ind w:firstLine="0"/>
        <w:jc w:val="both"/>
        <w:rPr>
          <w:rFonts w:cs="Arial"/>
        </w:rPr>
      </w:pPr>
    </w:p>
    <w:p w:rsidR="00666778" w:rsidRPr="00486BA7" w:rsidRDefault="00666778" w:rsidP="00EF3BD8">
      <w:pPr>
        <w:jc w:val="both"/>
        <w:rPr>
          <w:rFonts w:cs="Arial"/>
        </w:rPr>
      </w:pPr>
    </w:p>
    <w:p w:rsidR="00666778" w:rsidRPr="00486BA7" w:rsidRDefault="00666778" w:rsidP="000B19C8">
      <w:pPr>
        <w:pStyle w:val="Nadpis40"/>
      </w:pPr>
      <w:r w:rsidRPr="00486BA7">
        <w:t>Vyhodnocení zpracování požadavků (requesty)</w:t>
      </w:r>
    </w:p>
    <w:p w:rsidR="00666778" w:rsidRPr="00486BA7" w:rsidRDefault="00666778" w:rsidP="00EF3BD8">
      <w:pPr>
        <w:ind w:firstLine="0"/>
        <w:jc w:val="both"/>
        <w:rPr>
          <w:rFonts w:cs="Arial"/>
        </w:rPr>
      </w:pPr>
      <w:r w:rsidRPr="00486BA7">
        <w:rPr>
          <w:rFonts w:cs="Arial"/>
        </w:rPr>
        <w:t xml:space="preserve">Následující tabulka udává výši slevy z ceny Služeb za úhrn překročení </w:t>
      </w:r>
      <w:r w:rsidRPr="00486BA7">
        <w:rPr>
          <w:rFonts w:cs="Arial"/>
          <w:u w:val="single"/>
        </w:rPr>
        <w:t>Reakční doby</w:t>
      </w:r>
      <w:r w:rsidRPr="00486BA7">
        <w:rPr>
          <w:rFonts w:cs="Arial"/>
        </w:rPr>
        <w:t xml:space="preserve"> jednotlivých požadavků. Vypočet je prováděn měsíčně.</w:t>
      </w:r>
    </w:p>
    <w:p w:rsidR="00666778" w:rsidRPr="00486BA7" w:rsidRDefault="00666778" w:rsidP="00EF3BD8">
      <w:pPr>
        <w:ind w:firstLine="0"/>
        <w:jc w:val="both"/>
        <w:rPr>
          <w:rFonts w:cs="Arial"/>
        </w:rPr>
      </w:pPr>
    </w:p>
    <w:tbl>
      <w:tblPr>
        <w:tblStyle w:val="Mkatabulky"/>
        <w:tblW w:w="9356" w:type="dxa"/>
        <w:tblInd w:w="-34" w:type="dxa"/>
        <w:tblLook w:val="04A0" w:firstRow="1" w:lastRow="0" w:firstColumn="1" w:lastColumn="0" w:noHBand="0" w:noVBand="1"/>
      </w:tblPr>
      <w:tblGrid>
        <w:gridCol w:w="2127"/>
        <w:gridCol w:w="3614"/>
        <w:gridCol w:w="3615"/>
      </w:tblGrid>
      <w:tr w:rsidR="00666778" w:rsidRPr="00486BA7" w:rsidTr="002205C3">
        <w:tc>
          <w:tcPr>
            <w:tcW w:w="2127" w:type="dxa"/>
            <w:shd w:val="clear" w:color="auto" w:fill="B8CCE4" w:themeFill="accent1" w:themeFillTint="66"/>
          </w:tcPr>
          <w:p w:rsidR="00666778" w:rsidRPr="00486BA7" w:rsidRDefault="00666778" w:rsidP="00EF3BD8">
            <w:pPr>
              <w:ind w:firstLine="0"/>
              <w:jc w:val="both"/>
              <w:rPr>
                <w:rFonts w:cs="Arial"/>
              </w:rPr>
            </w:pPr>
            <w:r w:rsidRPr="00486BA7">
              <w:rPr>
                <w:rFonts w:cs="Arial"/>
              </w:rPr>
              <w:t>Požadavek</w:t>
            </w:r>
          </w:p>
        </w:tc>
        <w:tc>
          <w:tcPr>
            <w:tcW w:w="3614" w:type="dxa"/>
            <w:shd w:val="clear" w:color="auto" w:fill="B8CCE4" w:themeFill="accent1" w:themeFillTint="66"/>
          </w:tcPr>
          <w:p w:rsidR="00666778" w:rsidRPr="00486BA7" w:rsidRDefault="00666778" w:rsidP="00EF3BD8">
            <w:pPr>
              <w:ind w:firstLine="0"/>
              <w:jc w:val="both"/>
              <w:rPr>
                <w:rFonts w:cs="Arial"/>
              </w:rPr>
            </w:pPr>
            <w:r w:rsidRPr="00486BA7">
              <w:rPr>
                <w:rFonts w:cs="Arial"/>
              </w:rPr>
              <w:t xml:space="preserve">Sleva za překročení </w:t>
            </w:r>
            <w:r w:rsidRPr="00486BA7">
              <w:rPr>
                <w:rFonts w:cs="Arial"/>
                <w:u w:val="single"/>
              </w:rPr>
              <w:t>Reakční doby</w:t>
            </w:r>
            <w:r w:rsidRPr="00486BA7">
              <w:rPr>
                <w:rFonts w:cs="Arial"/>
              </w:rPr>
              <w:t xml:space="preserve"> za každou započatou hodinu</w:t>
            </w:r>
          </w:p>
        </w:tc>
        <w:tc>
          <w:tcPr>
            <w:tcW w:w="3615" w:type="dxa"/>
            <w:shd w:val="clear" w:color="auto" w:fill="B8CCE4" w:themeFill="accent1" w:themeFillTint="66"/>
          </w:tcPr>
          <w:p w:rsidR="00666778" w:rsidRPr="00486BA7" w:rsidRDefault="00666778" w:rsidP="00EF3BD8">
            <w:pPr>
              <w:ind w:firstLine="0"/>
              <w:jc w:val="both"/>
              <w:rPr>
                <w:rFonts w:cs="Arial"/>
              </w:rPr>
            </w:pPr>
            <w:r w:rsidRPr="00486BA7">
              <w:rPr>
                <w:rFonts w:cs="Arial"/>
              </w:rPr>
              <w:t xml:space="preserve">Sleva za překročení </w:t>
            </w:r>
            <w:r w:rsidRPr="00486BA7">
              <w:rPr>
                <w:rFonts w:cs="Arial"/>
                <w:u w:val="single"/>
              </w:rPr>
              <w:t>Reakční doby</w:t>
            </w:r>
            <w:r w:rsidRPr="00486BA7">
              <w:rPr>
                <w:rFonts w:cs="Arial"/>
              </w:rPr>
              <w:t xml:space="preserve"> za každou započatou hodinu nad </w:t>
            </w:r>
            <w:r w:rsidRPr="00486BA7">
              <w:rPr>
                <w:rFonts w:cs="Arial"/>
                <w:b/>
                <w:u w:val="single"/>
              </w:rPr>
              <w:t>4</w:t>
            </w:r>
            <w:r w:rsidRPr="00486BA7">
              <w:rPr>
                <w:rFonts w:cs="Arial"/>
              </w:rPr>
              <w:t xml:space="preserve"> násobek požadované Reakční doby dle Priority.</w:t>
            </w:r>
          </w:p>
        </w:tc>
      </w:tr>
      <w:tr w:rsidR="00666778" w:rsidRPr="00486BA7" w:rsidTr="002205C3">
        <w:tc>
          <w:tcPr>
            <w:tcW w:w="2127" w:type="dxa"/>
          </w:tcPr>
          <w:p w:rsidR="00666778" w:rsidRPr="00486BA7" w:rsidRDefault="00666778" w:rsidP="00EF3BD8">
            <w:pPr>
              <w:ind w:firstLine="0"/>
              <w:jc w:val="both"/>
              <w:rPr>
                <w:rFonts w:cs="Arial"/>
              </w:rPr>
            </w:pPr>
            <w:r w:rsidRPr="00486BA7">
              <w:rPr>
                <w:rFonts w:cs="Arial"/>
              </w:rPr>
              <w:t>Požadavek</w:t>
            </w:r>
          </w:p>
        </w:tc>
        <w:tc>
          <w:tcPr>
            <w:tcW w:w="3614" w:type="dxa"/>
          </w:tcPr>
          <w:p w:rsidR="00666778" w:rsidRPr="00486BA7" w:rsidRDefault="002D15A5" w:rsidP="00EF3BD8">
            <w:pPr>
              <w:ind w:firstLine="0"/>
              <w:jc w:val="both"/>
              <w:rPr>
                <w:rFonts w:cs="Arial"/>
              </w:rPr>
            </w:pPr>
            <w:r>
              <w:rPr>
                <w:rFonts w:cs="Arial"/>
              </w:rPr>
              <w:t>1</w:t>
            </w:r>
            <w:r w:rsidR="00666778" w:rsidRPr="00486BA7">
              <w:rPr>
                <w:rFonts w:cs="Arial"/>
              </w:rPr>
              <w:t>00,- Kč</w:t>
            </w:r>
          </w:p>
        </w:tc>
        <w:tc>
          <w:tcPr>
            <w:tcW w:w="3615" w:type="dxa"/>
          </w:tcPr>
          <w:p w:rsidR="00666778" w:rsidRPr="00486BA7" w:rsidRDefault="002D15A5" w:rsidP="00EF3BD8">
            <w:pPr>
              <w:ind w:firstLine="0"/>
              <w:jc w:val="both"/>
              <w:rPr>
                <w:rFonts w:cs="Arial"/>
              </w:rPr>
            </w:pPr>
            <w:r>
              <w:rPr>
                <w:rFonts w:cs="Arial"/>
              </w:rPr>
              <w:t>2</w:t>
            </w:r>
            <w:r w:rsidR="00666778" w:rsidRPr="00486BA7">
              <w:rPr>
                <w:rFonts w:cs="Arial"/>
              </w:rPr>
              <w:t>00,- Kč</w:t>
            </w:r>
          </w:p>
        </w:tc>
      </w:tr>
    </w:tbl>
    <w:p w:rsidR="00666778" w:rsidRPr="00486BA7" w:rsidRDefault="00666778" w:rsidP="00EF3BD8">
      <w:pPr>
        <w:ind w:firstLine="0"/>
        <w:jc w:val="both"/>
        <w:rPr>
          <w:rFonts w:cs="Arial"/>
        </w:rPr>
      </w:pPr>
    </w:p>
    <w:p w:rsidR="00666778" w:rsidRPr="00486BA7" w:rsidRDefault="00666778" w:rsidP="00EF3BD8">
      <w:pPr>
        <w:ind w:firstLine="0"/>
        <w:jc w:val="both"/>
        <w:rPr>
          <w:rFonts w:cs="Arial"/>
        </w:rPr>
      </w:pPr>
    </w:p>
    <w:p w:rsidR="00666778" w:rsidRPr="00486BA7" w:rsidRDefault="00666778" w:rsidP="00EF3BD8">
      <w:pPr>
        <w:ind w:firstLine="0"/>
        <w:jc w:val="both"/>
        <w:rPr>
          <w:rFonts w:cs="Arial"/>
        </w:rPr>
      </w:pPr>
      <w:r w:rsidRPr="00486BA7">
        <w:rPr>
          <w:rFonts w:cs="Arial"/>
        </w:rPr>
        <w:t xml:space="preserve">Následující tabulka udává výši slevy z ceny Služeb za úhrn překročení </w:t>
      </w:r>
      <w:r w:rsidRPr="00486BA7">
        <w:rPr>
          <w:rFonts w:cs="Arial"/>
          <w:u w:val="single"/>
        </w:rPr>
        <w:t>vyřešení</w:t>
      </w:r>
      <w:r w:rsidRPr="00486BA7">
        <w:rPr>
          <w:rFonts w:cs="Arial"/>
        </w:rPr>
        <w:t xml:space="preserve"> jednotlivých požadavků. Vypočet je prováděn měsíčně.</w:t>
      </w:r>
    </w:p>
    <w:p w:rsidR="00666778" w:rsidRPr="00486BA7" w:rsidRDefault="00666778" w:rsidP="00EF3BD8">
      <w:pPr>
        <w:ind w:firstLine="0"/>
        <w:jc w:val="both"/>
        <w:rPr>
          <w:rFonts w:cs="Arial"/>
        </w:rPr>
      </w:pPr>
    </w:p>
    <w:tbl>
      <w:tblPr>
        <w:tblStyle w:val="Mkatabulky"/>
        <w:tblW w:w="9356" w:type="dxa"/>
        <w:tblInd w:w="-34" w:type="dxa"/>
        <w:tblLook w:val="04A0" w:firstRow="1" w:lastRow="0" w:firstColumn="1" w:lastColumn="0" w:noHBand="0" w:noVBand="1"/>
      </w:tblPr>
      <w:tblGrid>
        <w:gridCol w:w="2127"/>
        <w:gridCol w:w="3614"/>
        <w:gridCol w:w="3615"/>
      </w:tblGrid>
      <w:tr w:rsidR="00666778" w:rsidRPr="00486BA7" w:rsidTr="002205C3">
        <w:tc>
          <w:tcPr>
            <w:tcW w:w="2127" w:type="dxa"/>
            <w:shd w:val="clear" w:color="auto" w:fill="B8CCE4" w:themeFill="accent1" w:themeFillTint="66"/>
          </w:tcPr>
          <w:p w:rsidR="00666778" w:rsidRPr="00486BA7" w:rsidRDefault="00666778" w:rsidP="00EF3BD8">
            <w:pPr>
              <w:ind w:firstLine="0"/>
              <w:jc w:val="both"/>
              <w:rPr>
                <w:rFonts w:cs="Arial"/>
              </w:rPr>
            </w:pPr>
            <w:r w:rsidRPr="00486BA7">
              <w:rPr>
                <w:rFonts w:cs="Arial"/>
              </w:rPr>
              <w:t>Požadavek</w:t>
            </w:r>
          </w:p>
        </w:tc>
        <w:tc>
          <w:tcPr>
            <w:tcW w:w="3614" w:type="dxa"/>
            <w:shd w:val="clear" w:color="auto" w:fill="B8CCE4" w:themeFill="accent1" w:themeFillTint="66"/>
          </w:tcPr>
          <w:p w:rsidR="00666778" w:rsidRPr="00486BA7" w:rsidRDefault="00666778" w:rsidP="00EF3BD8">
            <w:pPr>
              <w:ind w:firstLine="0"/>
              <w:jc w:val="both"/>
              <w:rPr>
                <w:rFonts w:cs="Arial"/>
              </w:rPr>
            </w:pPr>
            <w:r w:rsidRPr="00486BA7">
              <w:rPr>
                <w:rFonts w:cs="Arial"/>
              </w:rPr>
              <w:t xml:space="preserve">Sleva za překročení požadované </w:t>
            </w:r>
            <w:r w:rsidRPr="00486BA7">
              <w:rPr>
                <w:rFonts w:cs="Arial"/>
                <w:u w:val="single"/>
              </w:rPr>
              <w:t>Doby vyřešení</w:t>
            </w:r>
            <w:r w:rsidRPr="00486BA7">
              <w:rPr>
                <w:rFonts w:cs="Arial"/>
              </w:rPr>
              <w:t xml:space="preserve"> za každou započatou hodinu</w:t>
            </w:r>
          </w:p>
        </w:tc>
        <w:tc>
          <w:tcPr>
            <w:tcW w:w="3615" w:type="dxa"/>
            <w:shd w:val="clear" w:color="auto" w:fill="B8CCE4" w:themeFill="accent1" w:themeFillTint="66"/>
          </w:tcPr>
          <w:p w:rsidR="00666778" w:rsidRPr="00486BA7" w:rsidRDefault="00666778" w:rsidP="00EF3BD8">
            <w:pPr>
              <w:ind w:firstLine="0"/>
              <w:jc w:val="both"/>
              <w:rPr>
                <w:rFonts w:cs="Arial"/>
              </w:rPr>
            </w:pPr>
            <w:r w:rsidRPr="00486BA7">
              <w:rPr>
                <w:rFonts w:cs="Arial"/>
              </w:rPr>
              <w:t xml:space="preserve">Sleva za překročení </w:t>
            </w:r>
            <w:r w:rsidRPr="00486BA7">
              <w:rPr>
                <w:rFonts w:cs="Arial"/>
                <w:u w:val="single"/>
              </w:rPr>
              <w:t>Doby vyřešení</w:t>
            </w:r>
            <w:r w:rsidRPr="00486BA7" w:rsidDel="00F90BF2">
              <w:rPr>
                <w:rFonts w:cs="Arial"/>
              </w:rPr>
              <w:t xml:space="preserve"> </w:t>
            </w:r>
            <w:r w:rsidRPr="00486BA7">
              <w:rPr>
                <w:rFonts w:cs="Arial"/>
              </w:rPr>
              <w:t xml:space="preserve">za každou započatou hodinu nad </w:t>
            </w:r>
            <w:r w:rsidRPr="00486BA7">
              <w:rPr>
                <w:rFonts w:cs="Arial"/>
                <w:b/>
                <w:u w:val="single"/>
              </w:rPr>
              <w:t>4</w:t>
            </w:r>
            <w:r w:rsidRPr="00486BA7">
              <w:rPr>
                <w:rFonts w:cs="Arial"/>
              </w:rPr>
              <w:t xml:space="preserve"> násobek požadované Doby vyřešení dle Priority.</w:t>
            </w:r>
          </w:p>
        </w:tc>
      </w:tr>
      <w:tr w:rsidR="00666778" w:rsidRPr="00486BA7" w:rsidTr="002205C3">
        <w:tc>
          <w:tcPr>
            <w:tcW w:w="2127" w:type="dxa"/>
          </w:tcPr>
          <w:p w:rsidR="00666778" w:rsidRPr="00486BA7" w:rsidRDefault="00666778" w:rsidP="00EF3BD8">
            <w:pPr>
              <w:ind w:firstLine="0"/>
              <w:jc w:val="both"/>
              <w:rPr>
                <w:rFonts w:cs="Arial"/>
              </w:rPr>
            </w:pPr>
            <w:r w:rsidRPr="00486BA7">
              <w:rPr>
                <w:rFonts w:cs="Arial"/>
              </w:rPr>
              <w:t>Požadavek</w:t>
            </w:r>
          </w:p>
        </w:tc>
        <w:tc>
          <w:tcPr>
            <w:tcW w:w="3614" w:type="dxa"/>
          </w:tcPr>
          <w:p w:rsidR="00666778" w:rsidRPr="00486BA7" w:rsidRDefault="002D15A5" w:rsidP="00EF3BD8">
            <w:pPr>
              <w:ind w:firstLine="0"/>
              <w:jc w:val="both"/>
              <w:rPr>
                <w:rFonts w:cs="Arial"/>
              </w:rPr>
            </w:pPr>
            <w:r>
              <w:rPr>
                <w:rFonts w:cs="Arial"/>
              </w:rPr>
              <w:t>5</w:t>
            </w:r>
            <w:r w:rsidR="00666778" w:rsidRPr="00486BA7">
              <w:rPr>
                <w:rFonts w:cs="Arial"/>
              </w:rPr>
              <w:t>00,- Kč</w:t>
            </w:r>
          </w:p>
        </w:tc>
        <w:tc>
          <w:tcPr>
            <w:tcW w:w="3615" w:type="dxa"/>
          </w:tcPr>
          <w:p w:rsidR="00666778" w:rsidRPr="00486BA7" w:rsidRDefault="002D15A5" w:rsidP="00EF3BD8">
            <w:pPr>
              <w:ind w:firstLine="0"/>
              <w:jc w:val="both"/>
              <w:rPr>
                <w:rFonts w:cs="Arial"/>
              </w:rPr>
            </w:pPr>
            <w:r>
              <w:rPr>
                <w:rFonts w:cs="Arial"/>
              </w:rPr>
              <w:t>1</w:t>
            </w:r>
            <w:r w:rsidR="00666778" w:rsidRPr="00486BA7">
              <w:rPr>
                <w:rFonts w:cs="Arial"/>
              </w:rPr>
              <w:t>000,- Kč</w:t>
            </w:r>
          </w:p>
        </w:tc>
      </w:tr>
    </w:tbl>
    <w:p w:rsidR="00666778" w:rsidRPr="00486BA7" w:rsidRDefault="00666778" w:rsidP="000B19C8">
      <w:pPr>
        <w:pStyle w:val="Nadpis40"/>
      </w:pPr>
      <w:r w:rsidRPr="00486BA7">
        <w:t xml:space="preserve">Celková kvalita služby </w:t>
      </w:r>
    </w:p>
    <w:p w:rsidR="00666778" w:rsidRPr="00486BA7" w:rsidRDefault="00666778" w:rsidP="00EF3BD8">
      <w:pPr>
        <w:ind w:firstLine="0"/>
        <w:jc w:val="both"/>
        <w:rPr>
          <w:rFonts w:cs="Arial"/>
        </w:rPr>
      </w:pPr>
      <w:r w:rsidRPr="00486BA7">
        <w:rPr>
          <w:rFonts w:cs="Arial"/>
        </w:rPr>
        <w:t xml:space="preserve">Stanovení slev za poskytování služeb odpovídá kvalitě služeb, tj. odpovídá nedodržení požadovaných parametrů. Jedná se o parametry: dostupnost </w:t>
      </w:r>
      <w:r w:rsidR="001D18E0">
        <w:rPr>
          <w:rFonts w:cs="Arial"/>
        </w:rPr>
        <w:t>služeb</w:t>
      </w:r>
      <w:r w:rsidRPr="00486BA7">
        <w:rPr>
          <w:rFonts w:cs="Arial"/>
        </w:rPr>
        <w:t>, dodržování termínů Reakčních dob a dob vyřešení. Jednotlivé dílčí slevy se sčítají.</w:t>
      </w:r>
    </w:p>
    <w:p w:rsidR="00666778" w:rsidRPr="00486BA7" w:rsidRDefault="00666778" w:rsidP="00EF3BD8">
      <w:pPr>
        <w:pStyle w:val="Nadpis50"/>
        <w:keepNext/>
        <w:keepLines/>
        <w:spacing w:after="0"/>
        <w:jc w:val="both"/>
        <w:rPr>
          <w:rFonts w:ascii="Arial" w:hAnsi="Arial" w:cs="Arial"/>
        </w:rPr>
      </w:pPr>
      <w:r w:rsidRPr="00486BA7">
        <w:rPr>
          <w:rFonts w:ascii="Arial" w:hAnsi="Arial" w:cs="Arial"/>
        </w:rPr>
        <w:t>Měsíční výkaz kvality plnění dostupnosti</w:t>
      </w:r>
    </w:p>
    <w:p w:rsidR="00666778" w:rsidRPr="00486BA7" w:rsidRDefault="00666778" w:rsidP="00EF3BD8">
      <w:pPr>
        <w:spacing w:line="276" w:lineRule="auto"/>
        <w:ind w:firstLine="0"/>
        <w:jc w:val="both"/>
        <w:rPr>
          <w:rFonts w:cs="Arial"/>
        </w:rPr>
      </w:pPr>
      <w:r w:rsidRPr="00486BA7">
        <w:rPr>
          <w:rFonts w:cs="Arial"/>
        </w:rPr>
        <w:t>Součástí měsíčního vyhodnocení bude seznam všech dílčích nedostupnosti v ZPD a mimo ZPD a celkový procentuální úhrn za obě tato období.</w:t>
      </w:r>
    </w:p>
    <w:p w:rsidR="00666778" w:rsidRPr="00486BA7" w:rsidRDefault="00666778" w:rsidP="00EF3BD8">
      <w:pPr>
        <w:spacing w:line="276" w:lineRule="auto"/>
        <w:jc w:val="both"/>
        <w:rPr>
          <w:rFonts w:cs="Arial"/>
        </w:rPr>
      </w:pPr>
    </w:p>
    <w:p w:rsidR="00666778" w:rsidRPr="00486BA7" w:rsidRDefault="00C66CAE" w:rsidP="00EF3BD8">
      <w:pPr>
        <w:spacing w:line="276" w:lineRule="auto"/>
        <w:ind w:left="567" w:firstLine="0"/>
        <w:jc w:val="both"/>
        <w:rPr>
          <w:rFonts w:cs="Arial"/>
        </w:rPr>
      </w:pPr>
      <m:oMathPara>
        <m:oMathParaPr>
          <m:jc m:val="left"/>
        </m:oMathParaPr>
        <m:oMath>
          <m:sSub>
            <m:sSubPr>
              <m:ctrlPr>
                <w:rPr>
                  <w:rFonts w:ascii="Cambria Math" w:hAnsi="Cambria Math" w:cs="Arial"/>
                  <w:i/>
                </w:rPr>
              </m:ctrlPr>
            </m:sSubPr>
            <m:e>
              <m:r>
                <w:rPr>
                  <w:rFonts w:ascii="Cambria Math" w:hAnsi="Cambria Math" w:cs="Arial"/>
                </w:rPr>
                <m:t>S</m:t>
              </m:r>
            </m:e>
            <m:sub>
              <m:r>
                <w:rPr>
                  <w:rFonts w:ascii="Cambria Math" w:hAnsi="Cambria Math" w:cs="Arial"/>
                </w:rPr>
                <m:t>N</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NZPD</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NOST</m:t>
              </m:r>
            </m:sub>
          </m:sSub>
        </m:oMath>
      </m:oMathPara>
    </w:p>
    <w:p w:rsidR="00666778" w:rsidRPr="00486BA7" w:rsidRDefault="00666778" w:rsidP="00EF3BD8">
      <w:pPr>
        <w:spacing w:line="276" w:lineRule="auto"/>
        <w:ind w:left="567" w:firstLine="0"/>
        <w:jc w:val="both"/>
        <w:rPr>
          <w:rFonts w:cs="Arial"/>
        </w:rPr>
      </w:pPr>
    </w:p>
    <w:p w:rsidR="00666778" w:rsidRPr="00486BA7" w:rsidRDefault="00C66CAE" w:rsidP="00EF3BD8">
      <w:pPr>
        <w:pStyle w:val="Odstavecseseznamem"/>
        <w:spacing w:line="276" w:lineRule="auto"/>
        <w:ind w:left="567" w:firstLine="0"/>
        <w:jc w:val="both"/>
        <w:rPr>
          <w:rFonts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N</m:t>
            </m:r>
          </m:sub>
        </m:sSub>
      </m:oMath>
      <w:r w:rsidR="00666778" w:rsidRPr="00486BA7">
        <w:rPr>
          <w:rFonts w:cs="Arial"/>
        </w:rPr>
        <w:tab/>
        <w:t xml:space="preserve">Celková sleva za nedostupnost </w:t>
      </w:r>
      <w:r w:rsidR="000139B4">
        <w:rPr>
          <w:rFonts w:cs="Arial"/>
        </w:rPr>
        <w:t xml:space="preserve"> </w:t>
      </w:r>
    </w:p>
    <w:p w:rsidR="00666778" w:rsidRPr="00486BA7" w:rsidRDefault="00C66CAE" w:rsidP="00EF3BD8">
      <w:pPr>
        <w:pStyle w:val="Odstavecseseznamem"/>
        <w:spacing w:line="276" w:lineRule="auto"/>
        <w:ind w:left="567" w:firstLine="0"/>
        <w:jc w:val="both"/>
        <w:rPr>
          <w:rFonts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NZPD</m:t>
            </m:r>
          </m:sub>
        </m:sSub>
      </m:oMath>
      <w:r w:rsidR="00666778" w:rsidRPr="00486BA7">
        <w:rPr>
          <w:rFonts w:cs="Arial"/>
        </w:rPr>
        <w:tab/>
        <w:t xml:space="preserve">Sleva za nedostupnost </w:t>
      </w:r>
      <w:r w:rsidR="000139B4">
        <w:rPr>
          <w:rFonts w:cs="Arial"/>
        </w:rPr>
        <w:t xml:space="preserve"> </w:t>
      </w:r>
      <w:r w:rsidR="00666778" w:rsidRPr="00486BA7">
        <w:rPr>
          <w:rFonts w:cs="Arial"/>
        </w:rPr>
        <w:t xml:space="preserve"> v Zaručené provozní době (ZPD)</w:t>
      </w:r>
    </w:p>
    <w:p w:rsidR="00666778" w:rsidRPr="00486BA7" w:rsidRDefault="00C66CAE" w:rsidP="00EF3BD8">
      <w:pPr>
        <w:pStyle w:val="Odstavecseseznamem"/>
        <w:spacing w:line="276" w:lineRule="auto"/>
        <w:ind w:left="567" w:firstLine="0"/>
        <w:jc w:val="both"/>
        <w:rPr>
          <w:rFonts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NOST</m:t>
            </m:r>
          </m:sub>
        </m:sSub>
      </m:oMath>
      <w:r w:rsidR="00666778" w:rsidRPr="00486BA7">
        <w:rPr>
          <w:rFonts w:cs="Arial"/>
        </w:rPr>
        <w:tab/>
        <w:t xml:space="preserve">Sleva za nedostupnost </w:t>
      </w:r>
      <w:r w:rsidR="000139B4">
        <w:rPr>
          <w:rFonts w:cs="Arial"/>
        </w:rPr>
        <w:t xml:space="preserve"> </w:t>
      </w:r>
      <w:r w:rsidR="00666778" w:rsidRPr="00486BA7">
        <w:rPr>
          <w:rFonts w:cs="Arial"/>
        </w:rPr>
        <w:t xml:space="preserve"> mimo Zaručenou provozní dobu (ZPD)</w:t>
      </w:r>
    </w:p>
    <w:p w:rsidR="00666778" w:rsidRPr="00486BA7" w:rsidRDefault="00666778" w:rsidP="00EF3BD8">
      <w:pPr>
        <w:pStyle w:val="Odstavecseseznamem"/>
        <w:spacing w:line="276" w:lineRule="auto"/>
        <w:ind w:left="567" w:firstLine="0"/>
        <w:jc w:val="both"/>
        <w:rPr>
          <w:rFonts w:cs="Arial"/>
        </w:rPr>
      </w:pPr>
    </w:p>
    <w:p w:rsidR="00666778" w:rsidRPr="00486BA7" w:rsidRDefault="00666778" w:rsidP="00EF3BD8">
      <w:pPr>
        <w:pStyle w:val="Nadpis50"/>
        <w:keepNext/>
        <w:keepLines/>
        <w:spacing w:after="0"/>
        <w:jc w:val="both"/>
        <w:rPr>
          <w:rFonts w:ascii="Arial" w:hAnsi="Arial" w:cs="Arial"/>
        </w:rPr>
      </w:pPr>
      <w:r w:rsidRPr="00486BA7">
        <w:rPr>
          <w:rFonts w:ascii="Arial" w:hAnsi="Arial" w:cs="Arial"/>
        </w:rPr>
        <w:t>Měsíční výkaz kvality plnění Reakční doby a doby vyřešení</w:t>
      </w:r>
    </w:p>
    <w:p w:rsidR="00666778" w:rsidRPr="00486BA7" w:rsidRDefault="00666778" w:rsidP="00EF3BD8">
      <w:pPr>
        <w:ind w:firstLine="0"/>
        <w:jc w:val="both"/>
        <w:rPr>
          <w:rFonts w:cs="Arial"/>
        </w:rPr>
      </w:pPr>
      <w:r w:rsidRPr="00486BA7">
        <w:rPr>
          <w:rFonts w:cs="Arial"/>
        </w:rPr>
        <w:t>Vyhodnocovány jsou jednotlivé požadavky a incidenty. Celková sleva za nedodržení smluvených termínů je dána součtem slev za překročení jednotlivých případů.</w:t>
      </w:r>
    </w:p>
    <w:p w:rsidR="00666778" w:rsidRPr="00486BA7" w:rsidRDefault="00666778" w:rsidP="00EF3BD8">
      <w:pPr>
        <w:pStyle w:val="Odstavecseseznamem"/>
        <w:spacing w:line="276" w:lineRule="auto"/>
        <w:ind w:left="360" w:firstLine="0"/>
        <w:jc w:val="both"/>
        <w:rPr>
          <w:rFonts w:cs="Arial"/>
        </w:rPr>
      </w:pPr>
    </w:p>
    <w:p w:rsidR="00666778" w:rsidRPr="00486BA7" w:rsidRDefault="00666778" w:rsidP="00EF3BD8">
      <w:pPr>
        <w:spacing w:line="276" w:lineRule="auto"/>
        <w:ind w:left="284" w:firstLine="0"/>
        <w:jc w:val="both"/>
        <w:rPr>
          <w:rFonts w:cs="Arial"/>
        </w:rPr>
      </w:pPr>
      <w:r w:rsidRPr="00486BA7">
        <w:rPr>
          <w:rFonts w:cs="Arial"/>
        </w:rPr>
        <w:t>Sleva za nesplnění termínů požadavku</w:t>
      </w:r>
    </w:p>
    <w:p w:rsidR="00666778" w:rsidRPr="00486BA7" w:rsidRDefault="00666778" w:rsidP="00EF3BD8">
      <w:pPr>
        <w:pStyle w:val="Odstavecseseznamem"/>
        <w:spacing w:line="276" w:lineRule="auto"/>
        <w:ind w:left="567" w:firstLine="0"/>
        <w:jc w:val="both"/>
        <w:rPr>
          <w:rFonts w:cs="Arial"/>
        </w:rPr>
      </w:pPr>
    </w:p>
    <w:p w:rsidR="00666778" w:rsidRPr="00486BA7" w:rsidRDefault="00C66CAE" w:rsidP="00EF3BD8">
      <w:pPr>
        <w:pStyle w:val="Odstavecseseznamem"/>
        <w:spacing w:line="276" w:lineRule="auto"/>
        <w:ind w:left="567" w:firstLine="0"/>
        <w:jc w:val="both"/>
        <w:rPr>
          <w:rFonts w:cs="Arial"/>
        </w:rPr>
      </w:pPr>
      <m:oMathPara>
        <m:oMathParaPr>
          <m:jc m:val="left"/>
        </m:oMathParaPr>
        <m:oMath>
          <m:sSub>
            <m:sSubPr>
              <m:ctrlPr>
                <w:rPr>
                  <w:rFonts w:ascii="Cambria Math" w:hAnsi="Cambria Math" w:cs="Arial"/>
                  <w:i/>
                </w:rPr>
              </m:ctrlPr>
            </m:sSubPr>
            <m:e>
              <m:r>
                <w:rPr>
                  <w:rFonts w:ascii="Cambria Math" w:hAnsi="Cambria Math" w:cs="Arial"/>
                </w:rPr>
                <m:t>S</m:t>
              </m:r>
            </m:e>
            <m:sub>
              <m:r>
                <w:rPr>
                  <w:rFonts w:ascii="Cambria Math" w:hAnsi="Cambria Math" w:cs="Arial"/>
                </w:rPr>
                <m:t>P</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PRD</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PDV</m:t>
              </m:r>
            </m:sub>
          </m:sSub>
        </m:oMath>
      </m:oMathPara>
    </w:p>
    <w:p w:rsidR="00666778" w:rsidRPr="00486BA7" w:rsidRDefault="00666778" w:rsidP="00EF3BD8">
      <w:pPr>
        <w:pStyle w:val="Odstavecseseznamem"/>
        <w:spacing w:line="276" w:lineRule="auto"/>
        <w:ind w:left="567" w:firstLine="0"/>
        <w:jc w:val="both"/>
        <w:rPr>
          <w:rFonts w:cs="Arial"/>
        </w:rPr>
      </w:pPr>
    </w:p>
    <w:p w:rsidR="00666778" w:rsidRPr="00486BA7" w:rsidRDefault="00C66CAE" w:rsidP="00EF3BD8">
      <w:pPr>
        <w:pStyle w:val="Odstavecseseznamem"/>
        <w:spacing w:line="276" w:lineRule="auto"/>
        <w:ind w:left="567" w:firstLine="0"/>
        <w:jc w:val="both"/>
        <w:rPr>
          <w:rFonts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P</m:t>
            </m:r>
          </m:sub>
        </m:sSub>
      </m:oMath>
      <w:r w:rsidR="00666778" w:rsidRPr="00486BA7">
        <w:rPr>
          <w:rFonts w:cs="Arial"/>
        </w:rPr>
        <w:tab/>
        <w:t>Celková sleva za nedodržení parametrů u požadavků</w:t>
      </w:r>
    </w:p>
    <w:p w:rsidR="00666778" w:rsidRPr="00486BA7" w:rsidRDefault="00C66CAE" w:rsidP="00EF3BD8">
      <w:pPr>
        <w:pStyle w:val="Odstavecseseznamem"/>
        <w:spacing w:line="276" w:lineRule="auto"/>
        <w:ind w:left="567" w:firstLine="0"/>
        <w:jc w:val="both"/>
        <w:rPr>
          <w:rFonts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PRD</m:t>
            </m:r>
          </m:sub>
        </m:sSub>
      </m:oMath>
      <w:r w:rsidR="00666778" w:rsidRPr="00486BA7">
        <w:rPr>
          <w:rFonts w:cs="Arial"/>
        </w:rPr>
        <w:tab/>
        <w:t>Sleva za nedodržení Reakční doby u požadavků</w:t>
      </w:r>
    </w:p>
    <w:p w:rsidR="00666778" w:rsidRPr="00486BA7" w:rsidRDefault="00C66CAE" w:rsidP="00EF3BD8">
      <w:pPr>
        <w:pStyle w:val="Odstavecseseznamem"/>
        <w:spacing w:line="276" w:lineRule="auto"/>
        <w:ind w:left="567" w:firstLine="0"/>
        <w:jc w:val="both"/>
        <w:rPr>
          <w:rFonts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PDV</m:t>
            </m:r>
          </m:sub>
        </m:sSub>
      </m:oMath>
      <w:r w:rsidR="00666778" w:rsidRPr="00486BA7">
        <w:rPr>
          <w:rFonts w:cs="Arial"/>
        </w:rPr>
        <w:tab/>
        <w:t>Sleva za nevyřešení požadavků v dohodnutém termínu. Nedodržení Doby vyřešení.</w:t>
      </w:r>
    </w:p>
    <w:p w:rsidR="00666778" w:rsidRPr="00486BA7" w:rsidRDefault="00666778" w:rsidP="00EF3BD8">
      <w:pPr>
        <w:pStyle w:val="Odstavecseseznamem"/>
        <w:spacing w:line="276" w:lineRule="auto"/>
        <w:ind w:left="567" w:firstLine="0"/>
        <w:jc w:val="both"/>
        <w:rPr>
          <w:rFonts w:cs="Arial"/>
        </w:rPr>
      </w:pPr>
    </w:p>
    <w:p w:rsidR="00666778" w:rsidRPr="00486BA7" w:rsidRDefault="00666778" w:rsidP="00EF3BD8">
      <w:pPr>
        <w:spacing w:line="276" w:lineRule="auto"/>
        <w:ind w:left="284" w:firstLine="0"/>
        <w:jc w:val="both"/>
        <w:rPr>
          <w:rFonts w:cs="Arial"/>
        </w:rPr>
      </w:pPr>
      <w:r w:rsidRPr="00486BA7">
        <w:rPr>
          <w:rFonts w:cs="Arial"/>
        </w:rPr>
        <w:t>Sleva za nesplnění termínů Incidentu</w:t>
      </w:r>
    </w:p>
    <w:p w:rsidR="00666778" w:rsidRPr="00486BA7" w:rsidRDefault="00666778" w:rsidP="00EF3BD8">
      <w:pPr>
        <w:pStyle w:val="Odstavecseseznamem"/>
        <w:spacing w:line="276" w:lineRule="auto"/>
        <w:ind w:left="567" w:firstLine="0"/>
        <w:jc w:val="both"/>
        <w:rPr>
          <w:rFonts w:cs="Arial"/>
        </w:rPr>
      </w:pPr>
      <w:r w:rsidRPr="00486BA7" w:rsidDel="00DC5CCB">
        <w:rPr>
          <w:rFonts w:cs="Arial"/>
        </w:rPr>
        <w:t xml:space="preserve"> </w:t>
      </w:r>
      <w:r>
        <w:rPr>
          <w:rFonts w:ascii="Cambria Math" w:hAnsi="Cambria Math" w:cs="Arial"/>
        </w:rPr>
        <w:br/>
      </w:r>
      <m:oMathPara>
        <m:oMathParaPr>
          <m:jc m:val="left"/>
        </m:oMathParaPr>
        <m:oMath>
          <m:sSub>
            <m:sSubPr>
              <m:ctrlPr>
                <w:rPr>
                  <w:rFonts w:ascii="Cambria Math" w:hAnsi="Cambria Math" w:cs="Arial"/>
                  <w:i/>
                </w:rPr>
              </m:ctrlPr>
            </m:sSubPr>
            <m:e>
              <m:r>
                <w:rPr>
                  <w:rFonts w:ascii="Cambria Math" w:hAnsi="Cambria Math" w:cs="Arial"/>
                </w:rPr>
                <m:t>S</m:t>
              </m:r>
            </m:e>
            <m:sub>
              <m:r>
                <w:rPr>
                  <w:rFonts w:ascii="Cambria Math" w:hAnsi="Cambria Math" w:cs="Arial"/>
                </w:rPr>
                <m:t>I</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IRD</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IDV</m:t>
              </m:r>
            </m:sub>
          </m:sSub>
        </m:oMath>
      </m:oMathPara>
    </w:p>
    <w:p w:rsidR="00666778" w:rsidRPr="00486BA7" w:rsidRDefault="00666778" w:rsidP="00EF3BD8">
      <w:pPr>
        <w:pStyle w:val="Odstavecseseznamem"/>
        <w:spacing w:line="276" w:lineRule="auto"/>
        <w:ind w:left="567" w:firstLine="0"/>
        <w:jc w:val="both"/>
        <w:rPr>
          <w:rFonts w:cs="Arial"/>
        </w:rPr>
      </w:pPr>
    </w:p>
    <w:p w:rsidR="00666778" w:rsidRPr="00486BA7" w:rsidRDefault="00C66CAE" w:rsidP="00EF3BD8">
      <w:pPr>
        <w:pStyle w:val="Odstavecseseznamem"/>
        <w:spacing w:line="276" w:lineRule="auto"/>
        <w:ind w:left="567" w:firstLine="0"/>
        <w:jc w:val="both"/>
        <w:rPr>
          <w:rFonts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I</m:t>
            </m:r>
          </m:sub>
        </m:sSub>
      </m:oMath>
      <w:r w:rsidR="00666778" w:rsidRPr="00486BA7">
        <w:rPr>
          <w:rFonts w:cs="Arial"/>
        </w:rPr>
        <w:tab/>
        <w:t>Celková sleva za nedodržení parametrů u Incidentů.</w:t>
      </w:r>
    </w:p>
    <w:p w:rsidR="00666778" w:rsidRPr="00486BA7" w:rsidRDefault="00C66CAE" w:rsidP="00EF3BD8">
      <w:pPr>
        <w:pStyle w:val="Odstavecseseznamem"/>
        <w:spacing w:line="276" w:lineRule="auto"/>
        <w:ind w:left="567" w:firstLine="0"/>
        <w:jc w:val="both"/>
        <w:rPr>
          <w:rFonts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IRD</m:t>
            </m:r>
          </m:sub>
        </m:sSub>
      </m:oMath>
      <w:r w:rsidR="00666778" w:rsidRPr="00486BA7">
        <w:rPr>
          <w:rFonts w:cs="Arial"/>
        </w:rPr>
        <w:tab/>
        <w:t>Sleva za nedodržení Reakční doby u Incidentů.</w:t>
      </w:r>
    </w:p>
    <w:p w:rsidR="00666778" w:rsidRPr="00486BA7" w:rsidRDefault="00C66CAE" w:rsidP="00EF3BD8">
      <w:pPr>
        <w:pStyle w:val="Odstavecseseznamem"/>
        <w:spacing w:line="276" w:lineRule="auto"/>
        <w:ind w:left="567" w:firstLine="0"/>
        <w:jc w:val="both"/>
        <w:rPr>
          <w:rFonts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IDV</m:t>
            </m:r>
          </m:sub>
        </m:sSub>
      </m:oMath>
      <w:r w:rsidR="00666778" w:rsidRPr="00486BA7">
        <w:rPr>
          <w:rFonts w:cs="Arial"/>
        </w:rPr>
        <w:tab/>
        <w:t>Sleva za nevyřešení Incidentů v dohodnutém termínu. Nedodržení Doby vyřešení.</w:t>
      </w:r>
    </w:p>
    <w:p w:rsidR="00666778" w:rsidRPr="00486BA7" w:rsidRDefault="00666778" w:rsidP="00EF3BD8">
      <w:pPr>
        <w:spacing w:line="276" w:lineRule="auto"/>
        <w:jc w:val="both"/>
        <w:rPr>
          <w:rFonts w:cs="Arial"/>
        </w:rPr>
      </w:pPr>
    </w:p>
    <w:p w:rsidR="00666778" w:rsidRPr="00486BA7" w:rsidRDefault="00666778" w:rsidP="00EF3BD8">
      <w:pPr>
        <w:spacing w:line="276" w:lineRule="auto"/>
        <w:ind w:left="284" w:firstLine="0"/>
        <w:jc w:val="both"/>
        <w:rPr>
          <w:rFonts w:cs="Arial"/>
        </w:rPr>
      </w:pPr>
      <w:r w:rsidRPr="00486BA7">
        <w:rPr>
          <w:rFonts w:cs="Arial"/>
        </w:rPr>
        <w:t>Sleva za nesplnění termínů všech případů</w:t>
      </w:r>
    </w:p>
    <w:p w:rsidR="00666778" w:rsidRPr="00486BA7" w:rsidRDefault="00666778" w:rsidP="00EF3BD8">
      <w:pPr>
        <w:spacing w:line="276" w:lineRule="auto"/>
        <w:jc w:val="both"/>
        <w:rPr>
          <w:rFonts w:cs="Arial"/>
        </w:rPr>
      </w:pPr>
    </w:p>
    <w:p w:rsidR="00666778" w:rsidRPr="00486BA7" w:rsidRDefault="00C66CAE" w:rsidP="00EF3BD8">
      <w:pPr>
        <w:spacing w:line="276" w:lineRule="auto"/>
        <w:jc w:val="both"/>
        <w:rPr>
          <w:rFonts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r>
          <w:rPr>
            <w:rFonts w:ascii="Cambria Math" w:hAnsi="Cambria Math" w:cs="Arial"/>
          </w:rPr>
          <m:t>=</m:t>
        </m:r>
        <m:nary>
          <m:naryPr>
            <m:chr m:val="∑"/>
            <m:limLoc m:val="undOvr"/>
            <m:subHide m:val="1"/>
            <m:supHide m:val="1"/>
            <m:ctrlPr>
              <w:rPr>
                <w:rFonts w:ascii="Cambria Math" w:hAnsi="Cambria Math" w:cs="Arial"/>
                <w:i/>
              </w:rPr>
            </m:ctrlPr>
          </m:naryPr>
          <m:sub/>
          <m:sup/>
          <m:e>
            <m:sSub>
              <m:sSubPr>
                <m:ctrlPr>
                  <w:rPr>
                    <w:rFonts w:ascii="Cambria Math" w:hAnsi="Cambria Math" w:cs="Arial"/>
                    <w:i/>
                  </w:rPr>
                </m:ctrlPr>
              </m:sSubPr>
              <m:e>
                <m:r>
                  <w:rPr>
                    <w:rFonts w:ascii="Cambria Math" w:hAnsi="Cambria Math" w:cs="Arial"/>
                  </w:rPr>
                  <m:t>S</m:t>
                </m:r>
              </m:e>
              <m:sub>
                <m:r>
                  <w:rPr>
                    <w:rFonts w:ascii="Cambria Math" w:hAnsi="Cambria Math" w:cs="Arial"/>
                  </w:rPr>
                  <m:t>P</m:t>
                </m:r>
              </m:sub>
            </m:sSub>
          </m:e>
        </m:nary>
        <m:r>
          <w:rPr>
            <w:rFonts w:ascii="Cambria Math" w:hAnsi="Cambria Math" w:cs="Arial"/>
          </w:rPr>
          <m:t>+</m:t>
        </m:r>
        <m:nary>
          <m:naryPr>
            <m:chr m:val="∑"/>
            <m:limLoc m:val="undOvr"/>
            <m:subHide m:val="1"/>
            <m:supHide m:val="1"/>
            <m:ctrlPr>
              <w:rPr>
                <w:rFonts w:ascii="Cambria Math" w:hAnsi="Cambria Math" w:cs="Arial"/>
                <w:i/>
              </w:rPr>
            </m:ctrlPr>
          </m:naryPr>
          <m:sub/>
          <m:sup/>
          <m:e>
            <m:sSub>
              <m:sSubPr>
                <m:ctrlPr>
                  <w:rPr>
                    <w:rFonts w:ascii="Cambria Math" w:hAnsi="Cambria Math" w:cs="Arial"/>
                    <w:i/>
                  </w:rPr>
                </m:ctrlPr>
              </m:sSubPr>
              <m:e>
                <m:r>
                  <w:rPr>
                    <w:rFonts w:ascii="Cambria Math" w:hAnsi="Cambria Math" w:cs="Arial"/>
                  </w:rPr>
                  <m:t>S</m:t>
                </m:r>
              </m:e>
              <m:sub>
                <m:r>
                  <w:rPr>
                    <w:rFonts w:ascii="Cambria Math" w:hAnsi="Cambria Math" w:cs="Arial"/>
                  </w:rPr>
                  <m:t>I</m:t>
                </m:r>
              </m:sub>
            </m:sSub>
          </m:e>
        </m:nary>
      </m:oMath>
      <w:r w:rsidR="00666778" w:rsidRPr="00486BA7" w:rsidDel="007F6CDA">
        <w:rPr>
          <w:rFonts w:cs="Arial"/>
        </w:rPr>
        <w:t xml:space="preserve"> </w:t>
      </w:r>
    </w:p>
    <w:p w:rsidR="00666778" w:rsidRPr="00486BA7" w:rsidRDefault="00666778" w:rsidP="00EF3BD8">
      <w:pPr>
        <w:spacing w:line="276" w:lineRule="auto"/>
        <w:jc w:val="both"/>
        <w:rPr>
          <w:rFonts w:cs="Arial"/>
        </w:rPr>
      </w:pPr>
    </w:p>
    <w:p w:rsidR="00666778" w:rsidRPr="00486BA7" w:rsidRDefault="00C66CAE" w:rsidP="00EF3BD8">
      <w:pPr>
        <w:pStyle w:val="Odstavecseseznamem"/>
        <w:spacing w:line="276" w:lineRule="auto"/>
        <w:ind w:left="567" w:firstLine="0"/>
        <w:jc w:val="both"/>
        <w:rPr>
          <w:rFonts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oMath>
      <w:r w:rsidR="00666778" w:rsidRPr="00486BA7">
        <w:rPr>
          <w:rFonts w:cs="Arial"/>
        </w:rPr>
        <w:tab/>
        <w:t>Celková sleva za nedodržení termínů.</w:t>
      </w:r>
    </w:p>
    <w:p w:rsidR="00666778" w:rsidRPr="00486BA7" w:rsidRDefault="00666778" w:rsidP="00EF3BD8">
      <w:pPr>
        <w:spacing w:line="276" w:lineRule="auto"/>
        <w:jc w:val="both"/>
        <w:rPr>
          <w:rFonts w:cs="Arial"/>
        </w:rPr>
      </w:pPr>
      <w:r w:rsidRPr="00486BA7" w:rsidDel="007F6CDA">
        <w:rPr>
          <w:rFonts w:cs="Arial"/>
        </w:rPr>
        <w:t xml:space="preserve"> </w:t>
      </w:r>
    </w:p>
    <w:p w:rsidR="00666778" w:rsidRPr="00486BA7" w:rsidRDefault="00666778" w:rsidP="00EF3BD8">
      <w:pPr>
        <w:spacing w:line="276" w:lineRule="auto"/>
        <w:jc w:val="both"/>
        <w:rPr>
          <w:rFonts w:cs="Arial"/>
        </w:rPr>
      </w:pPr>
    </w:p>
    <w:p w:rsidR="00666778" w:rsidRPr="00486BA7" w:rsidRDefault="00666778" w:rsidP="00EF3BD8">
      <w:pPr>
        <w:pStyle w:val="Nadpis50"/>
        <w:keepNext/>
        <w:keepLines/>
        <w:spacing w:after="0"/>
        <w:jc w:val="both"/>
        <w:rPr>
          <w:rFonts w:ascii="Arial" w:hAnsi="Arial" w:cs="Arial"/>
        </w:rPr>
      </w:pPr>
      <w:r w:rsidRPr="00486BA7">
        <w:rPr>
          <w:rFonts w:ascii="Arial" w:hAnsi="Arial" w:cs="Arial"/>
        </w:rPr>
        <w:t>Výpočet celkové slevy z poskytovaných služeb</w:t>
      </w:r>
      <w:r w:rsidRPr="00486BA7" w:rsidDel="00D12873">
        <w:rPr>
          <w:rFonts w:ascii="Arial" w:hAnsi="Arial" w:cs="Arial"/>
        </w:rPr>
        <w:t xml:space="preserve"> </w:t>
      </w:r>
    </w:p>
    <w:p w:rsidR="00666778" w:rsidRPr="00486BA7" w:rsidRDefault="00666778" w:rsidP="00EF3BD8">
      <w:pPr>
        <w:spacing w:line="276" w:lineRule="auto"/>
        <w:jc w:val="both"/>
        <w:rPr>
          <w:rFonts w:cs="Arial"/>
        </w:rPr>
      </w:pPr>
    </w:p>
    <w:p w:rsidR="00666778" w:rsidRPr="00486BA7" w:rsidRDefault="00666778" w:rsidP="00EF3BD8">
      <w:pPr>
        <w:pStyle w:val="Odstavecseseznamem"/>
        <w:spacing w:line="276" w:lineRule="auto"/>
        <w:ind w:left="567" w:firstLine="0"/>
        <w:jc w:val="both"/>
        <w:rPr>
          <w:rFonts w:cs="Arial"/>
        </w:rPr>
      </w:pPr>
      <m:oMathPara>
        <m:oMathParaPr>
          <m:jc m:val="left"/>
        </m:oMathParaPr>
        <m:oMath>
          <m:r>
            <w:rPr>
              <w:rFonts w:ascii="Cambria Math" w:hAnsi="Cambria Math" w:cs="Arial"/>
            </w:rPr>
            <m:t>S=</m:t>
          </m:r>
          <m:sSub>
            <m:sSubPr>
              <m:ctrlPr>
                <w:rPr>
                  <w:rFonts w:ascii="Cambria Math" w:hAnsi="Cambria Math" w:cs="Arial"/>
                  <w:i/>
                </w:rPr>
              </m:ctrlPr>
            </m:sSubPr>
            <m:e>
              <m:r>
                <w:rPr>
                  <w:rFonts w:ascii="Cambria Math" w:hAnsi="Cambria Math" w:cs="Arial"/>
                </w:rPr>
                <m:t>S</m:t>
              </m:r>
            </m:e>
            <m:sub>
              <m:r>
                <w:rPr>
                  <w:rFonts w:ascii="Cambria Math" w:hAnsi="Cambria Math" w:cs="Arial"/>
                </w:rPr>
                <m:t>N</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oMath>
      </m:oMathPara>
    </w:p>
    <w:p w:rsidR="00666778" w:rsidRPr="00486BA7" w:rsidRDefault="00666778" w:rsidP="00EF3BD8">
      <w:pPr>
        <w:pStyle w:val="Odstavecseseznamem"/>
        <w:spacing w:line="276" w:lineRule="auto"/>
        <w:ind w:left="567" w:firstLine="0"/>
        <w:jc w:val="both"/>
        <w:rPr>
          <w:rFonts w:cs="Arial"/>
        </w:rPr>
      </w:pPr>
    </w:p>
    <w:p w:rsidR="00666778" w:rsidRPr="00486BA7" w:rsidRDefault="00666778" w:rsidP="00EF3BD8">
      <w:pPr>
        <w:pStyle w:val="Odstavecseseznamem"/>
        <w:spacing w:line="276" w:lineRule="auto"/>
        <w:ind w:left="567" w:firstLine="0"/>
        <w:jc w:val="both"/>
        <w:rPr>
          <w:rFonts w:cs="Arial"/>
        </w:rPr>
      </w:pPr>
      <w:r w:rsidRPr="00486BA7">
        <w:rPr>
          <w:rFonts w:cs="Arial"/>
        </w:rPr>
        <w:t>S</w:t>
      </w:r>
      <w:r w:rsidRPr="00486BA7">
        <w:rPr>
          <w:rFonts w:cs="Arial"/>
        </w:rPr>
        <w:tab/>
      </w:r>
      <w:r w:rsidRPr="00486BA7">
        <w:rPr>
          <w:rFonts w:cs="Arial"/>
        </w:rPr>
        <w:tab/>
        <w:t>Celková sleva za vyhodnocovací období.</w:t>
      </w:r>
    </w:p>
    <w:p w:rsidR="00666778" w:rsidRPr="00486BA7" w:rsidRDefault="00C66CAE" w:rsidP="00EF3BD8">
      <w:pPr>
        <w:pStyle w:val="Odstavecseseznamem"/>
        <w:spacing w:line="276" w:lineRule="auto"/>
        <w:ind w:left="567" w:firstLine="0"/>
        <w:jc w:val="both"/>
        <w:rPr>
          <w:rFonts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N</m:t>
            </m:r>
          </m:sub>
        </m:sSub>
      </m:oMath>
      <w:r w:rsidR="00666778" w:rsidRPr="00486BA7">
        <w:rPr>
          <w:rFonts w:cs="Arial"/>
        </w:rPr>
        <w:tab/>
        <w:t xml:space="preserve">Celková sleva za nedostupnost </w:t>
      </w:r>
      <w:r w:rsidR="000139B4">
        <w:rPr>
          <w:rFonts w:cs="Arial"/>
        </w:rPr>
        <w:t xml:space="preserve"> </w:t>
      </w:r>
    </w:p>
    <w:p w:rsidR="00666778" w:rsidRPr="00486BA7" w:rsidRDefault="00C66CAE" w:rsidP="00EF3BD8">
      <w:pPr>
        <w:pStyle w:val="Odstavecseseznamem"/>
        <w:spacing w:line="276" w:lineRule="auto"/>
        <w:ind w:left="567" w:firstLine="0"/>
        <w:jc w:val="both"/>
        <w:rPr>
          <w:rFonts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oMath>
      <w:r w:rsidR="00666778" w:rsidRPr="00486BA7">
        <w:rPr>
          <w:rFonts w:cs="Arial"/>
        </w:rPr>
        <w:tab/>
        <w:t>Celková sleva za nedodržení termínů.</w:t>
      </w:r>
    </w:p>
    <w:p w:rsidR="00666778" w:rsidRPr="00486BA7" w:rsidRDefault="00666778" w:rsidP="00EF3BD8">
      <w:pPr>
        <w:jc w:val="both"/>
        <w:rPr>
          <w:rFonts w:cs="Arial"/>
        </w:rPr>
      </w:pPr>
    </w:p>
    <w:p w:rsidR="00666778" w:rsidRPr="00486BA7" w:rsidRDefault="00666778" w:rsidP="00EF3BD8">
      <w:pPr>
        <w:jc w:val="both"/>
        <w:rPr>
          <w:rFonts w:cs="Arial"/>
        </w:rPr>
      </w:pPr>
    </w:p>
    <w:bookmarkEnd w:id="34"/>
    <w:bookmarkEnd w:id="35"/>
    <w:p w:rsidR="00D07373" w:rsidRDefault="00D07373">
      <w:pPr>
        <w:rPr>
          <w:rFonts w:eastAsiaTheme="majorEastAsia" w:cs="Arial"/>
          <w:b/>
          <w:bCs/>
          <w:caps/>
          <w:color w:val="FFFFFF"/>
          <w:sz w:val="20"/>
          <w:szCs w:val="20"/>
        </w:rPr>
      </w:pPr>
      <w:r>
        <w:rPr>
          <w:rFonts w:cs="Arial"/>
        </w:rPr>
        <w:br w:type="page"/>
      </w:r>
    </w:p>
    <w:p w:rsidR="00B934B6" w:rsidRPr="00486BA7" w:rsidRDefault="00155156" w:rsidP="00EF3BD8">
      <w:pPr>
        <w:pStyle w:val="Nadpis10"/>
        <w:jc w:val="both"/>
        <w:rPr>
          <w:rFonts w:ascii="Arial" w:hAnsi="Arial" w:cs="Arial"/>
        </w:rPr>
      </w:pPr>
      <w:bookmarkStart w:id="38" w:name="_Toc408773407"/>
      <w:r>
        <w:rPr>
          <w:rFonts w:ascii="Arial" w:hAnsi="Arial" w:cs="Arial"/>
        </w:rPr>
        <w:lastRenderedPageBreak/>
        <w:t>Požadavky na součinnost zadavatele</w:t>
      </w:r>
      <w:bookmarkEnd w:id="38"/>
    </w:p>
    <w:p w:rsidR="00FB2623" w:rsidRPr="00486BA7" w:rsidRDefault="00FB2623" w:rsidP="00EF3BD8">
      <w:pPr>
        <w:jc w:val="both"/>
        <w:rPr>
          <w:rFonts w:cs="Arial"/>
        </w:rPr>
      </w:pPr>
      <w:r w:rsidRPr="00486BA7">
        <w:rPr>
          <w:rFonts w:cs="Arial"/>
        </w:rPr>
        <w:t>Součinnost je seznamem závazků zadavatele za účelem poskytnutí nezbytné podpory v oblastech, které principiálně nemůže sám zajistit</w:t>
      </w:r>
      <w:r w:rsidR="0012185D" w:rsidRPr="00486BA7">
        <w:rPr>
          <w:rFonts w:cs="Arial"/>
        </w:rPr>
        <w:t xml:space="preserve"> uchazeč</w:t>
      </w:r>
      <w:r w:rsidRPr="00486BA7">
        <w:rPr>
          <w:rFonts w:cs="Arial"/>
        </w:rPr>
        <w:t>.</w:t>
      </w:r>
    </w:p>
    <w:p w:rsidR="00FB2623" w:rsidRPr="00486BA7" w:rsidRDefault="00FB2623" w:rsidP="001A03D3">
      <w:pPr>
        <w:pStyle w:val="Nadpis21"/>
        <w:numPr>
          <w:ilvl w:val="2"/>
          <w:numId w:val="18"/>
        </w:numPr>
        <w:jc w:val="both"/>
        <w:rPr>
          <w:b w:val="0"/>
          <w:sz w:val="24"/>
          <w:szCs w:val="24"/>
        </w:rPr>
      </w:pPr>
      <w:bookmarkStart w:id="39" w:name="SOUCINNOST_PRO_ANALÝZU_A_NÁVRH"/>
      <w:bookmarkStart w:id="40" w:name="BKM_6A9CC2B3_C2CC_4D1E_BF3B_DB01E70D203C"/>
      <w:bookmarkStart w:id="41" w:name="_Toc408773408"/>
      <w:bookmarkEnd w:id="39"/>
      <w:bookmarkEnd w:id="40"/>
      <w:r w:rsidRPr="00486BA7">
        <w:rPr>
          <w:b w:val="0"/>
          <w:sz w:val="24"/>
          <w:szCs w:val="24"/>
        </w:rPr>
        <w:t>Součinnost</w:t>
      </w:r>
      <w:r w:rsidR="009016DD" w:rsidRPr="00486BA7">
        <w:rPr>
          <w:b w:val="0"/>
          <w:sz w:val="24"/>
          <w:szCs w:val="24"/>
        </w:rPr>
        <w:t xml:space="preserve"> zadavatele</w:t>
      </w:r>
      <w:r w:rsidRPr="00486BA7">
        <w:rPr>
          <w:b w:val="0"/>
          <w:sz w:val="24"/>
          <w:szCs w:val="24"/>
        </w:rPr>
        <w:t xml:space="preserve"> pro analýzu a návrh</w:t>
      </w:r>
      <w:bookmarkEnd w:id="41"/>
    </w:p>
    <w:p w:rsidR="00227633" w:rsidRPr="00486BA7" w:rsidRDefault="00227633" w:rsidP="00EF3BD8">
      <w:pPr>
        <w:jc w:val="both"/>
        <w:rPr>
          <w:rFonts w:cs="Arial"/>
        </w:rPr>
      </w:pPr>
    </w:p>
    <w:p w:rsidR="00FB2623" w:rsidRPr="00486BA7" w:rsidRDefault="00FB2623" w:rsidP="00EF3BD8">
      <w:pPr>
        <w:jc w:val="both"/>
        <w:rPr>
          <w:rFonts w:cs="Arial"/>
        </w:rPr>
      </w:pPr>
      <w:r w:rsidRPr="00486BA7">
        <w:rPr>
          <w:rFonts w:cs="Arial"/>
        </w:rPr>
        <w:t>Součinnost pro analýzu a návrh zahrnuje součinnost nezbytnou pro provedení detailní analýzy a detailního návrhu v úvodních fázích projektu.</w:t>
      </w:r>
    </w:p>
    <w:p w:rsidR="003D6343" w:rsidRPr="00486BA7" w:rsidRDefault="003D6343" w:rsidP="00EF3BD8">
      <w:pPr>
        <w:jc w:val="both"/>
        <w:rPr>
          <w:rFonts w:cs="Arial"/>
        </w:rPr>
      </w:pPr>
    </w:p>
    <w:p w:rsidR="003D6343" w:rsidRPr="00486BA7" w:rsidRDefault="003D6343" w:rsidP="00EF3BD8">
      <w:pPr>
        <w:jc w:val="both"/>
        <w:rPr>
          <w:rFonts w:eastAsia="Times New Roman" w:cs="Arial"/>
        </w:rPr>
      </w:pPr>
      <w:r w:rsidRPr="00486BA7">
        <w:rPr>
          <w:rFonts w:eastAsia="Times New Roman" w:cs="Arial"/>
        </w:rPr>
        <w:t xml:space="preserve">Zadavatel poskytne pro </w:t>
      </w:r>
      <w:r w:rsidR="00F60785">
        <w:rPr>
          <w:rFonts w:eastAsia="Times New Roman" w:cs="Arial"/>
        </w:rPr>
        <w:t>zprac</w:t>
      </w:r>
      <w:r w:rsidR="00356E8C">
        <w:rPr>
          <w:rFonts w:eastAsia="Times New Roman" w:cs="Arial"/>
        </w:rPr>
        <w:t>o</w:t>
      </w:r>
      <w:r w:rsidR="00F60785">
        <w:rPr>
          <w:rFonts w:eastAsia="Times New Roman" w:cs="Arial"/>
        </w:rPr>
        <w:t>vování Technického projektu a Bezpečnostního projektu</w:t>
      </w:r>
      <w:r w:rsidRPr="00486BA7">
        <w:rPr>
          <w:rFonts w:eastAsia="Times New Roman" w:cs="Arial"/>
        </w:rPr>
        <w:t xml:space="preserve"> součinnost maximálně 4 odborníků v rozsahu nepřevyšujícím 20% jejich pracovní kapacity.</w:t>
      </w:r>
      <w:r w:rsidR="00356E8C">
        <w:rPr>
          <w:rFonts w:eastAsia="Times New Roman" w:cs="Arial"/>
        </w:rPr>
        <w:t xml:space="preserve"> </w:t>
      </w:r>
      <w:r w:rsidRPr="00486BA7">
        <w:rPr>
          <w:rFonts w:eastAsia="Times New Roman" w:cs="Arial"/>
        </w:rPr>
        <w:t>Vzhledem k časovým možnostem odborných pracovníků musí řešitel vycházet z předpokladu, že osobní schůzky mohou být v souladu s časovými možnostmi pracovníků zadavatele realizovány též na libovolných pobočkách či kontaktních pracovištích Úřadu práce v rámci celé České republiky.</w:t>
      </w:r>
    </w:p>
    <w:p w:rsidR="003D6343" w:rsidRDefault="003D6343" w:rsidP="00EF3BD8">
      <w:pPr>
        <w:jc w:val="both"/>
        <w:rPr>
          <w:rFonts w:eastAsia="Times New Roman" w:cs="Arial"/>
        </w:rPr>
      </w:pPr>
      <w:r w:rsidRPr="00486BA7">
        <w:rPr>
          <w:rFonts w:eastAsia="Times New Roman" w:cs="Arial"/>
        </w:rPr>
        <w:t xml:space="preserve">Pro potřeby modelování dodávaného řešení  poskytne zadavatel centrální model (pro software SparxSystem Enterprise Architect v minimální edici Corporate Edition) přístupný zabezpečeným způsobem přes síť Internet. Přístup k modelu bude poskytován individuálním pracovníkům </w:t>
      </w:r>
      <w:r w:rsidR="004612E4">
        <w:rPr>
          <w:rFonts w:eastAsia="Times New Roman" w:cs="Arial"/>
        </w:rPr>
        <w:t>Uchazeče</w:t>
      </w:r>
      <w:r w:rsidRPr="00486BA7">
        <w:rPr>
          <w:rFonts w:eastAsia="Times New Roman" w:cs="Arial"/>
        </w:rPr>
        <w:t xml:space="preserve"> na základě písemné podepsané žádosti.</w:t>
      </w:r>
    </w:p>
    <w:p w:rsidR="004612E4" w:rsidRPr="00102DDB" w:rsidRDefault="004612E4" w:rsidP="00102DDB">
      <w:pPr>
        <w:jc w:val="both"/>
        <w:rPr>
          <w:rFonts w:eastAsia="Times New Roman" w:cs="Arial"/>
        </w:rPr>
      </w:pPr>
      <w:r w:rsidRPr="00102DDB">
        <w:rPr>
          <w:rFonts w:eastAsia="Times New Roman" w:cs="Arial"/>
        </w:rPr>
        <w:t>Zadavatel tedy požaduje zpracovat a udržovat pro své dokumentační potřeby modely v nástroji SparxSystems Enterprise Architect. Zdali Uchazeč použije pro své potřeby nějaké další nástroje je na jeho rozhodnutí. Pokud však v těchto nástrojích bude zpracovávat výstupy určené pro předání Zadavateli, musí Uchazeč zajistit jejich konverzi.</w:t>
      </w:r>
    </w:p>
    <w:p w:rsidR="004612E4" w:rsidRPr="00486BA7" w:rsidRDefault="004612E4" w:rsidP="00EF3BD8">
      <w:pPr>
        <w:jc w:val="both"/>
        <w:rPr>
          <w:rFonts w:cs="Arial"/>
        </w:rPr>
      </w:pPr>
    </w:p>
    <w:p w:rsidR="00FB2623" w:rsidRPr="00486BA7" w:rsidRDefault="00FB2623" w:rsidP="00EF3BD8">
      <w:pPr>
        <w:pStyle w:val="EARSmall"/>
        <w:spacing w:before="0" w:after="0"/>
        <w:jc w:val="both"/>
        <w:rPr>
          <w:rFonts w:ascii="Arial" w:eastAsia="Times New Roman" w:hAnsi="Arial" w:cs="Arial"/>
          <w:sz w:val="20"/>
          <w:szCs w:val="20"/>
        </w:rPr>
      </w:pPr>
      <w:bookmarkStart w:id="42" w:name="BKM_19A4319C_CA00_4C08_86D6_07FBCCA3B070"/>
      <w:bookmarkEnd w:id="42"/>
    </w:p>
    <w:p w:rsidR="00FB2623" w:rsidRPr="00486BA7" w:rsidRDefault="00FB2623" w:rsidP="00EF3BD8">
      <w:pPr>
        <w:pStyle w:val="EARSmall"/>
        <w:spacing w:before="0" w:after="0"/>
        <w:jc w:val="both"/>
        <w:rPr>
          <w:rFonts w:ascii="Arial" w:eastAsia="Times New Roman" w:hAnsi="Arial" w:cs="Arial"/>
          <w:sz w:val="20"/>
          <w:szCs w:val="20"/>
        </w:rPr>
      </w:pPr>
      <w:bookmarkStart w:id="43" w:name="BKM_A14D4B04_FBE6_49DE_AF2B_E0E4BD29F9F5"/>
      <w:bookmarkEnd w:id="43"/>
    </w:p>
    <w:p w:rsidR="00FB2623" w:rsidRPr="00486BA7" w:rsidRDefault="00FB2623" w:rsidP="001A03D3">
      <w:pPr>
        <w:pStyle w:val="Nadpis21"/>
        <w:numPr>
          <w:ilvl w:val="2"/>
          <w:numId w:val="18"/>
        </w:numPr>
        <w:jc w:val="both"/>
        <w:rPr>
          <w:b w:val="0"/>
          <w:sz w:val="24"/>
          <w:szCs w:val="24"/>
        </w:rPr>
      </w:pPr>
      <w:bookmarkStart w:id="44" w:name="SOUCINNOST_PRO_TESTOVÁNÍ"/>
      <w:bookmarkStart w:id="45" w:name="BKM_CD03BAE8_517C_4C48_842D_D24B96C651BB"/>
      <w:bookmarkStart w:id="46" w:name="_Toc408773409"/>
      <w:bookmarkEnd w:id="44"/>
      <w:bookmarkEnd w:id="45"/>
      <w:r w:rsidRPr="00486BA7">
        <w:rPr>
          <w:b w:val="0"/>
          <w:sz w:val="24"/>
          <w:szCs w:val="24"/>
        </w:rPr>
        <w:t>Součinnost</w:t>
      </w:r>
      <w:r w:rsidR="009016DD" w:rsidRPr="00486BA7">
        <w:rPr>
          <w:b w:val="0"/>
          <w:sz w:val="24"/>
          <w:szCs w:val="24"/>
        </w:rPr>
        <w:t xml:space="preserve"> zadavatele</w:t>
      </w:r>
      <w:r w:rsidRPr="00486BA7">
        <w:rPr>
          <w:b w:val="0"/>
          <w:sz w:val="24"/>
          <w:szCs w:val="24"/>
        </w:rPr>
        <w:t xml:space="preserve"> pro testování</w:t>
      </w:r>
      <w:bookmarkEnd w:id="46"/>
    </w:p>
    <w:p w:rsidR="00227633" w:rsidRPr="00486BA7" w:rsidRDefault="00227633" w:rsidP="00EF3BD8">
      <w:pPr>
        <w:pStyle w:val="Notes"/>
        <w:jc w:val="both"/>
        <w:rPr>
          <w:rFonts w:ascii="Arial" w:hAnsi="Arial" w:cs="Arial"/>
        </w:rPr>
      </w:pPr>
    </w:p>
    <w:p w:rsidR="00FB2623" w:rsidRPr="00486BA7" w:rsidRDefault="00FB2623" w:rsidP="00EF3BD8">
      <w:pPr>
        <w:jc w:val="both"/>
        <w:rPr>
          <w:rFonts w:cs="Arial"/>
        </w:rPr>
      </w:pPr>
      <w:r w:rsidRPr="00486BA7">
        <w:rPr>
          <w:rFonts w:cs="Arial"/>
        </w:rPr>
        <w:t>Součinnost pro testování zahrnuje součinnost nezbytnou pro provedení akceptačních, zátěžových a bezpečnostních testů.</w:t>
      </w:r>
    </w:p>
    <w:p w:rsidR="003D6343" w:rsidRPr="00486BA7" w:rsidRDefault="003D6343" w:rsidP="00EF3BD8">
      <w:pPr>
        <w:jc w:val="both"/>
        <w:rPr>
          <w:rFonts w:cs="Arial"/>
        </w:rPr>
      </w:pPr>
    </w:p>
    <w:p w:rsidR="003D6343" w:rsidRPr="00486BA7" w:rsidRDefault="003D6343" w:rsidP="00EF3BD8">
      <w:pPr>
        <w:jc w:val="both"/>
        <w:rPr>
          <w:rFonts w:cs="Arial"/>
        </w:rPr>
      </w:pPr>
      <w:r w:rsidRPr="00486BA7">
        <w:rPr>
          <w:rFonts w:eastAsia="Times New Roman" w:cs="Arial"/>
        </w:rPr>
        <w:t xml:space="preserve">Zadavatel poskytne pro provedení akceptačních testů </w:t>
      </w:r>
      <w:r w:rsidR="00DF4D21">
        <w:rPr>
          <w:rFonts w:eastAsia="Times New Roman" w:cs="Arial"/>
        </w:rPr>
        <w:t>U</w:t>
      </w:r>
      <w:r w:rsidRPr="00486BA7">
        <w:rPr>
          <w:rFonts w:eastAsia="Times New Roman" w:cs="Arial"/>
        </w:rPr>
        <w:t xml:space="preserve">chazečem, dle testovacích scénářů připravených </w:t>
      </w:r>
      <w:r w:rsidR="00DF4D21">
        <w:rPr>
          <w:rFonts w:eastAsia="Times New Roman" w:cs="Arial"/>
        </w:rPr>
        <w:t>U</w:t>
      </w:r>
      <w:r w:rsidRPr="00486BA7">
        <w:rPr>
          <w:rFonts w:eastAsia="Times New Roman" w:cs="Arial"/>
        </w:rPr>
        <w:t xml:space="preserve">chazečem a schválených </w:t>
      </w:r>
      <w:r w:rsidR="00DF4D21">
        <w:rPr>
          <w:rFonts w:eastAsia="Times New Roman" w:cs="Arial"/>
        </w:rPr>
        <w:t>Z</w:t>
      </w:r>
      <w:r w:rsidRPr="00486BA7">
        <w:rPr>
          <w:rFonts w:eastAsia="Times New Roman" w:cs="Arial"/>
        </w:rPr>
        <w:t>adavatelem, součinnost maximálně 4 administrátorů a 4 správců</w:t>
      </w:r>
      <w:r w:rsidR="00DF4D21">
        <w:rPr>
          <w:rFonts w:eastAsia="Times New Roman" w:cs="Arial"/>
        </w:rPr>
        <w:t>.</w:t>
      </w:r>
    </w:p>
    <w:p w:rsidR="00FB2623" w:rsidRPr="00486BA7" w:rsidRDefault="00FB2623" w:rsidP="00EF3BD8">
      <w:pPr>
        <w:pStyle w:val="EARSmall"/>
        <w:spacing w:before="0" w:after="0"/>
        <w:jc w:val="both"/>
        <w:rPr>
          <w:rFonts w:ascii="Arial" w:eastAsia="Times New Roman" w:hAnsi="Arial" w:cs="Arial"/>
          <w:color w:val="FFC000"/>
          <w:sz w:val="20"/>
          <w:szCs w:val="20"/>
        </w:rPr>
      </w:pPr>
      <w:bookmarkStart w:id="47" w:name="BKM_E83CD248_2FC3_456F_938D_506702712748"/>
      <w:bookmarkEnd w:id="47"/>
    </w:p>
    <w:p w:rsidR="00FB2623" w:rsidRDefault="003D6343" w:rsidP="00EF3BD8">
      <w:pPr>
        <w:jc w:val="both"/>
        <w:rPr>
          <w:rFonts w:eastAsia="Times New Roman" w:cs="Arial"/>
        </w:rPr>
      </w:pPr>
      <w:r w:rsidRPr="007716BD">
        <w:rPr>
          <w:rFonts w:eastAsia="Times New Roman" w:cs="Arial"/>
        </w:rPr>
        <w:t>Zadavatel zajistí s pomocí vlastních zdrojů či třetí strany návrh a provedení zátěžových (výkonnostních) testů</w:t>
      </w:r>
      <w:r w:rsidR="00102DDB" w:rsidRPr="007716BD">
        <w:rPr>
          <w:rFonts w:eastAsia="Times New Roman" w:cs="Arial"/>
        </w:rPr>
        <w:t>.</w:t>
      </w:r>
    </w:p>
    <w:p w:rsidR="00102DDB" w:rsidRPr="00486BA7" w:rsidRDefault="00102DDB" w:rsidP="00EF3BD8">
      <w:pPr>
        <w:jc w:val="both"/>
        <w:rPr>
          <w:rFonts w:eastAsia="Times New Roman" w:cs="Arial"/>
        </w:rPr>
      </w:pPr>
    </w:p>
    <w:p w:rsidR="00FB2623" w:rsidRPr="00486BA7" w:rsidRDefault="003D6343" w:rsidP="00EF3BD8">
      <w:pPr>
        <w:jc w:val="both"/>
        <w:rPr>
          <w:rFonts w:eastAsia="Times New Roman" w:cs="Arial"/>
        </w:rPr>
      </w:pPr>
      <w:bookmarkStart w:id="48" w:name="BKM_9478DCE2_5F13_4198_A1A9_B514F1B974A0"/>
      <w:bookmarkEnd w:id="48"/>
      <w:r w:rsidRPr="00486BA7">
        <w:rPr>
          <w:rFonts w:eastAsia="Times New Roman" w:cs="Arial"/>
        </w:rPr>
        <w:t xml:space="preserve">Zadavatel zajistí s pomocí vlastních zdrojů či třetí strany provedení bezpečnostních testů </w:t>
      </w:r>
      <w:r w:rsidR="00A23D7C">
        <w:rPr>
          <w:rFonts w:eastAsia="Times New Roman" w:cs="Arial"/>
        </w:rPr>
        <w:t>Infrastruktury</w:t>
      </w:r>
      <w:r w:rsidRPr="00486BA7">
        <w:rPr>
          <w:rFonts w:eastAsia="Times New Roman" w:cs="Arial"/>
        </w:rPr>
        <w:t>.</w:t>
      </w:r>
      <w:bookmarkStart w:id="49" w:name="BKM_BE920F1E_7184_4B8D_AC44_890957E92819"/>
      <w:bookmarkEnd w:id="49"/>
    </w:p>
    <w:p w:rsidR="00FB2623" w:rsidRPr="00486BA7" w:rsidRDefault="00FB2623" w:rsidP="00EF3BD8">
      <w:pPr>
        <w:jc w:val="both"/>
        <w:rPr>
          <w:rFonts w:eastAsia="Times New Roman" w:cs="Arial"/>
          <w:sz w:val="20"/>
          <w:szCs w:val="20"/>
        </w:rPr>
      </w:pPr>
    </w:p>
    <w:p w:rsidR="00FB2623" w:rsidRPr="00486BA7" w:rsidRDefault="00FB2623" w:rsidP="00EF3BD8">
      <w:pPr>
        <w:jc w:val="both"/>
        <w:rPr>
          <w:rFonts w:eastAsia="Times New Roman" w:cs="Arial"/>
        </w:rPr>
      </w:pPr>
      <w:bookmarkStart w:id="50" w:name="SOUCINNOST_PRO_MIGRACI"/>
      <w:bookmarkStart w:id="51" w:name="BKM_37029C0E_4730_447C_8025_6AC8F5359DCE"/>
      <w:bookmarkStart w:id="52" w:name="BKM_85C726EC_D685_416B_80D9_55BE5B01C964"/>
      <w:bookmarkStart w:id="53" w:name="BKM_38381631_922E_4E6C_BCE4_CA863644E599"/>
      <w:bookmarkEnd w:id="50"/>
      <w:bookmarkEnd w:id="51"/>
      <w:bookmarkEnd w:id="52"/>
      <w:bookmarkEnd w:id="53"/>
    </w:p>
    <w:p w:rsidR="00FB2623" w:rsidRPr="00486BA7" w:rsidRDefault="00FB2623" w:rsidP="001A03D3">
      <w:pPr>
        <w:pStyle w:val="Nadpis21"/>
        <w:numPr>
          <w:ilvl w:val="2"/>
          <w:numId w:val="18"/>
        </w:numPr>
        <w:jc w:val="both"/>
        <w:rPr>
          <w:b w:val="0"/>
          <w:sz w:val="24"/>
          <w:szCs w:val="24"/>
        </w:rPr>
      </w:pPr>
      <w:bookmarkStart w:id="54" w:name="BKM_2C909E50_8107_42A8_8B2F_D2EAE0B3CD9A"/>
      <w:bookmarkStart w:id="55" w:name="BKM_EC44AADD_7B1C_4817_8448_FE0168C25F30"/>
      <w:bookmarkStart w:id="56" w:name="SOUCINNOST_PRO_NASAZENÍ"/>
      <w:bookmarkStart w:id="57" w:name="BKM_0276BC2A_BA3A_41D8_8FD1_9B0C79BDAC85"/>
      <w:bookmarkStart w:id="58" w:name="_Toc408773410"/>
      <w:bookmarkEnd w:id="54"/>
      <w:bookmarkEnd w:id="55"/>
      <w:bookmarkEnd w:id="56"/>
      <w:bookmarkEnd w:id="57"/>
      <w:r w:rsidRPr="00486BA7">
        <w:rPr>
          <w:b w:val="0"/>
          <w:sz w:val="24"/>
          <w:szCs w:val="24"/>
        </w:rPr>
        <w:t>Součinnost</w:t>
      </w:r>
      <w:r w:rsidR="009016DD" w:rsidRPr="00486BA7">
        <w:rPr>
          <w:b w:val="0"/>
          <w:sz w:val="24"/>
          <w:szCs w:val="24"/>
        </w:rPr>
        <w:t xml:space="preserve"> zadavatele</w:t>
      </w:r>
      <w:r w:rsidRPr="00486BA7">
        <w:rPr>
          <w:b w:val="0"/>
          <w:sz w:val="24"/>
          <w:szCs w:val="24"/>
        </w:rPr>
        <w:t xml:space="preserve"> pro nasazení</w:t>
      </w:r>
      <w:bookmarkEnd w:id="58"/>
    </w:p>
    <w:p w:rsidR="00FB2623" w:rsidRPr="00486BA7" w:rsidRDefault="00FB2623" w:rsidP="00EF3BD8">
      <w:pPr>
        <w:jc w:val="both"/>
        <w:rPr>
          <w:rFonts w:cs="Arial"/>
        </w:rPr>
      </w:pPr>
      <w:r w:rsidRPr="00486BA7">
        <w:rPr>
          <w:rFonts w:cs="Arial"/>
        </w:rPr>
        <w:t xml:space="preserve">Součinnost pro nasazení zahrnuje součinnost nezbytnou pro nasazení </w:t>
      </w:r>
      <w:r w:rsidR="00DF4D21">
        <w:rPr>
          <w:rFonts w:cs="Arial"/>
        </w:rPr>
        <w:t>Infrastruktury</w:t>
      </w:r>
      <w:r w:rsidRPr="00486BA7">
        <w:rPr>
          <w:rFonts w:cs="Arial"/>
        </w:rPr>
        <w:t xml:space="preserve"> do provozu a</w:t>
      </w:r>
      <w:r w:rsidR="00DF4D21">
        <w:rPr>
          <w:rFonts w:cs="Arial"/>
        </w:rPr>
        <w:t xml:space="preserve"> při </w:t>
      </w:r>
      <w:r w:rsidRPr="00486BA7">
        <w:rPr>
          <w:rFonts w:cs="Arial"/>
        </w:rPr>
        <w:t xml:space="preserve"> testování.</w:t>
      </w:r>
    </w:p>
    <w:p w:rsidR="000B0B71" w:rsidRPr="00486BA7" w:rsidRDefault="000B0B71" w:rsidP="00EF3BD8">
      <w:pPr>
        <w:jc w:val="both"/>
        <w:rPr>
          <w:rFonts w:cs="Arial"/>
        </w:rPr>
      </w:pPr>
    </w:p>
    <w:p w:rsidR="003C37C7" w:rsidRPr="00486BA7" w:rsidRDefault="003C37C7" w:rsidP="00EF3BD8">
      <w:pPr>
        <w:jc w:val="both"/>
        <w:rPr>
          <w:rFonts w:cs="Arial"/>
        </w:rPr>
      </w:pPr>
    </w:p>
    <w:p w:rsidR="00227633" w:rsidRPr="00486BA7" w:rsidRDefault="00227633" w:rsidP="00EF3BD8">
      <w:pPr>
        <w:jc w:val="both"/>
        <w:rPr>
          <w:rFonts w:cs="Arial"/>
        </w:rPr>
      </w:pPr>
    </w:p>
    <w:p w:rsidR="00E40901" w:rsidRPr="00486BA7" w:rsidRDefault="00E40901" w:rsidP="00EF3BD8">
      <w:pPr>
        <w:jc w:val="both"/>
        <w:rPr>
          <w:rFonts w:cs="Arial"/>
        </w:rPr>
      </w:pPr>
      <w:r w:rsidRPr="00486BA7">
        <w:rPr>
          <w:rFonts w:eastAsia="Times New Roman" w:cs="Arial"/>
        </w:rPr>
        <w:t xml:space="preserve">Zadavatel poskytne pro potřeby provozu </w:t>
      </w:r>
      <w:r w:rsidR="00DF4D21">
        <w:rPr>
          <w:rFonts w:eastAsia="Times New Roman" w:cs="Arial"/>
        </w:rPr>
        <w:t>Infrastruktury</w:t>
      </w:r>
      <w:r w:rsidRPr="00486BA7">
        <w:rPr>
          <w:rFonts w:eastAsia="Times New Roman" w:cs="Arial"/>
        </w:rPr>
        <w:t xml:space="preserve"> síťovou a komunikační infrastrukturu LAN a WAN. Zajistí tak on-line připojení pracovišť k</w:t>
      </w:r>
      <w:r w:rsidR="00DF4D21">
        <w:rPr>
          <w:rFonts w:eastAsia="Times New Roman" w:cs="Arial"/>
        </w:rPr>
        <w:t> datovým centrům (</w:t>
      </w:r>
      <w:r w:rsidRPr="00486BA7">
        <w:rPr>
          <w:rFonts w:eastAsia="Times New Roman" w:cs="Arial"/>
        </w:rPr>
        <w:t>centrálním výpočetním střediskům</w:t>
      </w:r>
      <w:r w:rsidR="00DF4D21">
        <w:rPr>
          <w:rFonts w:eastAsia="Times New Roman" w:cs="Arial"/>
        </w:rPr>
        <w:t>)</w:t>
      </w:r>
      <w:r w:rsidRPr="00486BA7">
        <w:rPr>
          <w:rFonts w:eastAsia="Times New Roman" w:cs="Arial"/>
        </w:rPr>
        <w:t xml:space="preserve">. Zadavatel zajistí součinnost správy sítí pro potřebné změny konfigurací navržené </w:t>
      </w:r>
      <w:r w:rsidR="00DF4D21">
        <w:rPr>
          <w:rFonts w:eastAsia="Times New Roman" w:cs="Arial"/>
        </w:rPr>
        <w:t>U</w:t>
      </w:r>
      <w:r w:rsidRPr="00486BA7">
        <w:rPr>
          <w:rFonts w:eastAsia="Times New Roman" w:cs="Arial"/>
        </w:rPr>
        <w:t xml:space="preserve">chazečem a schválené </w:t>
      </w:r>
      <w:r w:rsidR="00DF4D21">
        <w:rPr>
          <w:rFonts w:eastAsia="Times New Roman" w:cs="Arial"/>
        </w:rPr>
        <w:t>Z</w:t>
      </w:r>
      <w:r w:rsidRPr="00486BA7">
        <w:rPr>
          <w:rFonts w:eastAsia="Times New Roman" w:cs="Arial"/>
        </w:rPr>
        <w:t>adavatelem.</w:t>
      </w:r>
    </w:p>
    <w:p w:rsidR="00FB2623" w:rsidRPr="00486BA7" w:rsidRDefault="00FB2623" w:rsidP="00EF3BD8">
      <w:pPr>
        <w:ind w:firstLine="0"/>
        <w:jc w:val="both"/>
        <w:rPr>
          <w:rFonts w:eastAsia="Times New Roman" w:cs="Arial"/>
          <w:sz w:val="20"/>
          <w:szCs w:val="20"/>
        </w:rPr>
      </w:pPr>
      <w:bookmarkStart w:id="59" w:name="BKM_3B8130FB_D749_41E0_8687_73B3379A21B7"/>
      <w:bookmarkStart w:id="60" w:name="BKM_5753FB2C_EAF0_4F8A_B4DE_9FB740B8A348"/>
      <w:bookmarkStart w:id="61" w:name="BKM_E3E375DD_F073_49C7_859C_0CD36269AAE7"/>
      <w:bookmarkStart w:id="62" w:name="BKM_8071DDCE_090A_40AD_BCBD_66FBC7FCEF28"/>
      <w:bookmarkEnd w:id="59"/>
      <w:bookmarkEnd w:id="60"/>
      <w:bookmarkEnd w:id="61"/>
      <w:bookmarkEnd w:id="62"/>
    </w:p>
    <w:p w:rsidR="00FB2623" w:rsidRPr="00486BA7" w:rsidRDefault="00FB2623" w:rsidP="00EF3BD8">
      <w:pPr>
        <w:pStyle w:val="EARSmall"/>
        <w:spacing w:before="0" w:after="0"/>
        <w:jc w:val="both"/>
        <w:rPr>
          <w:rFonts w:ascii="Arial" w:eastAsia="Times New Roman" w:hAnsi="Arial" w:cs="Arial"/>
          <w:sz w:val="20"/>
          <w:szCs w:val="20"/>
        </w:rPr>
      </w:pPr>
      <w:bookmarkStart w:id="63" w:name="BKM_6E1491F0_2D88_4E2D_A66D_167DCC3685EE"/>
      <w:bookmarkEnd w:id="63"/>
    </w:p>
    <w:p w:rsidR="00FB2623" w:rsidRPr="00486BA7" w:rsidRDefault="00FB2623" w:rsidP="001A03D3">
      <w:pPr>
        <w:pStyle w:val="Nadpis21"/>
        <w:numPr>
          <w:ilvl w:val="2"/>
          <w:numId w:val="18"/>
        </w:numPr>
        <w:jc w:val="both"/>
        <w:rPr>
          <w:b w:val="0"/>
          <w:sz w:val="24"/>
          <w:szCs w:val="24"/>
        </w:rPr>
      </w:pPr>
      <w:bookmarkStart w:id="64" w:name="SOUCINNOST_PRO_KOLENÍ"/>
      <w:bookmarkStart w:id="65" w:name="BKM_E8AB901F_C63A_4348_A562_9F723BB0FA50"/>
      <w:bookmarkStart w:id="66" w:name="_Toc408773411"/>
      <w:bookmarkEnd w:id="64"/>
      <w:bookmarkEnd w:id="65"/>
      <w:r w:rsidRPr="00486BA7">
        <w:rPr>
          <w:b w:val="0"/>
          <w:sz w:val="24"/>
          <w:szCs w:val="24"/>
        </w:rPr>
        <w:lastRenderedPageBreak/>
        <w:t>Součinnost</w:t>
      </w:r>
      <w:r w:rsidR="009016DD" w:rsidRPr="00486BA7">
        <w:rPr>
          <w:b w:val="0"/>
          <w:sz w:val="24"/>
          <w:szCs w:val="24"/>
        </w:rPr>
        <w:t xml:space="preserve"> zadavatele</w:t>
      </w:r>
      <w:r w:rsidRPr="00486BA7">
        <w:rPr>
          <w:b w:val="0"/>
          <w:sz w:val="24"/>
          <w:szCs w:val="24"/>
        </w:rPr>
        <w:t xml:space="preserve"> pro školení</w:t>
      </w:r>
      <w:bookmarkEnd w:id="66"/>
    </w:p>
    <w:p w:rsidR="00227633" w:rsidRPr="00486BA7" w:rsidRDefault="00227633" w:rsidP="00EF3BD8">
      <w:pPr>
        <w:jc w:val="both"/>
        <w:rPr>
          <w:rFonts w:cs="Arial"/>
        </w:rPr>
      </w:pPr>
    </w:p>
    <w:p w:rsidR="00FB2623" w:rsidRPr="00486BA7" w:rsidRDefault="00FB2623" w:rsidP="00EF3BD8">
      <w:pPr>
        <w:jc w:val="both"/>
        <w:rPr>
          <w:rFonts w:cs="Arial"/>
        </w:rPr>
      </w:pPr>
      <w:r w:rsidRPr="00486BA7">
        <w:rPr>
          <w:rFonts w:cs="Arial"/>
        </w:rPr>
        <w:t>Součinnost pro školení zahrnuje součinnost nezbytnou pro zajištění</w:t>
      </w:r>
      <w:r w:rsidR="004330A0">
        <w:rPr>
          <w:rFonts w:cs="Arial"/>
        </w:rPr>
        <w:t xml:space="preserve"> služby S2.</w:t>
      </w:r>
    </w:p>
    <w:p w:rsidR="00227633" w:rsidRPr="00486BA7" w:rsidRDefault="00227633" w:rsidP="00EF3BD8">
      <w:pPr>
        <w:jc w:val="both"/>
        <w:rPr>
          <w:rFonts w:cs="Arial"/>
        </w:rPr>
      </w:pPr>
    </w:p>
    <w:p w:rsidR="00227633" w:rsidRPr="00486BA7" w:rsidRDefault="00227633" w:rsidP="00EF3BD8">
      <w:pPr>
        <w:jc w:val="both"/>
        <w:rPr>
          <w:rFonts w:cs="Arial"/>
        </w:rPr>
      </w:pPr>
      <w:r w:rsidRPr="00486BA7">
        <w:rPr>
          <w:rFonts w:eastAsia="Times New Roman" w:cs="Arial"/>
        </w:rPr>
        <w:t>Zadavatel zajistí prostory pro provádění školení. Prostory mohou být dislokovány v lokalitách 14 krajských poboček Úřadu práce nebo v lokalitě generálního ředitelství Úřadu práce.</w:t>
      </w:r>
    </w:p>
    <w:p w:rsidR="00FB2623" w:rsidRPr="00486BA7" w:rsidRDefault="00FB2623" w:rsidP="00EF3BD8">
      <w:pPr>
        <w:jc w:val="both"/>
        <w:rPr>
          <w:rFonts w:eastAsia="Times New Roman" w:cs="Arial"/>
        </w:rPr>
      </w:pPr>
      <w:bookmarkStart w:id="67" w:name="BKM_76373CAC_41D0_4A87_A4A3_0507F31B200C"/>
      <w:bookmarkEnd w:id="67"/>
    </w:p>
    <w:p w:rsidR="00227633" w:rsidRPr="00486BA7" w:rsidRDefault="00227633" w:rsidP="00EF3BD8">
      <w:pPr>
        <w:jc w:val="both"/>
        <w:rPr>
          <w:rFonts w:eastAsia="Times New Roman" w:cs="Arial"/>
        </w:rPr>
      </w:pPr>
      <w:r w:rsidRPr="00486BA7">
        <w:rPr>
          <w:rFonts w:eastAsia="Times New Roman" w:cs="Arial"/>
        </w:rPr>
        <w:t>Školící učebny budou svojí velikostí umožňovat školení nejvýše 20 pracovníků. Každá učebna bude vybavena prezentační technikou. Předpokládaný minimální počet účastníků jednoho běhu školení je 10 osob.</w:t>
      </w:r>
    </w:p>
    <w:p w:rsidR="00227633" w:rsidRPr="00486BA7" w:rsidRDefault="00227633" w:rsidP="00EF3BD8">
      <w:pPr>
        <w:jc w:val="both"/>
        <w:rPr>
          <w:rFonts w:eastAsia="Times New Roman" w:cs="Arial"/>
        </w:rPr>
      </w:pPr>
    </w:p>
    <w:p w:rsidR="00227633" w:rsidRPr="00486BA7" w:rsidRDefault="00227633" w:rsidP="004330A0">
      <w:pPr>
        <w:ind w:firstLine="0"/>
        <w:jc w:val="both"/>
        <w:rPr>
          <w:rFonts w:cs="Arial"/>
        </w:rPr>
      </w:pPr>
      <w:r w:rsidRPr="00486BA7">
        <w:rPr>
          <w:rFonts w:eastAsia="Times New Roman" w:cs="Arial"/>
        </w:rPr>
        <w:t>.</w:t>
      </w:r>
    </w:p>
    <w:p w:rsidR="00FB2623" w:rsidRPr="00486BA7" w:rsidRDefault="00FB2623" w:rsidP="00EF3BD8">
      <w:pPr>
        <w:jc w:val="both"/>
        <w:rPr>
          <w:rFonts w:eastAsia="Times New Roman" w:cs="Arial"/>
          <w:sz w:val="20"/>
          <w:szCs w:val="20"/>
        </w:rPr>
      </w:pPr>
      <w:bookmarkStart w:id="68" w:name="BKM_4AA64967_4FC2_4021_9A75_30C6DE66B63F"/>
      <w:bookmarkStart w:id="69" w:name="BKM_79B8A77E_FCA9_4E12_B74E_41797B605D0A"/>
      <w:bookmarkEnd w:id="68"/>
      <w:bookmarkEnd w:id="69"/>
    </w:p>
    <w:p w:rsidR="00FB2623" w:rsidRPr="00486BA7" w:rsidRDefault="00FB2623" w:rsidP="001A03D3">
      <w:pPr>
        <w:pStyle w:val="Nadpis21"/>
        <w:numPr>
          <w:ilvl w:val="2"/>
          <w:numId w:val="18"/>
        </w:numPr>
        <w:jc w:val="both"/>
        <w:rPr>
          <w:b w:val="0"/>
          <w:sz w:val="24"/>
          <w:szCs w:val="24"/>
        </w:rPr>
      </w:pPr>
      <w:bookmarkStart w:id="70" w:name="SOUCINNOST_PRO_PROJEKTOVÉ_RÍZENÍ"/>
      <w:bookmarkStart w:id="71" w:name="BKM_EA3D1AA7_64D1_482E_A7C8_E8F4C839B101"/>
      <w:bookmarkStart w:id="72" w:name="_Toc408773412"/>
      <w:bookmarkEnd w:id="70"/>
      <w:bookmarkEnd w:id="71"/>
      <w:r w:rsidRPr="00486BA7">
        <w:rPr>
          <w:b w:val="0"/>
          <w:sz w:val="24"/>
          <w:szCs w:val="24"/>
        </w:rPr>
        <w:t>Součinnost pro projektové řízení</w:t>
      </w:r>
      <w:bookmarkEnd w:id="72"/>
    </w:p>
    <w:p w:rsidR="00227633" w:rsidRPr="00486BA7" w:rsidRDefault="00227633" w:rsidP="00EF3BD8">
      <w:pPr>
        <w:pStyle w:val="Notes"/>
        <w:jc w:val="both"/>
        <w:rPr>
          <w:rFonts w:ascii="Arial" w:hAnsi="Arial" w:cs="Arial"/>
        </w:rPr>
      </w:pPr>
    </w:p>
    <w:p w:rsidR="00FB2623" w:rsidRPr="00486BA7" w:rsidRDefault="00FB2623" w:rsidP="00EF3BD8">
      <w:pPr>
        <w:jc w:val="both"/>
        <w:rPr>
          <w:rFonts w:cs="Arial"/>
        </w:rPr>
      </w:pPr>
      <w:r w:rsidRPr="00486BA7">
        <w:rPr>
          <w:rFonts w:cs="Arial"/>
        </w:rPr>
        <w:t>Součinnost pro projektové řízení zahrnuje součinnost nezbytnou pro realizaci projektu v rovině organizační a řízení projektu.</w:t>
      </w:r>
    </w:p>
    <w:p w:rsidR="00FB2623" w:rsidRPr="00486BA7" w:rsidRDefault="00FB2623" w:rsidP="00EF3BD8">
      <w:pPr>
        <w:jc w:val="both"/>
        <w:rPr>
          <w:rFonts w:eastAsia="Times New Roman" w:cs="Arial"/>
        </w:rPr>
      </w:pPr>
      <w:bookmarkStart w:id="73" w:name="BKM_1534C9DB_43B0_405A_A8D3_1325E58BE128"/>
      <w:bookmarkEnd w:id="73"/>
    </w:p>
    <w:p w:rsidR="00227633" w:rsidRPr="00486BA7" w:rsidRDefault="00227633" w:rsidP="001A03D3">
      <w:pPr>
        <w:pStyle w:val="Odstavecseseznamem"/>
        <w:numPr>
          <w:ilvl w:val="0"/>
          <w:numId w:val="19"/>
        </w:numPr>
        <w:jc w:val="both"/>
        <w:rPr>
          <w:rFonts w:cs="Arial"/>
        </w:rPr>
      </w:pPr>
      <w:r w:rsidRPr="00486BA7">
        <w:rPr>
          <w:rFonts w:eastAsia="Times New Roman" w:cs="Arial"/>
        </w:rPr>
        <w:t>Zadavatel zajistí</w:t>
      </w:r>
      <w:r w:rsidR="00476FD5" w:rsidRPr="00486BA7">
        <w:rPr>
          <w:rFonts w:eastAsia="Times New Roman" w:cs="Arial"/>
        </w:rPr>
        <w:t xml:space="preserve"> </w:t>
      </w:r>
      <w:r w:rsidR="004330A0">
        <w:rPr>
          <w:rFonts w:eastAsia="Times New Roman" w:cs="Arial"/>
        </w:rPr>
        <w:t xml:space="preserve"> v jednotlivých odůvodnitelných</w:t>
      </w:r>
      <w:r w:rsidR="00476FD5" w:rsidRPr="00486BA7">
        <w:rPr>
          <w:rFonts w:eastAsia="Times New Roman" w:cs="Arial"/>
        </w:rPr>
        <w:t> případ</w:t>
      </w:r>
      <w:r w:rsidR="004330A0">
        <w:rPr>
          <w:rFonts w:eastAsia="Times New Roman" w:cs="Arial"/>
        </w:rPr>
        <w:t>ech</w:t>
      </w:r>
      <w:r w:rsidR="00476FD5" w:rsidRPr="00486BA7">
        <w:rPr>
          <w:rFonts w:eastAsia="Times New Roman" w:cs="Arial"/>
        </w:rPr>
        <w:t xml:space="preserve"> Uchazeče</w:t>
      </w:r>
      <w:r w:rsidRPr="00486BA7">
        <w:rPr>
          <w:rFonts w:eastAsia="Times New Roman" w:cs="Arial"/>
        </w:rPr>
        <w:t xml:space="preserve"> v prostorách </w:t>
      </w:r>
      <w:r w:rsidR="004330A0">
        <w:rPr>
          <w:rFonts w:eastAsia="Times New Roman" w:cs="Arial"/>
        </w:rPr>
        <w:t>MPSV</w:t>
      </w:r>
      <w:r w:rsidRPr="00486BA7">
        <w:rPr>
          <w:rFonts w:eastAsia="Times New Roman" w:cs="Arial"/>
        </w:rPr>
        <w:t xml:space="preserve">, či Generálního ředitelství úřadu práce </w:t>
      </w:r>
      <w:r w:rsidR="00476FD5" w:rsidRPr="00486BA7">
        <w:rPr>
          <w:rFonts w:eastAsia="Times New Roman" w:cs="Arial"/>
        </w:rPr>
        <w:t xml:space="preserve">uzamykatelné kancelář(e) pro omezený počet </w:t>
      </w:r>
      <w:r w:rsidRPr="00486BA7">
        <w:rPr>
          <w:rFonts w:eastAsia="Times New Roman" w:cs="Arial"/>
        </w:rPr>
        <w:t xml:space="preserve"> pracovníků řešitele, včetně umožnění přístupu do budovy.</w:t>
      </w:r>
    </w:p>
    <w:p w:rsidR="00227633" w:rsidRPr="00486BA7" w:rsidRDefault="00227633" w:rsidP="001A03D3">
      <w:pPr>
        <w:pStyle w:val="Odstavecseseznamem"/>
        <w:numPr>
          <w:ilvl w:val="0"/>
          <w:numId w:val="19"/>
        </w:numPr>
        <w:jc w:val="both"/>
        <w:rPr>
          <w:rFonts w:eastAsia="Times New Roman" w:cs="Arial"/>
        </w:rPr>
      </w:pPr>
      <w:r w:rsidRPr="00486BA7">
        <w:rPr>
          <w:rFonts w:eastAsia="Times New Roman" w:cs="Arial"/>
        </w:rPr>
        <w:t xml:space="preserve">Zadavatel zajistí připojení k síti Internet v místě jemu přidělených kanceláří. </w:t>
      </w:r>
    </w:p>
    <w:p w:rsidR="00E23429" w:rsidRPr="00486BA7" w:rsidRDefault="00E23429" w:rsidP="00EF3BD8">
      <w:pPr>
        <w:jc w:val="both"/>
        <w:rPr>
          <w:rFonts w:cs="Arial"/>
        </w:rPr>
      </w:pPr>
      <w:bookmarkStart w:id="74" w:name="BKM_C9FE5E93_25F7_4CF9_8D57_1F1630CEB501"/>
      <w:bookmarkStart w:id="75" w:name="BKM_50B83360_5A77_4609_A322_ECD522DD9283"/>
      <w:bookmarkEnd w:id="74"/>
      <w:bookmarkEnd w:id="75"/>
    </w:p>
    <w:p w:rsidR="00D07373" w:rsidRDefault="00D07373">
      <w:pPr>
        <w:rPr>
          <w:rFonts w:cs="Arial"/>
        </w:rPr>
      </w:pPr>
      <w:r>
        <w:rPr>
          <w:rFonts w:cs="Arial"/>
        </w:rPr>
        <w:br w:type="page"/>
      </w:r>
    </w:p>
    <w:p w:rsidR="000B19C8" w:rsidRPr="000B19C8" w:rsidRDefault="000B19C8" w:rsidP="00145EAB">
      <w:pPr>
        <w:pStyle w:val="Zkladntext"/>
        <w:spacing w:after="120" w:line="276" w:lineRule="auto"/>
        <w:ind w:left="720" w:firstLine="0"/>
        <w:jc w:val="both"/>
        <w:rPr>
          <w:b w:val="0"/>
          <w:highlight w:val="yellow"/>
          <w:lang w:eastAsia="en-US"/>
        </w:rPr>
      </w:pPr>
    </w:p>
    <w:p w:rsidR="000B19C8" w:rsidRPr="000B19C8" w:rsidRDefault="000B19C8" w:rsidP="000B19C8">
      <w:pPr>
        <w:pStyle w:val="Zkladntext"/>
        <w:ind w:firstLine="0"/>
        <w:jc w:val="both"/>
        <w:rPr>
          <w:b w:val="0"/>
          <w:highlight w:val="yellow"/>
          <w:lang w:eastAsia="ja-JP"/>
        </w:rPr>
      </w:pPr>
    </w:p>
    <w:p w:rsidR="00787FEC" w:rsidRPr="00102DDB" w:rsidRDefault="00787FEC" w:rsidP="00EF3BD8">
      <w:pPr>
        <w:pStyle w:val="Nadpis10"/>
        <w:jc w:val="both"/>
        <w:rPr>
          <w:rFonts w:ascii="Arial" w:hAnsi="Arial" w:cs="Arial"/>
          <w:color w:val="FFFFFF" w:themeColor="background1"/>
        </w:rPr>
      </w:pPr>
      <w:bookmarkStart w:id="76" w:name="_Toc408773413"/>
      <w:r w:rsidRPr="00102DDB">
        <w:rPr>
          <w:rFonts w:ascii="Arial" w:hAnsi="Arial" w:cs="Arial"/>
          <w:color w:val="FFFFFF" w:themeColor="background1"/>
        </w:rPr>
        <w:t>Použité termíny</w:t>
      </w:r>
      <w:bookmarkEnd w:id="76"/>
    </w:p>
    <w:tbl>
      <w:tblPr>
        <w:tblW w:w="9356" w:type="dxa"/>
        <w:tblInd w:w="-147" w:type="dxa"/>
        <w:tblLayout w:type="fixed"/>
        <w:tblCellMar>
          <w:left w:w="60" w:type="dxa"/>
          <w:right w:w="60" w:type="dxa"/>
        </w:tblCellMar>
        <w:tblLook w:val="04A0" w:firstRow="1" w:lastRow="0" w:firstColumn="1" w:lastColumn="0" w:noHBand="0" w:noVBand="1"/>
      </w:tblPr>
      <w:tblGrid>
        <w:gridCol w:w="1843"/>
        <w:gridCol w:w="2414"/>
        <w:gridCol w:w="5099"/>
      </w:tblGrid>
      <w:tr w:rsidR="00CD7679" w:rsidRPr="00102DDB" w:rsidTr="00102DDB">
        <w:trPr>
          <w:tblHeader/>
        </w:trPr>
        <w:tc>
          <w:tcPr>
            <w:tcW w:w="184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60" w:type="dxa"/>
            </w:tcMar>
          </w:tcPr>
          <w:p w:rsidR="00CD7679" w:rsidRPr="00102DDB" w:rsidRDefault="00CD7679" w:rsidP="00EF7CB6">
            <w:pPr>
              <w:pStyle w:val="TableHeadingLight"/>
              <w:bidi/>
              <w:jc w:val="right"/>
              <w:rPr>
                <w:rFonts w:ascii="Arial" w:hAnsi="Arial" w:cs="Arial"/>
              </w:rPr>
            </w:pPr>
            <w:r w:rsidRPr="00102DDB">
              <w:rPr>
                <w:rFonts w:ascii="Arial" w:hAnsi="Arial" w:cs="Arial"/>
              </w:rPr>
              <w:t>Termín</w:t>
            </w:r>
          </w:p>
        </w:tc>
        <w:tc>
          <w:tcPr>
            <w:tcW w:w="2414"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60" w:type="dxa"/>
            </w:tcMar>
          </w:tcPr>
          <w:p w:rsidR="00CD7679" w:rsidRPr="00102DDB" w:rsidRDefault="00CD7679" w:rsidP="00EF7CB6">
            <w:pPr>
              <w:pStyle w:val="TableHeadingLight"/>
              <w:bidi/>
              <w:ind w:left="0"/>
              <w:jc w:val="right"/>
              <w:rPr>
                <w:rFonts w:ascii="Arial" w:hAnsi="Arial" w:cs="Arial"/>
              </w:rPr>
            </w:pPr>
            <w:r w:rsidRPr="00102DDB">
              <w:rPr>
                <w:rFonts w:ascii="Arial" w:hAnsi="Arial" w:cs="Arial"/>
              </w:rPr>
              <w:t>Typ</w:t>
            </w:r>
          </w:p>
        </w:tc>
        <w:tc>
          <w:tcPr>
            <w:tcW w:w="5099"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60" w:type="dxa"/>
            </w:tcMar>
          </w:tcPr>
          <w:p w:rsidR="00CD7679" w:rsidRPr="00102DDB" w:rsidRDefault="00CD7679" w:rsidP="00EF7CB6">
            <w:pPr>
              <w:pStyle w:val="TableHeadingLight"/>
              <w:bidi/>
              <w:jc w:val="right"/>
              <w:rPr>
                <w:rFonts w:ascii="Arial" w:hAnsi="Arial" w:cs="Arial"/>
              </w:rPr>
            </w:pPr>
            <w:r w:rsidRPr="00102DDB">
              <w:rPr>
                <w:rFonts w:ascii="Arial" w:hAnsi="Arial" w:cs="Arial"/>
              </w:rPr>
              <w:t>Význam</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AD</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Active Directory</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AJAX</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Asynchronous Javascript and XML.</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AP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Agentura práce</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API</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AD069A" w:rsidP="00EF3BD8">
            <w:pPr>
              <w:pStyle w:val="TableTextNormal"/>
              <w:jc w:val="both"/>
              <w:rPr>
                <w:rFonts w:ascii="Arial" w:hAnsi="Arial" w:cs="Arial"/>
                <w:color w:val="000000"/>
              </w:rPr>
            </w:pPr>
            <w:r w:rsidRPr="00102DDB">
              <w:rPr>
                <w:rFonts w:ascii="Arial" w:hAnsi="Arial" w:cs="Arial"/>
                <w:color w:val="000000"/>
              </w:rPr>
              <w:t>Informační systémy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Aplikační programový interface</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APP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Aktivizační pracovní příležitost dle §106 ZoZam</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APZ</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Aktivní Politika Zaměstnanosti</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BIS</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Bezpečnostní informační služba</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BLOB</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Binary Large Object</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bookmarkStart w:id="77" w:name="OLE_LINK3"/>
            <w:r w:rsidRPr="00102DDB">
              <w:rPr>
                <w:rFonts w:ascii="Arial" w:hAnsi="Arial" w:cs="Arial"/>
                <w:color w:val="000000"/>
              </w:rPr>
              <w:t>BPMN</w:t>
            </w:r>
            <w:bookmarkEnd w:id="77"/>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Business Process Model and Notation</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CA</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Certifikační Autorita</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CEDR</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Centrálním registru dotací provozovaní MFČR</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CEF</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Common Event Format</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CIFS</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C09E1" w:rsidP="00EF3BD8">
            <w:pPr>
              <w:pStyle w:val="TableTextNormal"/>
              <w:jc w:val="both"/>
              <w:rPr>
                <w:rFonts w:ascii="Arial" w:hAnsi="Arial" w:cs="Arial"/>
                <w:color w:val="000000"/>
              </w:rPr>
            </w:pPr>
            <w:r w:rsidRPr="00102DDB">
              <w:rPr>
                <w:rFonts w:ascii="Arial" w:hAnsi="Arial" w:cs="Arial"/>
                <w:color w:val="000000"/>
              </w:rPr>
              <w:t>Informační systémy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Common Internet File System</w:t>
            </w:r>
          </w:p>
        </w:tc>
      </w:tr>
      <w:tr w:rsidR="005E7F61"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5E7F61" w:rsidRPr="00102DDB" w:rsidRDefault="005E7F61" w:rsidP="00EF3BD8">
            <w:pPr>
              <w:pStyle w:val="TableTextNormal"/>
              <w:jc w:val="both"/>
              <w:rPr>
                <w:rFonts w:ascii="Arial" w:hAnsi="Arial" w:cs="Arial"/>
                <w:color w:val="000000"/>
              </w:rPr>
            </w:pPr>
            <w:r w:rsidRPr="00102DDB">
              <w:rPr>
                <w:rFonts w:ascii="Arial" w:hAnsi="Arial" w:cs="Arial"/>
                <w:color w:val="000000"/>
              </w:rPr>
              <w:t>CPU</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5E7F61" w:rsidRPr="00102DDB" w:rsidRDefault="005E7F61"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5E7F61" w:rsidRPr="00102DDB" w:rsidRDefault="004D00F8" w:rsidP="00EF3BD8">
            <w:pPr>
              <w:pStyle w:val="TableTextNormal"/>
              <w:jc w:val="both"/>
              <w:rPr>
                <w:rFonts w:ascii="Arial" w:hAnsi="Arial" w:cs="Arial"/>
                <w:color w:val="000000"/>
              </w:rPr>
            </w:pPr>
            <w:r w:rsidRPr="00102DDB">
              <w:rPr>
                <w:rFonts w:ascii="Arial" w:hAnsi="Arial" w:cs="Arial"/>
                <w:color w:val="000000"/>
              </w:rPr>
              <w:t>Central Processing Unit (Procesor)</w:t>
            </w:r>
          </w:p>
        </w:tc>
      </w:tr>
      <w:tr w:rsidR="00AD069A"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AD069A" w:rsidRPr="00102DDB" w:rsidRDefault="00AD069A" w:rsidP="00AD069A">
            <w:pPr>
              <w:pStyle w:val="TableTextNormal"/>
              <w:jc w:val="both"/>
              <w:rPr>
                <w:rFonts w:ascii="Arial" w:hAnsi="Arial" w:cs="Arial"/>
                <w:color w:val="000000"/>
              </w:rPr>
            </w:pPr>
            <w:r w:rsidRPr="00102DDB">
              <w:rPr>
                <w:rFonts w:ascii="Arial" w:hAnsi="Arial" w:cs="Arial"/>
                <w:color w:val="000000"/>
              </w:rPr>
              <w:t>CRL</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AD069A" w:rsidRPr="00102DDB" w:rsidRDefault="00AD069A" w:rsidP="00AD069A">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AD069A" w:rsidRPr="00102DDB" w:rsidRDefault="00AD069A" w:rsidP="00AD069A">
            <w:pPr>
              <w:pStyle w:val="TableTextNormal"/>
              <w:jc w:val="both"/>
              <w:rPr>
                <w:rFonts w:ascii="Arial" w:hAnsi="Arial" w:cs="Arial"/>
                <w:color w:val="000000"/>
              </w:rPr>
            </w:pPr>
            <w:r w:rsidRPr="00102DDB">
              <w:rPr>
                <w:rFonts w:ascii="Arial" w:hAnsi="Arial" w:cs="Arial"/>
                <w:color w:val="000000"/>
              </w:rPr>
              <w:t>Certificate Revocation List - seznam zneplatněných certifikátů.</w:t>
            </w:r>
          </w:p>
        </w:tc>
      </w:tr>
      <w:tr w:rsidR="00AD069A"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AD069A" w:rsidRPr="00102DDB" w:rsidRDefault="00AD069A" w:rsidP="00AD069A">
            <w:pPr>
              <w:pStyle w:val="TableTextNormal"/>
              <w:jc w:val="both"/>
              <w:rPr>
                <w:rFonts w:ascii="Arial" w:hAnsi="Arial" w:cs="Arial"/>
                <w:color w:val="000000"/>
              </w:rPr>
            </w:pPr>
            <w:r w:rsidRPr="00102DDB">
              <w:rPr>
                <w:rFonts w:ascii="Arial" w:hAnsi="Arial" w:cs="Arial"/>
                <w:color w:val="000000"/>
              </w:rPr>
              <w:t>CSV</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AD069A" w:rsidRPr="00102DDB" w:rsidRDefault="00AD069A" w:rsidP="00AD069A">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AD069A" w:rsidRPr="00102DDB" w:rsidRDefault="00AD069A" w:rsidP="00AD069A">
            <w:pPr>
              <w:pStyle w:val="TableTextNormal"/>
              <w:jc w:val="both"/>
              <w:rPr>
                <w:rFonts w:ascii="Arial" w:hAnsi="Arial" w:cs="Arial"/>
                <w:color w:val="000000"/>
              </w:rPr>
            </w:pPr>
            <w:r w:rsidRPr="00102DDB">
              <w:rPr>
                <w:rFonts w:ascii="Arial" w:hAnsi="Arial" w:cs="Arial"/>
                <w:color w:val="000000"/>
              </w:rPr>
              <w:t>Comma separated value</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CÚ</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Celní úřad</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CZ-ISCO</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262626"/>
              </w:rPr>
              <w:t>Klasifikace zaměstnání dle ČSU</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ČR</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Česká republika</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ČSSZ</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OVM</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Česká správa sociálního zabezpečení</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ČSU</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OVM</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262626"/>
              </w:rPr>
              <w:t xml:space="preserve">Český statistický úřad (ČSÚ) je ústředním orgánem státní správy České republiky. Byl zřízen dne 8. ledna 1969 zákonem č. 2/1969 Sb., o zřízení ministerstev a jiných ústředních orgánů státní správy. </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DB</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AD069A" w:rsidP="00EF3BD8">
            <w:pPr>
              <w:pStyle w:val="TableTextNormal"/>
              <w:jc w:val="both"/>
              <w:rPr>
                <w:rFonts w:ascii="Arial" w:hAnsi="Arial" w:cs="Arial"/>
                <w:color w:val="000000"/>
              </w:rPr>
            </w:pPr>
            <w:r w:rsidRPr="00102DDB">
              <w:rPr>
                <w:rFonts w:ascii="Arial" w:hAnsi="Arial" w:cs="Arial"/>
                <w:color w:val="000000"/>
              </w:rPr>
              <w:t>Informační systémy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Database</w:t>
            </w:r>
          </w:p>
        </w:tc>
      </w:tr>
      <w:tr w:rsidR="00CE349A"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E349A" w:rsidRPr="00102DDB" w:rsidRDefault="00CE349A" w:rsidP="00CE349A">
            <w:pPr>
              <w:pStyle w:val="TableTextNormal"/>
              <w:jc w:val="both"/>
              <w:rPr>
                <w:rFonts w:ascii="Arial" w:hAnsi="Arial" w:cs="Arial"/>
                <w:color w:val="000000"/>
              </w:rPr>
            </w:pPr>
            <w:r w:rsidRPr="00102DDB">
              <w:rPr>
                <w:rFonts w:ascii="Arial" w:hAnsi="Arial" w:cs="Arial"/>
                <w:color w:val="000000"/>
              </w:rPr>
              <w:t>DC</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E349A" w:rsidRPr="00102DDB" w:rsidRDefault="00CE349A" w:rsidP="00CE349A">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E349A" w:rsidRPr="00102DDB" w:rsidRDefault="00CE349A" w:rsidP="00CE349A">
            <w:pPr>
              <w:pStyle w:val="TableTextNormal"/>
              <w:jc w:val="both"/>
              <w:rPr>
                <w:rFonts w:ascii="Arial" w:hAnsi="Arial" w:cs="Arial"/>
                <w:color w:val="000000"/>
              </w:rPr>
            </w:pPr>
            <w:r w:rsidRPr="00102DDB">
              <w:rPr>
                <w:rFonts w:ascii="Arial" w:hAnsi="Arial" w:cs="Arial"/>
                <w:color w:val="000000"/>
              </w:rPr>
              <w:t>Datové centrum</w:t>
            </w:r>
          </w:p>
        </w:tc>
      </w:tr>
      <w:tr w:rsidR="00CE349A"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E349A" w:rsidRPr="00102DDB" w:rsidRDefault="00CE349A" w:rsidP="00CE349A">
            <w:pPr>
              <w:pStyle w:val="TableTextNormal"/>
              <w:jc w:val="both"/>
              <w:rPr>
                <w:rFonts w:ascii="Arial" w:hAnsi="Arial" w:cs="Arial"/>
                <w:color w:val="000000"/>
              </w:rPr>
            </w:pPr>
            <w:r w:rsidRPr="00102DDB">
              <w:rPr>
                <w:rFonts w:ascii="Arial" w:hAnsi="Arial" w:cs="Arial"/>
                <w:color w:val="000000"/>
              </w:rPr>
              <w:t>DCPM</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E349A" w:rsidRPr="00102DDB" w:rsidRDefault="00CE349A" w:rsidP="00CE349A">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E349A" w:rsidRPr="00102DDB" w:rsidRDefault="00CE349A" w:rsidP="00CE349A">
            <w:pPr>
              <w:pStyle w:val="TableTextNormal"/>
              <w:jc w:val="both"/>
              <w:rPr>
                <w:rFonts w:ascii="Arial" w:hAnsi="Arial" w:cs="Arial"/>
                <w:color w:val="000000"/>
              </w:rPr>
            </w:pPr>
            <w:r w:rsidRPr="00102DDB">
              <w:rPr>
                <w:rFonts w:ascii="Arial" w:hAnsi="Arial" w:cs="Arial"/>
                <w:color w:val="000000"/>
              </w:rPr>
              <w:t>Data Center Management Portal</w:t>
            </w:r>
          </w:p>
        </w:tc>
      </w:tr>
      <w:tr w:rsidR="00CE349A"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E349A" w:rsidRPr="00102DDB" w:rsidRDefault="00CE349A" w:rsidP="00CE349A">
            <w:pPr>
              <w:pStyle w:val="TableTextNormal"/>
              <w:jc w:val="both"/>
              <w:rPr>
                <w:rFonts w:ascii="Arial" w:hAnsi="Arial" w:cs="Arial"/>
                <w:color w:val="000000"/>
              </w:rPr>
            </w:pPr>
            <w:r w:rsidRPr="00102DDB">
              <w:rPr>
                <w:rFonts w:ascii="Arial" w:hAnsi="Arial" w:cs="Arial"/>
                <w:color w:val="000000"/>
              </w:rPr>
              <w:t>DC PP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E349A" w:rsidRPr="00102DDB" w:rsidRDefault="00CE349A" w:rsidP="00CE349A">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E349A" w:rsidRPr="00102DDB" w:rsidRDefault="00CE349A" w:rsidP="00CE349A">
            <w:pPr>
              <w:pStyle w:val="TableTextNormal"/>
              <w:jc w:val="both"/>
              <w:rPr>
                <w:rFonts w:ascii="Arial" w:hAnsi="Arial" w:cs="Arial"/>
                <w:color w:val="000000"/>
              </w:rPr>
            </w:pPr>
            <w:r w:rsidRPr="00102DDB">
              <w:rPr>
                <w:rFonts w:ascii="Arial" w:hAnsi="Arial" w:cs="Arial"/>
                <w:color w:val="000000"/>
              </w:rPr>
              <w:t>Datové centrum Na Poříčním právu</w:t>
            </w:r>
          </w:p>
        </w:tc>
      </w:tr>
      <w:tr w:rsidR="00CE349A"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E349A" w:rsidRPr="00102DDB" w:rsidRDefault="00CE349A" w:rsidP="00CE349A">
            <w:pPr>
              <w:pStyle w:val="TableTextNormal"/>
              <w:jc w:val="both"/>
              <w:rPr>
                <w:rFonts w:ascii="Arial" w:hAnsi="Arial" w:cs="Arial"/>
                <w:color w:val="000000"/>
              </w:rPr>
            </w:pPr>
            <w:r w:rsidRPr="00102DDB">
              <w:rPr>
                <w:rFonts w:ascii="Arial" w:hAnsi="Arial" w:cs="Arial"/>
                <w:color w:val="000000"/>
              </w:rPr>
              <w:t>DC SOK</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E349A" w:rsidRPr="00102DDB" w:rsidRDefault="00CE349A" w:rsidP="00CE349A">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E349A" w:rsidRPr="00102DDB" w:rsidRDefault="00CE349A" w:rsidP="00CE349A">
            <w:pPr>
              <w:pStyle w:val="TableTextNormal"/>
              <w:jc w:val="both"/>
              <w:rPr>
                <w:rFonts w:ascii="Arial" w:hAnsi="Arial" w:cs="Arial"/>
                <w:color w:val="000000"/>
              </w:rPr>
            </w:pPr>
            <w:r w:rsidRPr="00102DDB">
              <w:rPr>
                <w:rFonts w:ascii="Arial" w:hAnsi="Arial" w:cs="Arial"/>
                <w:color w:val="000000"/>
              </w:rPr>
              <w:t>Datové centrum Sokolovská</w:t>
            </w:r>
          </w:p>
        </w:tc>
      </w:tr>
      <w:tr w:rsidR="00CE349A"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E349A" w:rsidRPr="00102DDB" w:rsidRDefault="00CE349A" w:rsidP="00CE349A">
            <w:pPr>
              <w:pStyle w:val="TableTextNormal"/>
              <w:jc w:val="both"/>
              <w:rPr>
                <w:rFonts w:ascii="Arial" w:hAnsi="Arial" w:cs="Arial"/>
                <w:color w:val="000000"/>
              </w:rPr>
            </w:pPr>
            <w:r w:rsidRPr="00102DDB">
              <w:rPr>
                <w:rFonts w:ascii="Arial" w:hAnsi="Arial" w:cs="Arial"/>
                <w:color w:val="000000"/>
              </w:rPr>
              <w:t>DHCP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E349A" w:rsidRPr="00102DDB" w:rsidRDefault="00CE349A" w:rsidP="00CE349A">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E349A" w:rsidRPr="00102DDB" w:rsidRDefault="00CE349A" w:rsidP="00CE349A">
            <w:pPr>
              <w:pStyle w:val="TableTextNormal"/>
              <w:jc w:val="both"/>
              <w:rPr>
                <w:rFonts w:ascii="Arial" w:hAnsi="Arial" w:cs="Arial"/>
                <w:color w:val="262626"/>
              </w:rPr>
            </w:pPr>
            <w:r w:rsidRPr="00102DDB">
              <w:rPr>
                <w:rFonts w:ascii="Arial" w:hAnsi="Arial" w:cs="Arial"/>
                <w:color w:val="262626"/>
              </w:rPr>
              <w:t>Správa adresního prostoru IP protokolu</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DMS</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C09E1" w:rsidP="00EF3BD8">
            <w:pPr>
              <w:pStyle w:val="TableTextNormal"/>
              <w:jc w:val="both"/>
              <w:rPr>
                <w:rFonts w:ascii="Arial" w:hAnsi="Arial" w:cs="Arial"/>
                <w:color w:val="000000"/>
              </w:rPr>
            </w:pPr>
            <w:r w:rsidRPr="00102DDB">
              <w:rPr>
                <w:rFonts w:ascii="Arial" w:hAnsi="Arial" w:cs="Arial"/>
                <w:color w:val="000000"/>
              </w:rPr>
              <w:t>Informační systémy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Document Management System</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DnB</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Dávky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Doplatek na bydlení</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DNS</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C09E1" w:rsidP="00EF3BD8">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Domain Name Service</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DotInfo</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C09E1" w:rsidP="00EF3BD8">
            <w:pPr>
              <w:pStyle w:val="TableTextNormal"/>
              <w:jc w:val="both"/>
              <w:rPr>
                <w:rFonts w:ascii="Arial" w:hAnsi="Arial" w:cs="Arial"/>
                <w:color w:val="000000"/>
              </w:rPr>
            </w:pPr>
            <w:r w:rsidRPr="00102DDB">
              <w:rPr>
                <w:rFonts w:ascii="Arial" w:hAnsi="Arial" w:cs="Arial"/>
                <w:color w:val="000000"/>
              </w:rPr>
              <w:t>Informační systémy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Systém, který umožňuje vyhledávání nad poskytovateli dotací a návratných finančních výpomocí ze státního rozpočtu ČR. Zprostředkovává zobrazení údajů podle zákona č. 171/2012 Sb.</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DS</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C09E1" w:rsidP="00EF3BD8">
            <w:pPr>
              <w:pStyle w:val="TableTextNormal"/>
              <w:jc w:val="both"/>
              <w:rPr>
                <w:rFonts w:ascii="Arial" w:hAnsi="Arial" w:cs="Arial"/>
                <w:color w:val="000000"/>
              </w:rPr>
            </w:pPr>
            <w:r w:rsidRPr="00102DDB">
              <w:rPr>
                <w:rFonts w:ascii="Arial" w:hAnsi="Arial" w:cs="Arial"/>
                <w:color w:val="000000"/>
              </w:rPr>
              <w:t>Informační systémy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Datová schránka, resp. informační systém datových schránek</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EHP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Evropský hospodářský prostoru</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EKIS</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C09E1" w:rsidP="00EF3BD8">
            <w:pPr>
              <w:pStyle w:val="TableTextNormal"/>
              <w:jc w:val="both"/>
              <w:rPr>
                <w:rFonts w:ascii="Arial" w:hAnsi="Arial" w:cs="Arial"/>
                <w:color w:val="000000"/>
              </w:rPr>
            </w:pPr>
            <w:r w:rsidRPr="00102DDB">
              <w:rPr>
                <w:rFonts w:ascii="Arial" w:hAnsi="Arial" w:cs="Arial"/>
                <w:color w:val="000000"/>
              </w:rPr>
              <w:t>Informační systémy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Ekonomický informační systém</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ESB</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C09E1" w:rsidP="00EF3BD8">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Enterprise Service Bus</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ESF</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Evropský sociální fond (ESF) je hlavním finančním nástrojem Evropské unie pro podporu zaměstnanosti v členských státech a také pro prosazování hospodářské a sociální soudržnosti.</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lastRenderedPageBreak/>
              <w:t>ESS</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C09E1" w:rsidP="00EF3BD8">
            <w:pPr>
              <w:pStyle w:val="TableTextNormal"/>
              <w:jc w:val="both"/>
              <w:rPr>
                <w:rFonts w:ascii="Arial" w:hAnsi="Arial" w:cs="Arial"/>
                <w:color w:val="000000"/>
              </w:rPr>
            </w:pPr>
            <w:r w:rsidRPr="00102DDB">
              <w:rPr>
                <w:rFonts w:ascii="Arial" w:hAnsi="Arial" w:cs="Arial"/>
                <w:color w:val="000000"/>
              </w:rPr>
              <w:t>Informační systémy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Elektronická spisová služba</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EU</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Evropská unie</w:t>
            </w:r>
          </w:p>
        </w:tc>
      </w:tr>
      <w:tr w:rsidR="00CC09E1"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Evidence případů</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Informační systémy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Registr obsahující aktualizované informace všech zpracovávaných žádostí, jejich stavu i případných rozhodnutí.</w:t>
            </w:r>
          </w:p>
        </w:tc>
      </w:tr>
      <w:tr w:rsidR="00CC09E1"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Evidence subjektů</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Informační systémy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Evidence je součástí Modulu podpůrných a průřezových činností</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FIM</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C09E1" w:rsidP="00EF3BD8">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Forefront Identity Management</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FO</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Fyzická osoba</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FS</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C09E1" w:rsidP="00EF3BD8">
            <w:pPr>
              <w:pStyle w:val="TableTextNormal"/>
              <w:jc w:val="both"/>
              <w:rPr>
                <w:rFonts w:ascii="Arial" w:hAnsi="Arial" w:cs="Arial"/>
                <w:color w:val="000000"/>
              </w:rPr>
            </w:pPr>
            <w:r w:rsidRPr="00102DDB">
              <w:rPr>
                <w:rFonts w:ascii="Arial" w:hAnsi="Arial" w:cs="Arial"/>
                <w:color w:val="000000"/>
              </w:rPr>
              <w:t>Informační systémy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File system - souborový systém, je označení pro způsob organizace dat ve formě souborů (a většinou i adresářů) tak, aby k nim bylo možné snadno přistupovat.</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FTP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C09E1" w:rsidP="00EF3BD8">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File Transfer Protocol</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FÚ</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OVM</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Finanční úřad</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GP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 xml:space="preserve">Grantové projekty </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GŘ ÚP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Generální ředitelství úřadu práce</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HTTP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C09E1" w:rsidP="00EF3BD8">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Hypertext Transfer Protocol</w:t>
            </w:r>
          </w:p>
        </w:tc>
      </w:tr>
      <w:tr w:rsidR="004D00F8"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4D00F8" w:rsidRPr="00102DDB" w:rsidRDefault="004D00F8" w:rsidP="00EF3BD8">
            <w:pPr>
              <w:pStyle w:val="TableTextNormal"/>
              <w:jc w:val="both"/>
              <w:rPr>
                <w:rFonts w:ascii="Arial" w:hAnsi="Arial" w:cs="Arial"/>
                <w:color w:val="000000"/>
              </w:rPr>
            </w:pPr>
            <w:r w:rsidRPr="00102DDB">
              <w:rPr>
                <w:rFonts w:ascii="Arial" w:hAnsi="Arial" w:cs="Arial"/>
                <w:color w:val="000000"/>
              </w:rPr>
              <w:t xml:space="preserve">HW </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4D00F8" w:rsidRPr="00102DDB" w:rsidRDefault="00CC09E1" w:rsidP="00EF3BD8">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4D00F8" w:rsidRPr="00102DDB" w:rsidRDefault="004D00F8" w:rsidP="00EF3BD8">
            <w:pPr>
              <w:pStyle w:val="TableTextNormal"/>
              <w:jc w:val="both"/>
              <w:rPr>
                <w:rFonts w:ascii="Arial" w:hAnsi="Arial" w:cs="Arial"/>
                <w:color w:val="000000"/>
              </w:rPr>
            </w:pPr>
            <w:r w:rsidRPr="00102DDB">
              <w:rPr>
                <w:rFonts w:ascii="Arial" w:hAnsi="Arial" w:cs="Arial"/>
                <w:color w:val="000000"/>
              </w:rPr>
              <w:t>Hardware</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CHM</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Change management</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CHPM</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Chráněné pracovní místo</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IAP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Individuální akční plán - metoda práce s klienty na úřadech práce při hledání zaměstnání</w:t>
            </w:r>
          </w:p>
        </w:tc>
      </w:tr>
      <w:tr w:rsidR="001D18E0"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1D18E0" w:rsidRPr="00102DDB" w:rsidRDefault="001D18E0" w:rsidP="00EF3BD8">
            <w:pPr>
              <w:pStyle w:val="TableTextNormal"/>
              <w:jc w:val="both"/>
              <w:rPr>
                <w:rFonts w:ascii="Arial" w:hAnsi="Arial" w:cs="Arial"/>
                <w:color w:val="000000"/>
              </w:rPr>
            </w:pPr>
            <w:r w:rsidRPr="00102DDB">
              <w:rPr>
                <w:rFonts w:ascii="Arial" w:hAnsi="Arial" w:cs="Arial"/>
                <w:color w:val="000000"/>
              </w:rPr>
              <w:t>ICT</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1D18E0" w:rsidRPr="00102DDB" w:rsidRDefault="001D18E0"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1D18E0" w:rsidRPr="00102DDB" w:rsidRDefault="001D18E0" w:rsidP="00EF3BD8">
            <w:pPr>
              <w:pStyle w:val="TableTextNormal"/>
              <w:jc w:val="both"/>
              <w:rPr>
                <w:rFonts w:ascii="Arial" w:hAnsi="Arial" w:cs="Arial"/>
                <w:color w:val="000000"/>
              </w:rPr>
            </w:pPr>
            <w:r w:rsidRPr="00102DDB">
              <w:rPr>
                <w:rFonts w:ascii="Arial" w:hAnsi="Arial" w:cs="Arial"/>
                <w:color w:val="000000"/>
              </w:rPr>
              <w:t>Informační a komunikační technologie</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65332F" w:rsidP="00EF3BD8">
            <w:pPr>
              <w:pStyle w:val="TableTextNormal"/>
              <w:jc w:val="both"/>
              <w:rPr>
                <w:rFonts w:ascii="Arial" w:hAnsi="Arial" w:cs="Arial"/>
                <w:color w:val="000000"/>
              </w:rPr>
            </w:pPr>
            <w:r w:rsidRPr="00102DDB">
              <w:rPr>
                <w:rFonts w:ascii="Arial" w:hAnsi="Arial" w:cs="Arial"/>
                <w:color w:val="000000"/>
              </w:rPr>
              <w:t>IdM</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C09E1" w:rsidP="00EF3BD8">
            <w:pPr>
              <w:pStyle w:val="TableTextNormal"/>
              <w:jc w:val="both"/>
              <w:rPr>
                <w:rFonts w:ascii="Arial" w:hAnsi="Arial" w:cs="Arial"/>
                <w:color w:val="000000"/>
              </w:rPr>
            </w:pPr>
            <w:r w:rsidRPr="00102DDB">
              <w:rPr>
                <w:rFonts w:ascii="Arial" w:hAnsi="Arial" w:cs="Arial"/>
                <w:color w:val="000000"/>
              </w:rPr>
              <w:t>Informační systémy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Identity Management</w:t>
            </w:r>
          </w:p>
        </w:tc>
      </w:tr>
      <w:tr w:rsidR="0079089E"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79089E" w:rsidRPr="00102DDB" w:rsidRDefault="0079089E" w:rsidP="00EF3BD8">
            <w:pPr>
              <w:pStyle w:val="TableTextNormal"/>
              <w:jc w:val="both"/>
              <w:rPr>
                <w:rFonts w:ascii="Arial" w:hAnsi="Arial" w:cs="Arial"/>
                <w:color w:val="000000"/>
              </w:rPr>
            </w:pPr>
            <w:r w:rsidRPr="00102DDB">
              <w:rPr>
                <w:rFonts w:ascii="Arial" w:hAnsi="Arial" w:cs="Arial"/>
                <w:color w:val="000000"/>
              </w:rPr>
              <w:t>IMAP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79089E" w:rsidRPr="00102DDB" w:rsidRDefault="0079089E" w:rsidP="00EF3BD8">
            <w:pPr>
              <w:pStyle w:val="TableTextNormal"/>
              <w:jc w:val="both"/>
              <w:rPr>
                <w:rFonts w:ascii="Arial" w:hAnsi="Arial" w:cs="Arial"/>
                <w:color w:val="000000"/>
              </w:rPr>
            </w:pP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79089E" w:rsidRPr="00102DDB" w:rsidRDefault="00B2248D" w:rsidP="00B2248D">
            <w:pPr>
              <w:pStyle w:val="TableTextNormal"/>
              <w:jc w:val="both"/>
              <w:rPr>
                <w:rFonts w:ascii="Arial" w:hAnsi="Arial" w:cs="Arial"/>
                <w:color w:val="000000"/>
              </w:rPr>
            </w:pPr>
            <w:r w:rsidRPr="00102DDB">
              <w:rPr>
                <w:rFonts w:ascii="Arial" w:hAnsi="Arial" w:cs="Arial"/>
                <w:color w:val="000000"/>
              </w:rPr>
              <w:t xml:space="preserve">Internet Message Access Protocol) </w:t>
            </w:r>
            <w:hyperlink r:id="rId21" w:tooltip="Internet" w:history="1">
              <w:r w:rsidRPr="00102DDB">
                <w:rPr>
                  <w:rFonts w:ascii="Arial" w:hAnsi="Arial" w:cs="Arial"/>
                  <w:color w:val="000000"/>
                </w:rPr>
                <w:t>internetový</w:t>
              </w:r>
            </w:hyperlink>
            <w:r w:rsidRPr="00102DDB">
              <w:rPr>
                <w:rFonts w:ascii="Arial" w:hAnsi="Arial" w:cs="Arial"/>
                <w:color w:val="000000"/>
              </w:rPr>
              <w:t xml:space="preserve"> </w:t>
            </w:r>
            <w:hyperlink r:id="rId22" w:tooltip="Protokol (informatika)" w:history="1">
              <w:r w:rsidRPr="00102DDB">
                <w:rPr>
                  <w:rFonts w:ascii="Arial" w:hAnsi="Arial" w:cs="Arial"/>
                  <w:color w:val="000000"/>
                </w:rPr>
                <w:t>protokol</w:t>
              </w:r>
            </w:hyperlink>
            <w:r w:rsidRPr="00102DDB">
              <w:rPr>
                <w:rFonts w:ascii="Arial" w:hAnsi="Arial" w:cs="Arial"/>
                <w:color w:val="000000"/>
              </w:rPr>
              <w:t xml:space="preserve"> pro vzdálený přístup k </w:t>
            </w:r>
            <w:hyperlink r:id="rId23" w:tooltip="E-mail" w:history="1">
              <w:r w:rsidRPr="00102DDB">
                <w:rPr>
                  <w:rFonts w:ascii="Arial" w:hAnsi="Arial" w:cs="Arial"/>
                  <w:color w:val="000000"/>
                </w:rPr>
                <w:t>e-mailové</w:t>
              </w:r>
            </w:hyperlink>
            <w:r w:rsidRPr="00102DDB">
              <w:rPr>
                <w:rFonts w:ascii="Arial" w:hAnsi="Arial" w:cs="Arial"/>
                <w:color w:val="000000"/>
              </w:rPr>
              <w:t xml:space="preserve"> schránce prostřednictvím </w:t>
            </w:r>
            <w:hyperlink r:id="rId24" w:tooltip="E-mailový klient" w:history="1">
              <w:r w:rsidRPr="00102DDB">
                <w:rPr>
                  <w:rFonts w:ascii="Arial" w:hAnsi="Arial" w:cs="Arial"/>
                  <w:color w:val="000000"/>
                </w:rPr>
                <w:t>e-mailového klienta</w:t>
              </w:r>
            </w:hyperlink>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IPJIS</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C09E1" w:rsidP="00EF3BD8">
            <w:pPr>
              <w:pStyle w:val="TableTextNormal"/>
              <w:jc w:val="both"/>
              <w:rPr>
                <w:rFonts w:ascii="Arial" w:hAnsi="Arial" w:cs="Arial"/>
                <w:color w:val="000000"/>
              </w:rPr>
            </w:pPr>
            <w:r w:rsidRPr="00102DDB">
              <w:rPr>
                <w:rFonts w:ascii="Arial" w:hAnsi="Arial" w:cs="Arial"/>
                <w:color w:val="000000"/>
              </w:rPr>
              <w:t>Informační systémy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Integrace a Provoz Jednotného Informačního Systému (JIS)</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IPPD</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Integrovaná Podpůrná a Provozní Data</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IPPR</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Individuální plán pracovní rehabilitace</w:t>
            </w:r>
          </w:p>
        </w:tc>
      </w:tr>
      <w:tr w:rsidR="00CC09E1"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IS</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Informační systémy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Informační systém</w:t>
            </w:r>
          </w:p>
        </w:tc>
      </w:tr>
      <w:tr w:rsidR="00CC09E1"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IS SD</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Informační systémy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Informační systém socálních dávek</w:t>
            </w:r>
          </w:p>
        </w:tc>
      </w:tr>
      <w:tr w:rsidR="00CC09E1"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IS ZAM</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Informační systémy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Informační systém Zaměstnanost</w:t>
            </w:r>
          </w:p>
        </w:tc>
      </w:tr>
      <w:tr w:rsidR="00CC09E1"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ISZR</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Informační systémy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Informační systém základních registrů</w:t>
            </w:r>
          </w:p>
        </w:tc>
      </w:tr>
      <w:tr w:rsidR="005E7F61"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5E7F61" w:rsidRPr="00102DDB" w:rsidRDefault="005E7F61" w:rsidP="00EF3BD8">
            <w:pPr>
              <w:pStyle w:val="TableTextNormal"/>
              <w:jc w:val="both"/>
              <w:rPr>
                <w:rFonts w:ascii="Arial" w:hAnsi="Arial" w:cs="Arial"/>
                <w:color w:val="000000"/>
              </w:rPr>
            </w:pPr>
            <w:r w:rsidRPr="00102DDB">
              <w:rPr>
                <w:rFonts w:ascii="Arial" w:hAnsi="Arial" w:cs="Arial"/>
                <w:color w:val="000000"/>
              </w:rPr>
              <w:t>IT</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5E7F61" w:rsidRPr="00102DDB" w:rsidRDefault="00CC09E1" w:rsidP="00EF3BD8">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5E7F61" w:rsidRPr="00102DDB" w:rsidRDefault="005E7F61" w:rsidP="00EF3BD8">
            <w:pPr>
              <w:pStyle w:val="TableTextNormal"/>
              <w:jc w:val="both"/>
              <w:rPr>
                <w:rFonts w:ascii="Arial" w:hAnsi="Arial" w:cs="Arial"/>
                <w:color w:val="000000"/>
              </w:rPr>
            </w:pPr>
            <w:r w:rsidRPr="00102DDB">
              <w:rPr>
                <w:rFonts w:ascii="Arial" w:hAnsi="Arial" w:cs="Arial"/>
                <w:color w:val="000000"/>
              </w:rPr>
              <w:t>Informační technologie</w:t>
            </w:r>
          </w:p>
        </w:tc>
      </w:tr>
      <w:tr w:rsidR="006D0D5F"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6D0D5F" w:rsidRPr="00102DDB" w:rsidRDefault="006D0D5F" w:rsidP="00EF3BD8">
            <w:pPr>
              <w:pStyle w:val="TableTextNormal"/>
              <w:jc w:val="both"/>
              <w:rPr>
                <w:rFonts w:ascii="Arial" w:hAnsi="Arial" w:cs="Arial"/>
                <w:color w:val="000000"/>
              </w:rPr>
            </w:pPr>
            <w:r w:rsidRPr="00102DDB">
              <w:rPr>
                <w:rFonts w:ascii="Arial" w:hAnsi="Arial" w:cs="Arial"/>
                <w:color w:val="000000"/>
              </w:rPr>
              <w:t>JIP/KAAS</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6D0D5F" w:rsidRPr="00102DDB" w:rsidRDefault="00CC09E1" w:rsidP="00EF3BD8">
            <w:pPr>
              <w:pStyle w:val="TableTextNormal"/>
              <w:jc w:val="both"/>
              <w:rPr>
                <w:rFonts w:ascii="Arial" w:hAnsi="Arial" w:cs="Arial"/>
                <w:color w:val="000000"/>
              </w:rPr>
            </w:pPr>
            <w:r w:rsidRPr="00102DDB">
              <w:rPr>
                <w:rFonts w:ascii="Arial" w:hAnsi="Arial" w:cs="Arial"/>
                <w:color w:val="000000"/>
              </w:rPr>
              <w:t>Informační systémy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6D0D5F" w:rsidRPr="00102DDB" w:rsidRDefault="006D0D5F" w:rsidP="00EF3BD8">
            <w:pPr>
              <w:pStyle w:val="TableTextNormal"/>
              <w:jc w:val="both"/>
              <w:rPr>
                <w:rFonts w:ascii="Arial" w:hAnsi="Arial" w:cs="Arial"/>
                <w:color w:val="000000"/>
              </w:rPr>
            </w:pPr>
          </w:p>
        </w:tc>
      </w:tr>
      <w:tr w:rsidR="00CC09E1"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JSON</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JavaScript Object Notation</w:t>
            </w:r>
          </w:p>
        </w:tc>
      </w:tr>
      <w:tr w:rsidR="00CC09E1"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JVM</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Jednotné výplatní místo</w:t>
            </w:r>
          </w:p>
        </w:tc>
      </w:tr>
      <w:tr w:rsidR="00CC09E1"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KDC</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Kerberos Domen Controler</w:t>
            </w:r>
          </w:p>
        </w:tc>
      </w:tr>
      <w:tr w:rsidR="00B2248D"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B2248D" w:rsidRPr="00102DDB" w:rsidRDefault="00B2248D" w:rsidP="00EF3BD8">
            <w:pPr>
              <w:pStyle w:val="TableTextNormal"/>
              <w:jc w:val="both"/>
              <w:rPr>
                <w:rFonts w:ascii="Arial" w:hAnsi="Arial" w:cs="Arial"/>
                <w:color w:val="000000"/>
              </w:rPr>
            </w:pPr>
            <w:r w:rsidRPr="00102DDB">
              <w:rPr>
                <w:rFonts w:ascii="Arial" w:hAnsi="Arial" w:cs="Arial"/>
                <w:color w:val="000000"/>
              </w:rPr>
              <w:t>KI</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B2248D" w:rsidRPr="00102DDB" w:rsidRDefault="00B2248D"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B2248D" w:rsidRPr="00102DDB" w:rsidRDefault="00B2248D" w:rsidP="00EF3BD8">
            <w:pPr>
              <w:pStyle w:val="TableTextNormal"/>
              <w:jc w:val="both"/>
              <w:rPr>
                <w:rFonts w:ascii="Arial" w:hAnsi="Arial" w:cs="Arial"/>
                <w:color w:val="000000"/>
              </w:rPr>
            </w:pPr>
            <w:r w:rsidRPr="00102DDB">
              <w:rPr>
                <w:rFonts w:ascii="Arial" w:hAnsi="Arial" w:cs="Arial"/>
                <w:color w:val="000000"/>
              </w:rPr>
              <w:t>Komunikační technologie</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KKOV</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Klasifikace kódů oborů vzdělání</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KoP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424242"/>
              </w:rPr>
              <w:t>Kontaktní pracoviště</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KrP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Krajská pobočka</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KÚ</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Krajský úřad</w:t>
            </w:r>
          </w:p>
        </w:tc>
      </w:tr>
      <w:tr w:rsidR="004E4083"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4E4083" w:rsidRPr="00102DDB" w:rsidRDefault="004E4083" w:rsidP="00EF3BD8">
            <w:pPr>
              <w:pStyle w:val="TableTextNormal"/>
              <w:jc w:val="both"/>
              <w:rPr>
                <w:rFonts w:ascii="Arial" w:hAnsi="Arial" w:cs="Arial"/>
                <w:color w:val="000000"/>
              </w:rPr>
            </w:pPr>
            <w:r w:rsidRPr="00102DDB">
              <w:rPr>
                <w:rFonts w:ascii="Arial" w:hAnsi="Arial" w:cs="Arial"/>
                <w:color w:val="000000"/>
              </w:rPr>
              <w:t>LAN</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4E4083" w:rsidRPr="00102DDB" w:rsidRDefault="00CC09E1" w:rsidP="00EF3BD8">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4E4083" w:rsidRPr="00102DDB" w:rsidRDefault="004E4083" w:rsidP="00EF3BD8">
            <w:pPr>
              <w:pStyle w:val="TableTextNormal"/>
              <w:jc w:val="both"/>
              <w:rPr>
                <w:rFonts w:ascii="Arial" w:hAnsi="Arial" w:cs="Arial"/>
                <w:color w:val="000000"/>
              </w:rPr>
            </w:pPr>
            <w:r w:rsidRPr="00102DDB">
              <w:rPr>
                <w:rFonts w:ascii="Arial" w:hAnsi="Arial" w:cs="Arial"/>
                <w:color w:val="000000"/>
              </w:rPr>
              <w:t>Local Area Network (lokální síť)</w:t>
            </w:r>
          </w:p>
        </w:tc>
      </w:tr>
      <w:tr w:rsidR="00B2248D"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B2248D" w:rsidRPr="00102DDB" w:rsidRDefault="00B2248D" w:rsidP="00B2248D">
            <w:pPr>
              <w:pStyle w:val="TableTextNormal"/>
              <w:jc w:val="both"/>
              <w:rPr>
                <w:rFonts w:ascii="Arial" w:hAnsi="Arial" w:cs="Arial"/>
                <w:color w:val="000000"/>
              </w:rPr>
            </w:pPr>
            <w:r w:rsidRPr="00102DDB">
              <w:rPr>
                <w:rFonts w:ascii="Arial" w:hAnsi="Arial" w:cs="Arial"/>
                <w:color w:val="000000"/>
              </w:rPr>
              <w:t>LPS</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B2248D" w:rsidRPr="00102DDB" w:rsidRDefault="00B2248D" w:rsidP="00B2248D">
            <w:pPr>
              <w:pStyle w:val="TableTextNormal"/>
              <w:jc w:val="both"/>
              <w:rPr>
                <w:rFonts w:ascii="Arial" w:hAnsi="Arial" w:cs="Arial"/>
                <w:color w:val="000000"/>
              </w:rPr>
            </w:pPr>
            <w:r w:rsidRPr="00102DDB">
              <w:rPr>
                <w:rFonts w:ascii="Arial" w:hAnsi="Arial" w:cs="Arial"/>
                <w:color w:val="000000"/>
              </w:rPr>
              <w:t>OVM</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B2248D" w:rsidRPr="00102DDB" w:rsidRDefault="00B2248D" w:rsidP="00B2248D">
            <w:pPr>
              <w:pStyle w:val="TableTextNormal"/>
              <w:jc w:val="both"/>
              <w:rPr>
                <w:rFonts w:ascii="Arial" w:hAnsi="Arial" w:cs="Arial"/>
                <w:color w:val="000000"/>
              </w:rPr>
            </w:pPr>
            <w:r w:rsidRPr="00102DDB">
              <w:rPr>
                <w:rFonts w:ascii="Arial" w:hAnsi="Arial" w:cs="Arial"/>
                <w:color w:val="000000"/>
              </w:rPr>
              <w:t>Lékařská posudková služba</w:t>
            </w:r>
          </w:p>
        </w:tc>
      </w:tr>
      <w:tr w:rsidR="004D00F8"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4D00F8" w:rsidRPr="00102DDB" w:rsidRDefault="004D00F8" w:rsidP="00B2248D">
            <w:pPr>
              <w:pStyle w:val="TableTextNormal"/>
              <w:jc w:val="both"/>
              <w:rPr>
                <w:rFonts w:ascii="Arial" w:hAnsi="Arial" w:cs="Arial"/>
                <w:color w:val="000000"/>
              </w:rPr>
            </w:pPr>
            <w:r w:rsidRPr="00102DDB">
              <w:rPr>
                <w:rFonts w:ascii="Arial" w:hAnsi="Arial" w:cs="Arial"/>
                <w:color w:val="000000"/>
              </w:rPr>
              <w:t>MD</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4D00F8" w:rsidRPr="00102DDB" w:rsidRDefault="004D00F8" w:rsidP="00B2248D">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4D00F8" w:rsidRPr="00102DDB" w:rsidRDefault="004D00F8" w:rsidP="004D00F8">
            <w:pPr>
              <w:pStyle w:val="TableTextNormal"/>
              <w:jc w:val="both"/>
              <w:rPr>
                <w:rFonts w:ascii="Arial" w:hAnsi="Arial" w:cs="Arial"/>
                <w:color w:val="000000"/>
              </w:rPr>
            </w:pPr>
            <w:r w:rsidRPr="00102DDB">
              <w:rPr>
                <w:rFonts w:ascii="Arial" w:hAnsi="Arial" w:cs="Arial"/>
                <w:color w:val="000000"/>
              </w:rPr>
              <w:t>Jednotka kapacity, která definuje vynaloženou práci jednoho pracovníka za jeden pracovní den</w:t>
            </w:r>
          </w:p>
        </w:tc>
      </w:tr>
      <w:tr w:rsidR="00B2248D"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B2248D" w:rsidRPr="00102DDB" w:rsidRDefault="00B2248D" w:rsidP="00B2248D">
            <w:pPr>
              <w:pStyle w:val="TableTextNormal"/>
              <w:jc w:val="both"/>
              <w:rPr>
                <w:rFonts w:ascii="Arial" w:hAnsi="Arial" w:cs="Arial"/>
                <w:color w:val="000000"/>
              </w:rPr>
            </w:pPr>
            <w:r w:rsidRPr="00102DDB">
              <w:rPr>
                <w:rFonts w:ascii="Arial" w:hAnsi="Arial" w:cs="Arial"/>
                <w:color w:val="000000"/>
              </w:rPr>
              <w:t>MFČR</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B2248D" w:rsidRPr="00102DDB" w:rsidRDefault="00B2248D" w:rsidP="00B2248D">
            <w:pPr>
              <w:pStyle w:val="TableTextNormal"/>
              <w:jc w:val="both"/>
              <w:rPr>
                <w:rFonts w:ascii="Arial" w:hAnsi="Arial" w:cs="Arial"/>
                <w:color w:val="000000"/>
              </w:rPr>
            </w:pPr>
            <w:r w:rsidRPr="00102DDB">
              <w:rPr>
                <w:rFonts w:ascii="Arial" w:hAnsi="Arial" w:cs="Arial"/>
                <w:color w:val="000000"/>
              </w:rPr>
              <w:t>OVM</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B2248D" w:rsidRPr="00102DDB" w:rsidRDefault="00B2248D" w:rsidP="00B2248D">
            <w:pPr>
              <w:pStyle w:val="TableTextNormal"/>
              <w:jc w:val="both"/>
              <w:rPr>
                <w:rFonts w:ascii="Arial" w:hAnsi="Arial" w:cs="Arial"/>
                <w:color w:val="000000"/>
              </w:rPr>
            </w:pPr>
            <w:r w:rsidRPr="00102DDB">
              <w:rPr>
                <w:rFonts w:ascii="Arial" w:hAnsi="Arial" w:cs="Arial"/>
                <w:color w:val="000000"/>
              </w:rPr>
              <w:t>Ministerstvo financí ČR</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MK</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1E2D08" w:rsidP="00EF3BD8">
            <w:pPr>
              <w:pStyle w:val="TableTextNormal"/>
              <w:jc w:val="both"/>
              <w:rPr>
                <w:rFonts w:ascii="Arial" w:hAnsi="Arial" w:cs="Arial"/>
                <w:color w:val="000000"/>
              </w:rPr>
            </w:pPr>
            <w:r w:rsidRPr="00102DDB">
              <w:rPr>
                <w:rFonts w:ascii="Arial" w:hAnsi="Arial" w:cs="Arial"/>
                <w:color w:val="000000"/>
              </w:rPr>
              <w:t xml:space="preserve">Modrá </w:t>
            </w:r>
            <w:r w:rsidR="00CD7679" w:rsidRPr="00102DDB">
              <w:rPr>
                <w:rFonts w:ascii="Arial" w:hAnsi="Arial" w:cs="Arial"/>
                <w:color w:val="000000"/>
              </w:rPr>
              <w:t>karta</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MMR</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B2248D" w:rsidP="00EF3BD8">
            <w:pPr>
              <w:pStyle w:val="TableTextNormal"/>
              <w:jc w:val="both"/>
              <w:rPr>
                <w:rFonts w:ascii="Arial" w:hAnsi="Arial" w:cs="Arial"/>
                <w:color w:val="000000"/>
              </w:rPr>
            </w:pPr>
            <w:r w:rsidRPr="00102DDB">
              <w:rPr>
                <w:rFonts w:ascii="Arial" w:hAnsi="Arial" w:cs="Arial"/>
                <w:color w:val="000000"/>
              </w:rPr>
              <w:t>OVM</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Ministerstvo pro místní rozvoj</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MO</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OVM</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Ministerstvo obrany</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MOP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Dávky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Mimořádná okamžitá pomoc</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lastRenderedPageBreak/>
              <w:t>MPSV</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OVM</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Ministerstvo práce a sociálních věcí</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MS</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C09E1" w:rsidP="00EF3BD8">
            <w:pPr>
              <w:pStyle w:val="TableTextNormal"/>
              <w:jc w:val="both"/>
              <w:rPr>
                <w:rFonts w:ascii="Arial" w:hAnsi="Arial" w:cs="Arial"/>
                <w:color w:val="000000"/>
              </w:rPr>
            </w:pPr>
            <w:r w:rsidRPr="00102DDB">
              <w:rPr>
                <w:rFonts w:ascii="Arial" w:hAnsi="Arial" w:cs="Arial"/>
                <w:color w:val="000000"/>
              </w:rPr>
              <w:t>Informační systémy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MicroSoft</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MSČR</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Ministrerstvo spravedlnosti ČR</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MŠMT</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OVM</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424242"/>
              </w:rPr>
              <w:t>Ministerstvo školství, mládeže a tělovýchovy</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MV</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OVM</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Ministerstvo vnitra</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MVC</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Model - View - Controller</w:t>
            </w:r>
          </w:p>
        </w:tc>
      </w:tr>
      <w:tr w:rsidR="004D00F8"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4D00F8" w:rsidRPr="00102DDB" w:rsidRDefault="004D00F8" w:rsidP="004D00F8">
            <w:pPr>
              <w:pStyle w:val="TableTextNormal"/>
              <w:jc w:val="both"/>
              <w:rPr>
                <w:rFonts w:ascii="Arial" w:hAnsi="Arial" w:cs="Arial"/>
                <w:color w:val="000000"/>
              </w:rPr>
            </w:pPr>
            <w:r w:rsidRPr="00102DDB">
              <w:rPr>
                <w:rFonts w:ascii="Arial" w:hAnsi="Arial" w:cs="Arial"/>
                <w:color w:val="000000"/>
              </w:rPr>
              <w:t>MZ</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4D00F8" w:rsidRPr="00102DDB" w:rsidRDefault="004D00F8" w:rsidP="004D00F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4D00F8" w:rsidRPr="00102DDB" w:rsidRDefault="004D00F8" w:rsidP="004D00F8">
            <w:pPr>
              <w:pStyle w:val="TableTextNormal"/>
              <w:jc w:val="both"/>
              <w:rPr>
                <w:rFonts w:ascii="Arial" w:hAnsi="Arial" w:cs="Arial"/>
                <w:color w:val="000000"/>
              </w:rPr>
            </w:pPr>
            <w:r w:rsidRPr="00102DDB">
              <w:rPr>
                <w:rFonts w:ascii="Arial" w:hAnsi="Arial" w:cs="Arial"/>
                <w:color w:val="000000"/>
              </w:rPr>
              <w:t>Monitorovací zpráva</w:t>
            </w:r>
          </w:p>
        </w:tc>
      </w:tr>
      <w:tr w:rsidR="006D0D5F"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6D0D5F" w:rsidRPr="00102DDB" w:rsidRDefault="006D0D5F" w:rsidP="00EF3BD8">
            <w:pPr>
              <w:pStyle w:val="TableTextNormal"/>
              <w:jc w:val="both"/>
              <w:rPr>
                <w:rFonts w:ascii="Arial" w:hAnsi="Arial" w:cs="Arial"/>
                <w:color w:val="000000"/>
              </w:rPr>
            </w:pPr>
            <w:r w:rsidRPr="00102DDB">
              <w:rPr>
                <w:rFonts w:ascii="Arial" w:hAnsi="Arial" w:cs="Arial"/>
                <w:color w:val="000000"/>
              </w:rPr>
              <w:t>NB</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6D0D5F" w:rsidRPr="00102DDB" w:rsidRDefault="00CC09E1" w:rsidP="00EF3BD8">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6D0D5F" w:rsidRPr="00102DDB" w:rsidRDefault="004E4083" w:rsidP="00EF3BD8">
            <w:pPr>
              <w:pStyle w:val="TableTextNormal"/>
              <w:jc w:val="both"/>
              <w:rPr>
                <w:rFonts w:ascii="Arial" w:hAnsi="Arial" w:cs="Arial"/>
                <w:color w:val="000000"/>
              </w:rPr>
            </w:pPr>
            <w:r w:rsidRPr="00102DDB">
              <w:rPr>
                <w:rFonts w:ascii="Arial" w:hAnsi="Arial" w:cs="Arial"/>
                <w:color w:val="000000"/>
              </w:rPr>
              <w:t>Notebook</w:t>
            </w:r>
          </w:p>
        </w:tc>
      </w:tr>
      <w:tr w:rsidR="00740AF4"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740AF4" w:rsidRPr="00102DDB" w:rsidRDefault="00740AF4" w:rsidP="00EF3BD8">
            <w:pPr>
              <w:pStyle w:val="TableTextNormal"/>
              <w:jc w:val="both"/>
              <w:rPr>
                <w:rFonts w:ascii="Arial" w:hAnsi="Arial" w:cs="Arial"/>
                <w:color w:val="000000"/>
              </w:rPr>
            </w:pPr>
            <w:r>
              <w:rPr>
                <w:rFonts w:ascii="Arial" w:hAnsi="Arial" w:cs="Arial"/>
                <w:color w:val="000000"/>
              </w:rPr>
              <w:t>NBD</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740AF4" w:rsidRPr="00102DDB" w:rsidRDefault="00740AF4" w:rsidP="00EF3BD8">
            <w:pPr>
              <w:pStyle w:val="TableTextNormal"/>
              <w:jc w:val="both"/>
              <w:rPr>
                <w:rFonts w:ascii="Arial" w:hAnsi="Arial" w:cs="Arial"/>
                <w:color w:val="000000"/>
              </w:rPr>
            </w:pPr>
            <w:r>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740AF4" w:rsidRPr="00102DDB" w:rsidRDefault="00740AF4" w:rsidP="00EF3BD8">
            <w:pPr>
              <w:pStyle w:val="TableTextNormal"/>
              <w:jc w:val="both"/>
              <w:rPr>
                <w:rFonts w:ascii="Arial" w:hAnsi="Arial" w:cs="Arial"/>
                <w:color w:val="000000"/>
              </w:rPr>
            </w:pPr>
            <w:r>
              <w:rPr>
                <w:rFonts w:ascii="Arial" w:hAnsi="Arial" w:cs="Arial"/>
                <w:color w:val="000000"/>
              </w:rPr>
              <w:t>Následující pracovní den</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NIP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Národní individuální projekty zaměřené na nástroje a opatření APZ.</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NPP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Příspěvek při přechodu na nový podnikatelský program dle §117 ZoZam</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NSP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Národní soustava povolání</w:t>
            </w:r>
          </w:p>
        </w:tc>
      </w:tr>
      <w:tr w:rsidR="001E2D08"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1E2D08" w:rsidRPr="00102DDB" w:rsidRDefault="001E2D08" w:rsidP="00EF3BD8">
            <w:pPr>
              <w:pStyle w:val="TableTextNormal"/>
              <w:jc w:val="both"/>
              <w:rPr>
                <w:rFonts w:ascii="Arial" w:hAnsi="Arial" w:cs="Arial"/>
                <w:color w:val="000000"/>
              </w:rPr>
            </w:pPr>
            <w:r w:rsidRPr="00102DDB">
              <w:rPr>
                <w:rFonts w:ascii="Arial" w:hAnsi="Arial" w:cs="Arial"/>
                <w:color w:val="000000"/>
              </w:rPr>
              <w:t>NTP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1E2D08" w:rsidRPr="00102DDB" w:rsidRDefault="001E2D08" w:rsidP="00EF3BD8">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1E2D08" w:rsidRPr="00102DDB" w:rsidRDefault="001E2D08" w:rsidP="00EF3BD8">
            <w:pPr>
              <w:pStyle w:val="TableTextNormal"/>
              <w:jc w:val="both"/>
              <w:rPr>
                <w:rFonts w:ascii="Arial" w:hAnsi="Arial" w:cs="Arial"/>
                <w:color w:val="000000"/>
              </w:rPr>
            </w:pPr>
            <w:r w:rsidRPr="00102DDB">
              <w:rPr>
                <w:rFonts w:ascii="Arial" w:hAnsi="Arial" w:cs="Arial"/>
                <w:iCs/>
              </w:rPr>
              <w:t>Network Time Protocol</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ORM</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C09E1" w:rsidP="00EF3BD8">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Object Relationship Mapping</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OS</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C09E1" w:rsidP="00CC09E1">
            <w:pPr>
              <w:pStyle w:val="TableTextNormal"/>
              <w:jc w:val="both"/>
              <w:rPr>
                <w:rFonts w:ascii="Arial" w:hAnsi="Arial" w:cs="Arial"/>
                <w:color w:val="000000"/>
              </w:rPr>
            </w:pPr>
            <w:r w:rsidRPr="00102DDB">
              <w:rPr>
                <w:rFonts w:ascii="Arial" w:hAnsi="Arial" w:cs="Arial"/>
                <w:color w:val="000000"/>
              </w:rPr>
              <w:t>Informační systémy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Operační Systém</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OSSZ</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Okresní správa sociálního zabezpečení</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OSVČ</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Osoba samostatně výdělečně činná</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OUO</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Oprávněná úřední osoba, vystupuje jako uživatel systému.</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OVM</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617DA9" w:rsidP="00EF3BD8">
            <w:pPr>
              <w:pStyle w:val="TableTextNormal"/>
              <w:jc w:val="both"/>
              <w:rPr>
                <w:rFonts w:ascii="Arial" w:hAnsi="Arial" w:cs="Arial"/>
                <w:color w:val="000000"/>
              </w:rPr>
            </w:pPr>
            <w:r w:rsidRPr="00102DDB">
              <w:rPr>
                <w:rFonts w:ascii="Arial" w:hAnsi="Arial" w:cs="Arial"/>
                <w:color w:val="000000"/>
              </w:rPr>
              <w:t>OVM</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Orgán veřejné moci</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OZP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Osoba se zdravotním postižením</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PC</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C09E1" w:rsidP="00EF3BD8">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Personal Computer - osobní počítač</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PIN</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Personal Identification Number - osobní ověřovací číslo</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PkZ</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Povolení k zaměstnání</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PM</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Project management</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PnP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Dávky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Příspěvek na péči</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PnŽ</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Dávky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Příspěvek na živobytí</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PO</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Právnická osoba</w:t>
            </w:r>
          </w:p>
        </w:tc>
      </w:tr>
      <w:tr w:rsidR="009E4ADF"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EF3BD8">
            <w:pPr>
              <w:pStyle w:val="TableTextNormal"/>
              <w:jc w:val="both"/>
              <w:rPr>
                <w:rFonts w:ascii="Arial" w:hAnsi="Arial" w:cs="Arial"/>
                <w:color w:val="000000"/>
              </w:rPr>
            </w:pPr>
            <w:r w:rsidRPr="00102DDB">
              <w:rPr>
                <w:rFonts w:ascii="Arial" w:hAnsi="Arial" w:cs="Arial"/>
                <w:color w:val="000000"/>
              </w:rPr>
              <w:t>PP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EF3BD8">
            <w:pPr>
              <w:pStyle w:val="TableTextNormal"/>
              <w:jc w:val="both"/>
              <w:rPr>
                <w:rFonts w:ascii="Arial" w:hAnsi="Arial" w:cs="Arial"/>
                <w:color w:val="000000"/>
              </w:rPr>
            </w:pPr>
            <w:r w:rsidRPr="00102DDB">
              <w:rPr>
                <w:rFonts w:ascii="Arial" w:hAnsi="Arial" w:cs="Arial"/>
                <w:color w:val="000000"/>
              </w:rPr>
              <w:t>Na Poříčním Právu</w:t>
            </w:r>
          </w:p>
        </w:tc>
      </w:tr>
      <w:tr w:rsidR="00CC09E1"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PKI</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Informační systémy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 xml:space="preserve">Public Key Infrastructure </w:t>
            </w:r>
          </w:p>
        </w:tc>
      </w:tr>
      <w:tr w:rsidR="00CC09E1"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POP3</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Informační systémy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 xml:space="preserve">Post Office Protocol) internetový </w:t>
            </w:r>
            <w:hyperlink r:id="rId25" w:tooltip="Protokol (informatika)" w:history="1">
              <w:r w:rsidRPr="00102DDB">
                <w:rPr>
                  <w:rFonts w:ascii="Arial" w:hAnsi="Arial" w:cs="Arial"/>
                  <w:color w:val="000000"/>
                </w:rPr>
                <w:t>protokol</w:t>
              </w:r>
            </w:hyperlink>
            <w:r w:rsidRPr="00102DDB">
              <w:rPr>
                <w:rFonts w:ascii="Arial" w:hAnsi="Arial" w:cs="Arial"/>
                <w:color w:val="000000"/>
              </w:rPr>
              <w:t xml:space="preserve">, který se používá pro stahování </w:t>
            </w:r>
            <w:hyperlink r:id="rId26" w:tooltip="E-mail" w:history="1">
              <w:r w:rsidRPr="00102DDB">
                <w:rPr>
                  <w:rFonts w:ascii="Arial" w:hAnsi="Arial" w:cs="Arial"/>
                  <w:color w:val="000000"/>
                </w:rPr>
                <w:t>emailových zpráv</w:t>
              </w:r>
            </w:hyperlink>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Portál</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Informační systémy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Webový portál, který obsahuje veřejnou část a část přístupnou po přihlášení. Slouží k publikování informací veřejnosti a vybraným subjektům a ke vstupu (hlašení, formulářů žádostí, atp.) od externích subjektů (klientů, obcí, zaměstnavatelů ato.) směrem k MPSV a ÚP.</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Portálu</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C09E1" w:rsidP="00EF3BD8">
            <w:pPr>
              <w:pStyle w:val="TableTextNormal"/>
              <w:jc w:val="both"/>
              <w:rPr>
                <w:rFonts w:ascii="Arial" w:hAnsi="Arial" w:cs="Arial"/>
                <w:color w:val="000000"/>
              </w:rPr>
            </w:pPr>
            <w:r w:rsidRPr="00102DDB">
              <w:rPr>
                <w:rFonts w:ascii="Arial" w:hAnsi="Arial" w:cs="Arial"/>
                <w:color w:val="000000"/>
              </w:rPr>
              <w:t>Informační systémy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Integrovaný portál MPSV</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Překlenovací příspěvek del §114 ZoZam</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PpR</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Podpora při rekvalifikaci</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PR</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Pracovní rehabilitace</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PSS</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617DA9" w:rsidP="00EF3BD8">
            <w:pPr>
              <w:pStyle w:val="TableTextNormal"/>
              <w:jc w:val="both"/>
              <w:rPr>
                <w:rFonts w:ascii="Arial" w:hAnsi="Arial" w:cs="Arial"/>
                <w:color w:val="000000"/>
              </w:rPr>
            </w:pPr>
            <w:r w:rsidRPr="00102DDB">
              <w:rPr>
                <w:rFonts w:ascii="Arial" w:hAnsi="Arial" w:cs="Arial"/>
                <w:color w:val="000000"/>
              </w:rPr>
              <w:t xml:space="preserve">Poskytovatel </w:t>
            </w:r>
            <w:r w:rsidR="00CD7679" w:rsidRPr="00102DDB">
              <w:rPr>
                <w:rFonts w:ascii="Arial" w:hAnsi="Arial" w:cs="Arial"/>
                <w:color w:val="000000"/>
              </w:rPr>
              <w:t>sociálních služeb</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PÚhr</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Dávky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Příspěvek na úhradu potřeb dítěte</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PvN</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Podpora v nezaměstnanosti</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PZ</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Příspěvek na zapracování dle §116 ZoZam</w:t>
            </w:r>
          </w:p>
        </w:tc>
      </w:tr>
      <w:tr w:rsidR="004D00F8"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4D00F8" w:rsidRPr="00102DDB" w:rsidRDefault="004D00F8" w:rsidP="00EF3BD8">
            <w:pPr>
              <w:pStyle w:val="TableTextNormal"/>
              <w:jc w:val="both"/>
              <w:rPr>
                <w:rFonts w:ascii="Arial" w:hAnsi="Arial" w:cs="Arial"/>
                <w:color w:val="000000"/>
              </w:rPr>
            </w:pPr>
            <w:r w:rsidRPr="00102DDB">
              <w:rPr>
                <w:rFonts w:ascii="Arial" w:hAnsi="Arial" w:cs="Arial"/>
                <w:color w:val="000000"/>
              </w:rPr>
              <w:t>RAM</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4D00F8" w:rsidRPr="00102DDB" w:rsidRDefault="004D00F8"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4D00F8" w:rsidRPr="00102DDB" w:rsidRDefault="004D00F8" w:rsidP="00EF3BD8">
            <w:pPr>
              <w:pStyle w:val="TableTextNormal"/>
              <w:jc w:val="both"/>
              <w:rPr>
                <w:rFonts w:ascii="Arial" w:hAnsi="Arial" w:cs="Arial"/>
                <w:color w:val="000000"/>
              </w:rPr>
            </w:pPr>
            <w:r w:rsidRPr="00102DDB">
              <w:rPr>
                <w:rFonts w:ascii="Arial" w:hAnsi="Arial" w:cs="Arial"/>
                <w:color w:val="000000"/>
              </w:rPr>
              <w:t>Random-access memory</w:t>
            </w:r>
          </w:p>
        </w:tc>
      </w:tr>
      <w:tr w:rsidR="00CC09E1"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REST</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Representational State Transfer</w:t>
            </w:r>
          </w:p>
        </w:tc>
      </w:tr>
      <w:tr w:rsidR="00CC09E1"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RDC</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Redesignované datové centrum MPSV</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RIP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Regionální individuální projekty standardní nástroje a opatření APZ na území jednoho nebo více krajů.</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RK</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Rekvalifikační kurz</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ROB</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Registr obyvatel</w:t>
            </w:r>
            <w:r w:rsidRPr="00102DDB">
              <w:rPr>
                <w:rFonts w:ascii="Arial" w:hAnsi="Arial" w:cs="Arial"/>
                <w:color w:val="262626"/>
              </w:rPr>
              <w:t xml:space="preserve"> je součástí Systému základních registrů. </w:t>
            </w:r>
            <w:r w:rsidRPr="00102DDB">
              <w:rPr>
                <w:rFonts w:ascii="Arial" w:hAnsi="Arial" w:cs="Arial"/>
                <w:color w:val="000000"/>
              </w:rPr>
              <w:t xml:space="preserve"> Eviduje referenční údaje o FO. Jedná se o občany ČR a EU, cizince s povolením pobytu v ČR a cizince, kterým byla na území ČR udělena mezinárodní </w:t>
            </w:r>
            <w:r w:rsidRPr="00102DDB">
              <w:rPr>
                <w:rFonts w:ascii="Arial" w:hAnsi="Arial" w:cs="Arial"/>
                <w:color w:val="000000"/>
              </w:rPr>
              <w:lastRenderedPageBreak/>
              <w:t>ochrana formou azylu nebo doplňkové ochrany. Zdrojem dat jsou současné relevantní evidence.</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lastRenderedPageBreak/>
              <w:t>ROS</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262626"/>
              </w:rPr>
              <w:t>Základní registr osob je součástí Systému základních registrů. Jeho správcem je ČSU. Eviduje právnické osoby a organizační složky právnických osob, podnikající fyzické osoby, podnikající zahraniční osoby a organizační složky zahraničních osob, organizace s mezinárodním prvkem, organizační složky státu a orgány veřejné moci.</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RPSS</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Registr poskytovatelů sociálních služeb</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RTr</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 xml:space="preserve">Rejstříku trestů </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RUIAN</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Registr územní identifikace, adres a nemovitostí</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ŘO</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Řídící orgán</w:t>
            </w:r>
          </w:p>
        </w:tc>
      </w:tr>
      <w:tr w:rsidR="009E4ADF"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EF3BD8">
            <w:pPr>
              <w:pStyle w:val="TableTextNormal"/>
              <w:jc w:val="both"/>
              <w:rPr>
                <w:rFonts w:ascii="Arial" w:hAnsi="Arial" w:cs="Arial"/>
                <w:color w:val="000000"/>
              </w:rPr>
            </w:pPr>
            <w:r w:rsidRPr="00102DDB">
              <w:rPr>
                <w:rFonts w:ascii="Arial" w:hAnsi="Arial" w:cs="Arial"/>
                <w:color w:val="000000"/>
              </w:rPr>
              <w:t>SAN</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CC09E1" w:rsidP="00EF3BD8">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 xml:space="preserve">Storage area network je dedikovaná (oddělená od </w:t>
            </w:r>
            <w:hyperlink r:id="rId27" w:tooltip="Local Area Network" w:history="1">
              <w:r w:rsidRPr="00102DDB">
                <w:rPr>
                  <w:rFonts w:ascii="Arial" w:hAnsi="Arial" w:cs="Arial"/>
                  <w:color w:val="000000"/>
                </w:rPr>
                <w:t>LAN</w:t>
              </w:r>
            </w:hyperlink>
            <w:r w:rsidRPr="00102DDB">
              <w:rPr>
                <w:rFonts w:ascii="Arial" w:hAnsi="Arial" w:cs="Arial"/>
                <w:color w:val="000000"/>
              </w:rPr>
              <w:t xml:space="preserve">, </w:t>
            </w:r>
            <w:hyperlink r:id="rId28" w:tooltip="Wide Area Network" w:history="1">
              <w:r w:rsidRPr="00102DDB">
                <w:rPr>
                  <w:rFonts w:ascii="Arial" w:hAnsi="Arial" w:cs="Arial"/>
                  <w:color w:val="000000"/>
                </w:rPr>
                <w:t>WAN</w:t>
              </w:r>
            </w:hyperlink>
            <w:r w:rsidRPr="00102DDB">
              <w:rPr>
                <w:rFonts w:ascii="Arial" w:hAnsi="Arial" w:cs="Arial"/>
                <w:color w:val="000000"/>
              </w:rPr>
              <w:t>, atd) datová síť</w:t>
            </w:r>
          </w:p>
        </w:tc>
      </w:tr>
      <w:tr w:rsidR="00CC09E1"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SCCM</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Informační systémy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Configuration Management</w:t>
            </w:r>
          </w:p>
        </w:tc>
      </w:tr>
      <w:tr w:rsidR="00CC09E1"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SCORM</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Informační systémy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C09E1" w:rsidRPr="00102DDB" w:rsidRDefault="00CC09E1" w:rsidP="00CC09E1">
            <w:pPr>
              <w:pStyle w:val="TableTextNormal"/>
              <w:jc w:val="both"/>
              <w:rPr>
                <w:rFonts w:ascii="Arial" w:hAnsi="Arial" w:cs="Arial"/>
                <w:color w:val="000000"/>
              </w:rPr>
            </w:pPr>
            <w:r w:rsidRPr="00102DDB">
              <w:rPr>
                <w:rFonts w:ascii="Arial" w:hAnsi="Arial" w:cs="Arial"/>
                <w:color w:val="000000"/>
              </w:rPr>
              <w:t xml:space="preserve">Shareable Content Object Reference Model (SCORM) je referenční model pro </w:t>
            </w:r>
            <w:hyperlink r:id="rId29" w:tooltip="E-learning" w:history="1">
              <w:r w:rsidRPr="00102DDB">
                <w:rPr>
                  <w:rFonts w:ascii="Arial" w:hAnsi="Arial" w:cs="Arial"/>
                  <w:color w:val="000000"/>
                </w:rPr>
                <w:t>e-learning</w:t>
              </w:r>
            </w:hyperlink>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SED</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C09E1" w:rsidP="00EF3BD8">
            <w:pPr>
              <w:pStyle w:val="TableTextNormal"/>
              <w:jc w:val="both"/>
              <w:rPr>
                <w:rFonts w:ascii="Arial" w:hAnsi="Arial" w:cs="Arial"/>
                <w:color w:val="000000"/>
              </w:rPr>
            </w:pPr>
            <w:r w:rsidRPr="00102DDB">
              <w:rPr>
                <w:rFonts w:ascii="Arial" w:hAnsi="Arial" w:cs="Arial"/>
                <w:color w:val="000000"/>
              </w:rPr>
              <w:t>Informační systémy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Strukturovaných elektronický dokument</w:t>
            </w:r>
          </w:p>
        </w:tc>
      </w:tr>
      <w:tr w:rsidR="009E4ADF"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SHA</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C66CAE" w:rsidP="009E4ADF">
            <w:pPr>
              <w:pStyle w:val="TableTextNormal"/>
              <w:jc w:val="both"/>
              <w:rPr>
                <w:rFonts w:ascii="Arial" w:hAnsi="Arial" w:cs="Arial"/>
                <w:color w:val="000000"/>
              </w:rPr>
            </w:pPr>
            <w:hyperlink r:id="rId30" w:tooltip="Secure hash algorithm" w:history="1">
              <w:r w:rsidR="009E4ADF" w:rsidRPr="00102DDB">
                <w:rPr>
                  <w:rFonts w:ascii="Arial" w:hAnsi="Arial" w:cs="Arial"/>
                  <w:color w:val="000000"/>
                </w:rPr>
                <w:t>Secure hash algorithm</w:t>
              </w:r>
            </w:hyperlink>
          </w:p>
        </w:tc>
      </w:tr>
      <w:tr w:rsidR="009E4ADF"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SID</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p>
        </w:tc>
      </w:tr>
      <w:tr w:rsidR="00B2248D"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B2248D" w:rsidRPr="00102DDB" w:rsidRDefault="00B2248D" w:rsidP="00B2248D">
            <w:pPr>
              <w:pStyle w:val="TableTextNormal"/>
              <w:jc w:val="both"/>
              <w:rPr>
                <w:rFonts w:ascii="Arial" w:hAnsi="Arial" w:cs="Arial"/>
                <w:color w:val="000000"/>
              </w:rPr>
            </w:pPr>
            <w:r w:rsidRPr="00102DDB">
              <w:rPr>
                <w:rFonts w:ascii="Arial" w:hAnsi="Arial" w:cs="Arial"/>
                <w:color w:val="000000"/>
              </w:rPr>
              <w:t>SLA</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B2248D" w:rsidRPr="00102DDB" w:rsidRDefault="00B2248D" w:rsidP="00B2248D">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B2248D" w:rsidRPr="00102DDB" w:rsidRDefault="00B2248D" w:rsidP="00B2248D">
            <w:pPr>
              <w:pStyle w:val="TableTextNormal"/>
              <w:jc w:val="both"/>
              <w:rPr>
                <w:rFonts w:ascii="Arial" w:hAnsi="Arial" w:cs="Arial"/>
                <w:color w:val="000000"/>
              </w:rPr>
            </w:pPr>
            <w:r w:rsidRPr="00102DDB">
              <w:rPr>
                <w:rFonts w:ascii="Arial" w:hAnsi="Arial" w:cs="Arial"/>
                <w:color w:val="000000"/>
              </w:rPr>
              <w:t>Service Level Agreement</w:t>
            </w:r>
          </w:p>
        </w:tc>
      </w:tr>
      <w:tr w:rsidR="009E4ADF"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SMB</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Server Message Block</w:t>
            </w:r>
          </w:p>
        </w:tc>
      </w:tr>
      <w:tr w:rsidR="009E4ADF"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SOAP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Simple Object Access Protocol</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SoD</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C09E1" w:rsidP="00EF3BD8">
            <w:pPr>
              <w:pStyle w:val="TableTextNormal"/>
              <w:jc w:val="both"/>
              <w:rPr>
                <w:rFonts w:ascii="Arial" w:hAnsi="Arial" w:cs="Arial"/>
                <w:color w:val="000000"/>
              </w:rPr>
            </w:pPr>
            <w:r w:rsidRPr="00102DDB">
              <w:rPr>
                <w:rFonts w:ascii="Arial" w:hAnsi="Arial" w:cs="Arial"/>
                <w:color w:val="000000"/>
              </w:rPr>
              <w:t>Informační systémy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Segregation of Duty</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SPO</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Společně posuzované osoby</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SPRSS</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Střednědobé plánování rozvoje sociálních služeb</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SpS</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C09E1" w:rsidP="00EF3BD8">
            <w:pPr>
              <w:pStyle w:val="TableTextNormal"/>
              <w:jc w:val="both"/>
              <w:rPr>
                <w:rFonts w:ascii="Arial" w:hAnsi="Arial" w:cs="Arial"/>
                <w:color w:val="000000"/>
              </w:rPr>
            </w:pPr>
            <w:r w:rsidRPr="00102DDB">
              <w:rPr>
                <w:rFonts w:ascii="Arial" w:hAnsi="Arial" w:cs="Arial"/>
                <w:color w:val="000000"/>
              </w:rPr>
              <w:t>Informační systémy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Spisová služba</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SQL</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9E4ADF" w:rsidP="00EF3BD8">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Structured Query Language</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SŘ</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Správní řízení dle ZSŘ</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SS</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Sociální služby poskytované PSS</w:t>
            </w:r>
          </w:p>
        </w:tc>
      </w:tr>
      <w:tr w:rsidR="00FA2395"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FA2395" w:rsidRPr="00102DDB" w:rsidRDefault="00FA2395" w:rsidP="00E30F47">
            <w:pPr>
              <w:pStyle w:val="TableTextNormal"/>
              <w:jc w:val="both"/>
              <w:rPr>
                <w:rFonts w:ascii="Arial" w:hAnsi="Arial" w:cs="Arial"/>
                <w:color w:val="000000"/>
              </w:rPr>
            </w:pPr>
            <w:r w:rsidRPr="00102DDB">
              <w:rPr>
                <w:rFonts w:ascii="Arial" w:hAnsi="Arial" w:cs="Arial"/>
                <w:color w:val="000000"/>
              </w:rPr>
              <w:t>SSL/</w:t>
            </w:r>
            <w:r w:rsidR="00E30F47" w:rsidRPr="00102DDB">
              <w:rPr>
                <w:rFonts w:ascii="Arial" w:hAnsi="Arial" w:cs="Arial"/>
                <w:color w:val="000000"/>
              </w:rPr>
              <w:t>TLS</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FA2395" w:rsidRPr="00102DDB" w:rsidRDefault="00E30F47"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FA2395" w:rsidRPr="00102DDB" w:rsidRDefault="00C66CAE" w:rsidP="00EF3BD8">
            <w:pPr>
              <w:pStyle w:val="TableTextNormal"/>
              <w:jc w:val="both"/>
              <w:rPr>
                <w:rFonts w:ascii="Arial" w:hAnsi="Arial" w:cs="Arial"/>
                <w:color w:val="000000"/>
              </w:rPr>
            </w:pPr>
            <w:hyperlink r:id="rId31" w:tooltip="Transport Layer Security" w:history="1">
              <w:r w:rsidR="00E30F47" w:rsidRPr="00102DDB">
                <w:rPr>
                  <w:rFonts w:ascii="Arial" w:hAnsi="Arial" w:cs="Arial"/>
                  <w:color w:val="000000"/>
                </w:rPr>
                <w:t>SSL/TLS</w:t>
              </w:r>
            </w:hyperlink>
            <w:r w:rsidR="00E30F47" w:rsidRPr="00102DDB">
              <w:rPr>
                <w:rFonts w:ascii="Arial" w:hAnsi="Arial" w:cs="Arial"/>
                <w:color w:val="000000"/>
              </w:rPr>
              <w:t xml:space="preserve"> protocol</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SSO</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9E4ADF" w:rsidP="00EF3BD8">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Single Sign On</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SSP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Státní sociální podpora</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SUIP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OVM</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Státní Úřad Inspekce Práce</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SÚIP“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Státní úřad inspekce práce</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SÚPM</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Společensky účelná pracovní místa</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SVČ</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Samostatná výdělečná činnost</w:t>
            </w:r>
          </w:p>
        </w:tc>
      </w:tr>
      <w:tr w:rsidR="009E4ADF"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EF3BD8">
            <w:pPr>
              <w:pStyle w:val="TableTextNormal"/>
              <w:jc w:val="both"/>
              <w:rPr>
                <w:rFonts w:ascii="Arial" w:hAnsi="Arial" w:cs="Arial"/>
                <w:color w:val="000000"/>
              </w:rPr>
            </w:pPr>
            <w:r w:rsidRPr="00102DDB">
              <w:rPr>
                <w:rFonts w:ascii="Arial" w:hAnsi="Arial" w:cs="Arial"/>
                <w:color w:val="000000"/>
              </w:rPr>
              <w:t>SW</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EF3BD8">
            <w:pPr>
              <w:pStyle w:val="TableTextNormal"/>
              <w:jc w:val="both"/>
              <w:rPr>
                <w:rFonts w:ascii="Arial" w:hAnsi="Arial" w:cs="Arial"/>
                <w:color w:val="000000"/>
              </w:rPr>
            </w:pPr>
            <w:r w:rsidRPr="00102DDB">
              <w:rPr>
                <w:rFonts w:ascii="Arial" w:hAnsi="Arial" w:cs="Arial"/>
                <w:color w:val="000000"/>
              </w:rPr>
              <w:t>Informační systémy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EF3BD8">
            <w:pPr>
              <w:pStyle w:val="TableTextNormal"/>
              <w:jc w:val="both"/>
              <w:rPr>
                <w:rFonts w:ascii="Arial" w:hAnsi="Arial" w:cs="Arial"/>
                <w:color w:val="000000"/>
              </w:rPr>
            </w:pPr>
            <w:r w:rsidRPr="00102DDB">
              <w:rPr>
                <w:rFonts w:ascii="Arial" w:hAnsi="Arial" w:cs="Arial"/>
                <w:color w:val="000000"/>
              </w:rPr>
              <w:t>Software</w:t>
            </w:r>
          </w:p>
        </w:tc>
      </w:tr>
      <w:tr w:rsidR="009E4ADF"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UDDI</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Universal Description, Discovery and Integration</w:t>
            </w:r>
          </w:p>
        </w:tc>
      </w:tr>
      <w:tr w:rsidR="009E4ADF"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UML</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Unified Modeling Language</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UoZ</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Uchazeč o zaměstnání - Uchazečem o zaměstnání je fyzická osoba, která požádá o zprostředkování vhodného zaměstnání krajskou pobočku ÚP, v jejímž územním obvodu má bydliště a při splnění zákonem stanovených podmínek je krajskou pobočkou ÚP zařazena do evidence uchazečů o zaměstnání.</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ÚP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617DA9" w:rsidP="00EF3BD8">
            <w:pPr>
              <w:pStyle w:val="TableTextNormal"/>
              <w:jc w:val="both"/>
              <w:rPr>
                <w:rFonts w:ascii="Arial" w:hAnsi="Arial" w:cs="Arial"/>
                <w:color w:val="000000"/>
              </w:rPr>
            </w:pPr>
            <w:r w:rsidRPr="00102DDB">
              <w:rPr>
                <w:rFonts w:ascii="Arial" w:hAnsi="Arial" w:cs="Arial"/>
                <w:color w:val="000000"/>
              </w:rPr>
              <w:t>OVM</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Úřad práce</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ÚP ČR</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OVM</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Úřad práce České republiky</w:t>
            </w:r>
          </w:p>
        </w:tc>
      </w:tr>
      <w:tr w:rsidR="001E2D08"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1E2D08" w:rsidRPr="00102DDB" w:rsidRDefault="001E2D08" w:rsidP="00EF3BD8">
            <w:pPr>
              <w:pStyle w:val="TableTextNormal"/>
              <w:jc w:val="both"/>
              <w:rPr>
                <w:rFonts w:ascii="Arial" w:hAnsi="Arial" w:cs="Arial"/>
                <w:color w:val="000000"/>
              </w:rPr>
            </w:pPr>
            <w:r w:rsidRPr="00102DDB">
              <w:rPr>
                <w:rFonts w:ascii="Arial" w:hAnsi="Arial" w:cs="Arial"/>
                <w:color w:val="000000"/>
              </w:rPr>
              <w:t>ÚPS</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1E2D08" w:rsidRPr="00102DDB" w:rsidRDefault="001E2D08" w:rsidP="00EF3BD8">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1E2D08" w:rsidRPr="00102DDB" w:rsidRDefault="001E2D08" w:rsidP="00EF3BD8">
            <w:pPr>
              <w:pStyle w:val="TableTextNormal"/>
              <w:jc w:val="both"/>
              <w:rPr>
                <w:rFonts w:ascii="Arial" w:hAnsi="Arial" w:cs="Arial"/>
                <w:color w:val="000000"/>
              </w:rPr>
            </w:pPr>
            <w:r w:rsidRPr="00102DDB">
              <w:rPr>
                <w:rFonts w:ascii="Arial" w:hAnsi="Arial" w:cs="Arial"/>
                <w:b/>
                <w:bCs/>
                <w:i/>
                <w:iCs/>
              </w:rPr>
              <w:t>U</w:t>
            </w:r>
            <w:r w:rsidRPr="00102DDB">
              <w:rPr>
                <w:rFonts w:ascii="Arial" w:hAnsi="Arial" w:cs="Arial"/>
                <w:i/>
                <w:iCs/>
              </w:rPr>
              <w:t xml:space="preserve">ninterruptible </w:t>
            </w:r>
            <w:r w:rsidRPr="00102DDB">
              <w:rPr>
                <w:rFonts w:ascii="Arial" w:hAnsi="Arial" w:cs="Arial"/>
                <w:b/>
                <w:bCs/>
                <w:i/>
                <w:iCs/>
              </w:rPr>
              <w:t>P</w:t>
            </w:r>
            <w:r w:rsidRPr="00102DDB">
              <w:rPr>
                <w:rFonts w:ascii="Arial" w:hAnsi="Arial" w:cs="Arial"/>
                <w:i/>
                <w:iCs/>
              </w:rPr>
              <w:t xml:space="preserve">ower </w:t>
            </w:r>
            <w:r w:rsidRPr="00102DDB">
              <w:rPr>
                <w:rFonts w:ascii="Arial" w:hAnsi="Arial" w:cs="Arial"/>
                <w:b/>
                <w:bCs/>
                <w:i/>
                <w:iCs/>
              </w:rPr>
              <w:t>S</w:t>
            </w:r>
            <w:r w:rsidRPr="00102DDB">
              <w:rPr>
                <w:rFonts w:ascii="Arial" w:hAnsi="Arial" w:cs="Arial"/>
                <w:i/>
                <w:iCs/>
              </w:rPr>
              <w:t>upply (</w:t>
            </w:r>
            <w:r w:rsidRPr="00102DDB">
              <w:rPr>
                <w:rFonts w:ascii="Arial" w:hAnsi="Arial" w:cs="Arial"/>
                <w:b/>
                <w:bCs/>
                <w:i/>
                <w:iCs/>
              </w:rPr>
              <w:t>S</w:t>
            </w:r>
            <w:r w:rsidRPr="00102DDB">
              <w:rPr>
                <w:rFonts w:ascii="Arial" w:hAnsi="Arial" w:cs="Arial"/>
                <w:i/>
                <w:iCs/>
              </w:rPr>
              <w:t>ource</w:t>
            </w:r>
            <w:r w:rsidRPr="00102DDB">
              <w:rPr>
                <w:rFonts w:ascii="Arial" w:hAnsi="Arial" w:cs="Arial"/>
              </w:rPr>
              <w:t>) – „nepřerušitelný zdroj energie!</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1E2D08" w:rsidP="00EF3BD8">
            <w:pPr>
              <w:pStyle w:val="TableTextNormal"/>
              <w:jc w:val="both"/>
              <w:rPr>
                <w:rFonts w:ascii="Arial" w:hAnsi="Arial" w:cs="Arial"/>
                <w:color w:val="000000"/>
              </w:rPr>
            </w:pPr>
            <w:r w:rsidRPr="00102DDB">
              <w:rPr>
                <w:rFonts w:ascii="Arial" w:hAnsi="Arial" w:cs="Arial"/>
                <w:color w:val="000000"/>
              </w:rPr>
              <w:t>Ústav</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Ústav (zařízení) pro péči o děti nebo mládež ve smyslu ZoSSP</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VPM</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Volné pracovní místo</w:t>
            </w:r>
          </w:p>
        </w:tc>
      </w:tr>
      <w:tr w:rsidR="008364D1"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8364D1" w:rsidRPr="00102DDB" w:rsidRDefault="008364D1" w:rsidP="00EF3BD8">
            <w:pPr>
              <w:pStyle w:val="TableTextNormal"/>
              <w:jc w:val="both"/>
              <w:rPr>
                <w:rFonts w:ascii="Arial" w:hAnsi="Arial" w:cs="Arial"/>
                <w:color w:val="000000"/>
              </w:rPr>
            </w:pPr>
            <w:r w:rsidRPr="00102DDB">
              <w:rPr>
                <w:rFonts w:ascii="Arial" w:hAnsi="Arial" w:cs="Arial"/>
                <w:color w:val="000000"/>
              </w:rPr>
              <w:t>VPN</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8364D1" w:rsidRPr="00102DDB" w:rsidRDefault="00F206BE" w:rsidP="009E4ADF">
            <w:pPr>
              <w:pStyle w:val="TableTextNormal"/>
              <w:jc w:val="both"/>
              <w:rPr>
                <w:rFonts w:ascii="Arial" w:hAnsi="Arial" w:cs="Arial"/>
                <w:color w:val="000000"/>
              </w:rPr>
            </w:pPr>
            <w:r w:rsidRPr="00102DDB">
              <w:rPr>
                <w:rFonts w:ascii="Arial" w:hAnsi="Arial" w:cs="Arial"/>
                <w:color w:val="000000"/>
              </w:rPr>
              <w:t xml:space="preserve">Informační </w:t>
            </w:r>
            <w:r w:rsidR="009E4ADF" w:rsidRPr="00102DDB">
              <w:rPr>
                <w:rFonts w:ascii="Arial" w:hAnsi="Arial" w:cs="Arial"/>
                <w:color w:val="000000"/>
              </w:rPr>
              <w:t>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8364D1" w:rsidRPr="00102DDB" w:rsidRDefault="00C05A79" w:rsidP="00EF3BD8">
            <w:pPr>
              <w:pStyle w:val="TableTextNormal"/>
              <w:jc w:val="both"/>
              <w:rPr>
                <w:rFonts w:ascii="Arial" w:hAnsi="Arial" w:cs="Arial"/>
                <w:color w:val="000000"/>
              </w:rPr>
            </w:pPr>
            <w:r w:rsidRPr="00102DDB">
              <w:rPr>
                <w:rFonts w:ascii="Arial" w:hAnsi="Arial" w:cs="Arial"/>
                <w:color w:val="000000"/>
              </w:rPr>
              <w:t>Virtuální privátní síť</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lastRenderedPageBreak/>
              <w:t>VPP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Veřejně prospěšné práce</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VS</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Veřejná služba</w:t>
            </w:r>
          </w:p>
        </w:tc>
      </w:tr>
      <w:tr w:rsidR="00B2248D"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B2248D" w:rsidRPr="00102DDB" w:rsidRDefault="00B2248D" w:rsidP="00B2248D">
            <w:pPr>
              <w:pStyle w:val="TableTextNormal"/>
              <w:jc w:val="both"/>
              <w:rPr>
                <w:rFonts w:ascii="Arial" w:hAnsi="Arial" w:cs="Arial"/>
                <w:color w:val="000000"/>
              </w:rPr>
            </w:pPr>
            <w:r w:rsidRPr="00102DDB">
              <w:rPr>
                <w:rFonts w:ascii="Arial" w:hAnsi="Arial" w:cs="Arial"/>
                <w:color w:val="000000"/>
              </w:rPr>
              <w:t>WAN</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B2248D" w:rsidRPr="00102DDB" w:rsidRDefault="009E4ADF" w:rsidP="00B2248D">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B2248D" w:rsidRPr="00102DDB" w:rsidRDefault="00B2248D" w:rsidP="00B2248D">
            <w:pPr>
              <w:pStyle w:val="TableTextNormal"/>
              <w:jc w:val="both"/>
              <w:rPr>
                <w:rFonts w:ascii="Arial" w:hAnsi="Arial" w:cs="Arial"/>
                <w:color w:val="000000"/>
              </w:rPr>
            </w:pPr>
            <w:r w:rsidRPr="00102DDB">
              <w:rPr>
                <w:rFonts w:ascii="Arial" w:hAnsi="Arial" w:cs="Arial"/>
                <w:color w:val="000000"/>
              </w:rPr>
              <w:t>Wide Area Network</w:t>
            </w:r>
          </w:p>
        </w:tc>
      </w:tr>
      <w:tr w:rsidR="00B2248D"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B2248D" w:rsidRPr="00102DDB" w:rsidRDefault="00B2248D" w:rsidP="00B2248D">
            <w:pPr>
              <w:pStyle w:val="TableTextNormal"/>
              <w:jc w:val="both"/>
              <w:rPr>
                <w:rFonts w:ascii="Arial" w:hAnsi="Arial" w:cs="Arial"/>
                <w:color w:val="000000"/>
              </w:rPr>
            </w:pPr>
            <w:r w:rsidRPr="00102DDB">
              <w:rPr>
                <w:rFonts w:ascii="Arial" w:hAnsi="Arial" w:cs="Arial"/>
                <w:color w:val="000000"/>
              </w:rPr>
              <w:t>WDM</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B2248D" w:rsidRPr="00102DDB" w:rsidRDefault="009E4ADF" w:rsidP="00B2248D">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B2248D" w:rsidRPr="00102DDB" w:rsidRDefault="00B2248D" w:rsidP="00B2248D">
            <w:pPr>
              <w:pStyle w:val="TableTextNormal"/>
              <w:jc w:val="both"/>
              <w:rPr>
                <w:rFonts w:ascii="Arial" w:hAnsi="Arial" w:cs="Arial"/>
                <w:color w:val="000000"/>
              </w:rPr>
            </w:pPr>
            <w:r w:rsidRPr="00102DDB">
              <w:rPr>
                <w:rFonts w:ascii="Arial" w:hAnsi="Arial" w:cs="Arial"/>
                <w:color w:val="000000"/>
              </w:rPr>
              <w:t>Vlnový multiplex</w:t>
            </w:r>
          </w:p>
        </w:tc>
      </w:tr>
      <w:tr w:rsidR="00F339E7"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F339E7" w:rsidRPr="00102DDB" w:rsidRDefault="00F339E7" w:rsidP="00EF3BD8">
            <w:pPr>
              <w:pStyle w:val="TableTextNormal"/>
              <w:jc w:val="both"/>
              <w:rPr>
                <w:rFonts w:ascii="Arial" w:hAnsi="Arial" w:cs="Arial"/>
                <w:color w:val="000000"/>
              </w:rPr>
            </w:pPr>
            <w:r w:rsidRPr="00102DDB">
              <w:rPr>
                <w:rFonts w:ascii="Arial" w:hAnsi="Arial" w:cs="Arial"/>
                <w:color w:val="000000"/>
              </w:rPr>
              <w:t>WF</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F339E7" w:rsidRPr="00102DDB" w:rsidRDefault="00F339E7"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F339E7" w:rsidRPr="00102DDB" w:rsidRDefault="00F339E7" w:rsidP="00EF3BD8">
            <w:pPr>
              <w:pStyle w:val="TableTextNormal"/>
              <w:jc w:val="both"/>
              <w:rPr>
                <w:rFonts w:ascii="Arial" w:hAnsi="Arial" w:cs="Arial"/>
                <w:color w:val="000000"/>
              </w:rPr>
            </w:pPr>
            <w:r w:rsidRPr="00102DDB">
              <w:rPr>
                <w:rFonts w:ascii="Arial" w:hAnsi="Arial" w:cs="Arial"/>
                <w:color w:val="000000"/>
              </w:rPr>
              <w:t>Workflow</w:t>
            </w:r>
          </w:p>
        </w:tc>
      </w:tr>
      <w:tr w:rsidR="009E4ADF"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WINS</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p>
        </w:tc>
      </w:tr>
      <w:tr w:rsidR="009E4ADF"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WS</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Web Services - Webová Služba.</w:t>
            </w:r>
          </w:p>
        </w:tc>
      </w:tr>
      <w:tr w:rsidR="009E4ADF"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WSDL</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Web Services Description Language)</w:t>
            </w:r>
          </w:p>
        </w:tc>
      </w:tr>
      <w:tr w:rsidR="009E4ADF"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WSUS</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Windows Server Update Service</w:t>
            </w:r>
          </w:p>
        </w:tc>
      </w:tr>
      <w:tr w:rsidR="009E4ADF"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XML</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Extensible Markup Language</w:t>
            </w:r>
          </w:p>
        </w:tc>
      </w:tr>
      <w:tr w:rsidR="009E4ADF"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XSD</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XML Schema Definition</w:t>
            </w:r>
          </w:p>
        </w:tc>
      </w:tr>
      <w:tr w:rsidR="009E4ADF"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XSLT</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Informační technologie</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9E4ADF" w:rsidRPr="00102DDB" w:rsidRDefault="009E4ADF" w:rsidP="009E4ADF">
            <w:pPr>
              <w:pStyle w:val="TableTextNormal"/>
              <w:jc w:val="both"/>
              <w:rPr>
                <w:rFonts w:ascii="Arial" w:hAnsi="Arial" w:cs="Arial"/>
                <w:color w:val="000000"/>
              </w:rPr>
            </w:pPr>
            <w:r w:rsidRPr="00102DDB">
              <w:rPr>
                <w:rFonts w:ascii="Arial" w:hAnsi="Arial" w:cs="Arial"/>
                <w:color w:val="000000"/>
              </w:rPr>
              <w:t>eXtensible Stylesheet Language Transformations</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ZKŘ</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80808"/>
              </w:rPr>
              <w:t>Předpis č. 255/2012 Sb. Zákon o kontrole (kontrolní řád)</w:t>
            </w:r>
          </w:p>
        </w:tc>
      </w:tr>
      <w:tr w:rsidR="007A2BEF"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7A2BEF" w:rsidRPr="00102DDB" w:rsidRDefault="007A2BEF" w:rsidP="00EF3BD8">
            <w:pPr>
              <w:pStyle w:val="TableTextNormal"/>
              <w:jc w:val="both"/>
              <w:rPr>
                <w:rFonts w:ascii="Arial" w:hAnsi="Arial" w:cs="Arial"/>
                <w:color w:val="000000"/>
              </w:rPr>
            </w:pPr>
            <w:r w:rsidRPr="00102DDB">
              <w:rPr>
                <w:rFonts w:ascii="Arial" w:hAnsi="Arial" w:cs="Arial"/>
                <w:color w:val="000000"/>
              </w:rPr>
              <w:t>ZDP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7A2BEF" w:rsidRPr="00102DDB" w:rsidRDefault="007A2BEF"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7A2BEF" w:rsidRPr="00102DDB" w:rsidRDefault="007A2BEF" w:rsidP="00EF3BD8">
            <w:pPr>
              <w:pStyle w:val="TableTextNormal"/>
              <w:jc w:val="both"/>
              <w:rPr>
                <w:rFonts w:ascii="Arial" w:hAnsi="Arial" w:cs="Arial"/>
                <w:color w:val="000000"/>
              </w:rPr>
            </w:pPr>
            <w:r w:rsidRPr="00102DDB">
              <w:rPr>
                <w:rFonts w:ascii="Arial" w:hAnsi="Arial" w:cs="Arial"/>
                <w:color w:val="000000"/>
              </w:rPr>
              <w:t>Zaručená doba provozu</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ZMK</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Zaměstnanecká karta</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ZoDP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80808"/>
              </w:rPr>
              <w:t>Předpis č. 586/1992 Sb. Zákon České národní rady o daních z příjmů</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ZoFK</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80808"/>
              </w:rPr>
              <w:t>Předpis č. 320/2001 Sb. Zákon o finanční kontrole ve veřejné správě a o změně některých zákonů (zákon o finanční kontrole)</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ZoHN</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80808"/>
              </w:rPr>
              <w:t>Předpis č. 111/2006 Sb. Zákon o pomoci v hmotné nouzi</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ZoISVS</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80808"/>
              </w:rPr>
              <w:t>Předpis č. 365/2000 Sb. Zákon o informačních systémech veřejné správy a o změně některých dalších zákonů</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ZoISVSnov</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80808"/>
              </w:rPr>
              <w:t>Předpis č. 81/2006 Sb. Zákon, kterým se mění zákon č. 365/2000 Sb., o informačních systémech veřejné správy a o změně některých dalších zákonů, ve znění pozdějších předpisů, a další související zákon</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ZoOZPNZ</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80808"/>
              </w:rPr>
              <w:t>Předpis č. 118/2000 Sb. Zákon o ochraně zaměstnanců při platební neschopnosti zaměstnavatele a o změně některých zákonů</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ZoPDOZP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80808"/>
              </w:rPr>
              <w:t>Předpis č. 329/2011 Sb. Zákon o poskytování dávek osobám se zdravotním postižením a o změně souvisejících zákonů</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ZoPř</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80808"/>
              </w:rPr>
              <w:t>Předpis č. 200/1990 Sb. Zákon České národní rady o přestupcích</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ZoSP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80808"/>
              </w:rPr>
              <w:t>Předpis č. 634/2004 Sb. Zákon o správních poplatcích</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ZoSPOD</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80808"/>
              </w:rPr>
              <w:t>Předpis č. 359/1999 Sb. Zákon o sociálně-právní ochraně dětí</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ZoSS</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80808"/>
              </w:rPr>
              <w:t>Předpis č. 108/2006 Sb. Zákon o sociálních službách</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ZoSSP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80808"/>
              </w:rPr>
              <w:t>Předpis č. 117/1995 Sb. Zákon o státní sociální podpoře</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ZoZ</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Zájemce o zaměstnání - Zájemcem o zaměstnání je fyzická osoba, která požádá o zprostředkování vhodného zaměstnání krajskou pobočku ÚP, kdekoliv na území ČR a při splnění zákonem stanovených podmínek je krajskou pobočkou ÚP zařazena do evidence zájemců o zaměstnání.</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ZoZam</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80808"/>
              </w:rPr>
              <w:t>Předpis č. 435/2004 Sb. Zákon o zaměstnanosti</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ZoŽEM</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80808"/>
              </w:rPr>
              <w:t>Předpis č. 110/2006 Sb. Zákon o životním a existenčním minimu</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ZP</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80808"/>
              </w:rPr>
              <w:t>Předpis č. 262/2006 Sb. Zákon zákoník práce</w:t>
            </w:r>
          </w:p>
        </w:tc>
      </w:tr>
      <w:tr w:rsidR="00B32512"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B32512" w:rsidRPr="00102DDB" w:rsidRDefault="00B32512" w:rsidP="00EF3BD8">
            <w:pPr>
              <w:pStyle w:val="TableTextNormal"/>
              <w:jc w:val="both"/>
              <w:rPr>
                <w:rFonts w:ascii="Arial" w:hAnsi="Arial" w:cs="Arial"/>
                <w:color w:val="000000"/>
              </w:rPr>
            </w:pPr>
            <w:r w:rsidRPr="00102DDB">
              <w:rPr>
                <w:rFonts w:ascii="Arial" w:hAnsi="Arial" w:cs="Arial"/>
                <w:color w:val="000000"/>
              </w:rPr>
              <w:t>ZPD</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B32512" w:rsidRPr="00102DDB" w:rsidRDefault="00B32512"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B32512" w:rsidRPr="00102DDB" w:rsidRDefault="00B32512" w:rsidP="00EF3BD8">
            <w:pPr>
              <w:pStyle w:val="TableTextNormal"/>
              <w:jc w:val="both"/>
              <w:rPr>
                <w:rFonts w:ascii="Arial" w:hAnsi="Arial" w:cs="Arial"/>
                <w:color w:val="080808"/>
              </w:rPr>
            </w:pPr>
            <w:r w:rsidRPr="00102DDB">
              <w:rPr>
                <w:rFonts w:ascii="Arial" w:hAnsi="Arial" w:cs="Arial"/>
                <w:color w:val="080808"/>
              </w:rPr>
              <w:t>Zaručená provozní doba</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ZR</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Základní registry</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ZS</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Zaměstnavatelský subjekt</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lastRenderedPageBreak/>
              <w:t>ZSŘ</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80808"/>
              </w:rPr>
              <w:t>Předpis č. 500/2004 Sb. Zákon správní řád</w:t>
            </w:r>
          </w:p>
        </w:tc>
      </w:tr>
      <w:tr w:rsidR="00CD7679" w:rsidRPr="00102DDB"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ZZ</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Zahraniční zaměstnanost</w:t>
            </w:r>
          </w:p>
        </w:tc>
      </w:tr>
      <w:tr w:rsidR="00CD7679" w:rsidRPr="00486BA7" w:rsidTr="00102DDB">
        <w:tc>
          <w:tcPr>
            <w:tcW w:w="184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ZZR</w:t>
            </w:r>
          </w:p>
        </w:tc>
        <w:tc>
          <w:tcPr>
            <w:tcW w:w="241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102DDB" w:rsidRDefault="00CD7679" w:rsidP="00EF3BD8">
            <w:pPr>
              <w:pStyle w:val="TableTextNormal"/>
              <w:jc w:val="both"/>
              <w:rPr>
                <w:rFonts w:ascii="Arial" w:hAnsi="Arial" w:cs="Arial"/>
                <w:color w:val="000000"/>
              </w:rPr>
            </w:pPr>
            <w:r w:rsidRPr="00102DDB">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rsidR="00CD7679" w:rsidRPr="00486BA7" w:rsidRDefault="00CD7679" w:rsidP="00EF3BD8">
            <w:pPr>
              <w:pStyle w:val="TableTextNormal"/>
              <w:jc w:val="both"/>
              <w:rPr>
                <w:rFonts w:ascii="Arial" w:hAnsi="Arial" w:cs="Arial"/>
                <w:color w:val="000000"/>
              </w:rPr>
            </w:pPr>
            <w:r w:rsidRPr="00102DDB">
              <w:rPr>
                <w:rFonts w:ascii="Arial" w:hAnsi="Arial" w:cs="Arial"/>
                <w:color w:val="080808"/>
              </w:rPr>
              <w:t>Předpis č. 111/2009 Sb. Zákon o základních registrech</w:t>
            </w:r>
          </w:p>
        </w:tc>
      </w:tr>
    </w:tbl>
    <w:p w:rsidR="00787FEC" w:rsidRDefault="00787FEC" w:rsidP="00EF3BD8">
      <w:pPr>
        <w:ind w:firstLine="0"/>
        <w:jc w:val="both"/>
        <w:rPr>
          <w:rFonts w:cs="Arial"/>
        </w:rPr>
      </w:pPr>
    </w:p>
    <w:p w:rsidR="00CF2752" w:rsidRPr="00486BA7" w:rsidRDefault="00CF2752" w:rsidP="00EF3BD8">
      <w:pPr>
        <w:ind w:firstLine="0"/>
        <w:jc w:val="both"/>
        <w:rPr>
          <w:rFonts w:cs="Arial"/>
        </w:rPr>
      </w:pPr>
    </w:p>
    <w:sectPr w:rsidR="00CF2752" w:rsidRPr="00486BA7" w:rsidSect="00022702">
      <w:headerReference w:type="default" r:id="rId32"/>
      <w:footerReference w:type="even" r:id="rId33"/>
      <w:footerReference w:type="default" r:id="rId34"/>
      <w:pgSz w:w="11906" w:h="16838"/>
      <w:pgMar w:top="1418" w:right="1418" w:bottom="1418" w:left="1418"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16796E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1D6" w:rsidRDefault="00EF11D6">
      <w:r>
        <w:separator/>
      </w:r>
    </w:p>
  </w:endnote>
  <w:endnote w:type="continuationSeparator" w:id="0">
    <w:p w:rsidR="00EF11D6" w:rsidRDefault="00EF11D6">
      <w:r>
        <w:continuationSeparator/>
      </w:r>
    </w:p>
  </w:endnote>
  <w:endnote w:type="continuationNotice" w:id="1">
    <w:p w:rsidR="00EF11D6" w:rsidRDefault="00EF11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Times New Roman"/>
    <w:charset w:val="00"/>
    <w:family w:val="auto"/>
    <w:pitch w:val="variable"/>
    <w:sig w:usb0="00000003" w:usb1="1001ECEA" w:usb2="00000000" w:usb3="00000000" w:csb0="0000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ucida Sans">
    <w:panose1 w:val="020B0602030504020204"/>
    <w:charset w:val="00"/>
    <w:family w:val="swiss"/>
    <w:pitch w:val="variable"/>
    <w:sig w:usb0="00000003" w:usb1="00000000" w:usb2="00000000" w:usb3="00000000" w:csb0="00000001" w:csb1="00000000"/>
  </w:font>
  <w:font w:name="Liberation Sans Narrow">
    <w:panose1 w:val="00000000000000000000"/>
    <w:charset w:val="00"/>
    <w:family w:val="roman"/>
    <w:notTrueType/>
    <w:pitch w:val="default"/>
  </w:font>
  <w:font w:name="Segoe UI">
    <w:panose1 w:val="020B0502040204020203"/>
    <w:charset w:val="EE"/>
    <w:family w:val="swiss"/>
    <w:pitch w:val="variable"/>
    <w:sig w:usb0="E10022FF" w:usb1="C000E47F" w:usb2="00000029" w:usb3="00000000" w:csb0="000001D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55B" w:rsidRDefault="0050311A">
    <w:pPr>
      <w:pStyle w:val="Zpat"/>
      <w:framePr w:wrap="around" w:vAnchor="text" w:hAnchor="margin" w:xAlign="right" w:y="1"/>
      <w:rPr>
        <w:rStyle w:val="slostrnky"/>
      </w:rPr>
    </w:pPr>
    <w:r>
      <w:rPr>
        <w:rStyle w:val="slostrnky"/>
      </w:rPr>
      <w:fldChar w:fldCharType="begin"/>
    </w:r>
    <w:r w:rsidR="00A5155B">
      <w:rPr>
        <w:rStyle w:val="slostrnky"/>
      </w:rPr>
      <w:instrText xml:space="preserve">PAGE  </w:instrText>
    </w:r>
    <w:r>
      <w:rPr>
        <w:rStyle w:val="slostrnky"/>
      </w:rPr>
      <w:fldChar w:fldCharType="end"/>
    </w:r>
  </w:p>
  <w:p w:rsidR="00A5155B" w:rsidRDefault="00A5155B">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55B" w:rsidRPr="00CB3734" w:rsidRDefault="0050311A" w:rsidP="00FF7CF6">
    <w:pPr>
      <w:pStyle w:val="Zpat"/>
      <w:framePr w:wrap="around" w:vAnchor="text" w:hAnchor="page" w:x="10006" w:y="2"/>
      <w:rPr>
        <w:rStyle w:val="slostrnky"/>
        <w:rFonts w:cs="Arial"/>
        <w:sz w:val="20"/>
        <w:szCs w:val="20"/>
      </w:rPr>
    </w:pPr>
    <w:r w:rsidRPr="00CB3734">
      <w:rPr>
        <w:rStyle w:val="slostrnky"/>
        <w:rFonts w:cs="Arial"/>
        <w:sz w:val="20"/>
        <w:szCs w:val="20"/>
      </w:rPr>
      <w:fldChar w:fldCharType="begin"/>
    </w:r>
    <w:r w:rsidR="00A5155B" w:rsidRPr="00CB3734">
      <w:rPr>
        <w:rStyle w:val="slostrnky"/>
        <w:rFonts w:cs="Arial"/>
        <w:sz w:val="20"/>
        <w:szCs w:val="20"/>
      </w:rPr>
      <w:instrText xml:space="preserve">PAGE  </w:instrText>
    </w:r>
    <w:r w:rsidRPr="00CB3734">
      <w:rPr>
        <w:rStyle w:val="slostrnky"/>
        <w:rFonts w:cs="Arial"/>
        <w:sz w:val="20"/>
        <w:szCs w:val="20"/>
      </w:rPr>
      <w:fldChar w:fldCharType="separate"/>
    </w:r>
    <w:r w:rsidR="00A5155B">
      <w:rPr>
        <w:rStyle w:val="slostrnky"/>
        <w:rFonts w:cs="Arial"/>
        <w:noProof/>
        <w:sz w:val="20"/>
        <w:szCs w:val="20"/>
      </w:rPr>
      <w:t>2</w:t>
    </w:r>
    <w:r w:rsidRPr="00CB3734">
      <w:rPr>
        <w:rStyle w:val="slostrnky"/>
        <w:rFonts w:cs="Arial"/>
        <w:sz w:val="20"/>
        <w:szCs w:val="20"/>
      </w:rPr>
      <w:fldChar w:fldCharType="end"/>
    </w:r>
    <w:r w:rsidR="00A5155B" w:rsidRPr="00CB3734">
      <w:rPr>
        <w:rStyle w:val="slostrnky"/>
        <w:rFonts w:cs="Arial"/>
        <w:sz w:val="20"/>
        <w:szCs w:val="20"/>
      </w:rPr>
      <w:t>/</w:t>
    </w:r>
    <w:r w:rsidRPr="00CB3734">
      <w:rPr>
        <w:rStyle w:val="slostrnky"/>
        <w:rFonts w:cs="Arial"/>
        <w:sz w:val="20"/>
        <w:szCs w:val="20"/>
      </w:rPr>
      <w:fldChar w:fldCharType="begin"/>
    </w:r>
    <w:r w:rsidR="00A5155B" w:rsidRPr="00CB3734">
      <w:rPr>
        <w:rStyle w:val="slostrnky"/>
        <w:rFonts w:cs="Arial"/>
        <w:sz w:val="20"/>
        <w:szCs w:val="20"/>
      </w:rPr>
      <w:instrText xml:space="preserve"> NUMPAGES </w:instrText>
    </w:r>
    <w:r w:rsidRPr="00CB3734">
      <w:rPr>
        <w:rStyle w:val="slostrnky"/>
        <w:rFonts w:cs="Arial"/>
        <w:sz w:val="20"/>
        <w:szCs w:val="20"/>
      </w:rPr>
      <w:fldChar w:fldCharType="separate"/>
    </w:r>
    <w:r w:rsidR="00C66CAE">
      <w:rPr>
        <w:rStyle w:val="slostrnky"/>
        <w:rFonts w:cs="Arial"/>
        <w:noProof/>
        <w:sz w:val="20"/>
        <w:szCs w:val="20"/>
      </w:rPr>
      <w:t>60</w:t>
    </w:r>
    <w:r w:rsidRPr="00CB3734">
      <w:rPr>
        <w:rStyle w:val="slostrnky"/>
        <w:rFonts w:cs="Arial"/>
        <w:sz w:val="20"/>
        <w:szCs w:val="20"/>
      </w:rPr>
      <w:fldChar w:fldCharType="end"/>
    </w:r>
  </w:p>
  <w:p w:rsidR="00A5155B" w:rsidRDefault="00A5155B">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55B" w:rsidRDefault="0050311A">
    <w:pPr>
      <w:pStyle w:val="Zpat"/>
      <w:framePr w:wrap="around" w:vAnchor="text" w:hAnchor="margin" w:xAlign="right" w:y="1"/>
      <w:rPr>
        <w:rStyle w:val="slostrnky"/>
      </w:rPr>
    </w:pPr>
    <w:r>
      <w:rPr>
        <w:rStyle w:val="slostrnky"/>
      </w:rPr>
      <w:fldChar w:fldCharType="begin"/>
    </w:r>
    <w:r w:rsidR="00A5155B">
      <w:rPr>
        <w:rStyle w:val="slostrnky"/>
      </w:rPr>
      <w:instrText xml:space="preserve">PAGE  </w:instrText>
    </w:r>
    <w:r>
      <w:rPr>
        <w:rStyle w:val="slostrnky"/>
      </w:rPr>
      <w:fldChar w:fldCharType="separate"/>
    </w:r>
    <w:r w:rsidR="00A5155B">
      <w:rPr>
        <w:rStyle w:val="slostrnky"/>
        <w:noProof/>
      </w:rPr>
      <w:t>304</w:t>
    </w:r>
    <w:r>
      <w:rPr>
        <w:rStyle w:val="slostrnky"/>
      </w:rPr>
      <w:fldChar w:fldCharType="end"/>
    </w:r>
  </w:p>
  <w:p w:rsidR="00A5155B" w:rsidRDefault="00A5155B">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55B" w:rsidRPr="00CB3734" w:rsidRDefault="0050311A" w:rsidP="001E4CE8">
    <w:pPr>
      <w:pStyle w:val="Zpat"/>
      <w:framePr w:wrap="around" w:vAnchor="text" w:hAnchor="page" w:x="9947" w:y="-23"/>
      <w:rPr>
        <w:rStyle w:val="slostrnky"/>
        <w:rFonts w:cs="Arial"/>
        <w:szCs w:val="20"/>
      </w:rPr>
    </w:pPr>
    <w:r w:rsidRPr="00CB3734">
      <w:rPr>
        <w:rStyle w:val="slostrnky"/>
        <w:rFonts w:cs="Arial"/>
        <w:szCs w:val="20"/>
      </w:rPr>
      <w:fldChar w:fldCharType="begin"/>
    </w:r>
    <w:r w:rsidR="00A5155B" w:rsidRPr="00CB3734">
      <w:rPr>
        <w:rStyle w:val="slostrnky"/>
        <w:rFonts w:cs="Arial"/>
        <w:szCs w:val="20"/>
      </w:rPr>
      <w:instrText xml:space="preserve">PAGE  </w:instrText>
    </w:r>
    <w:r w:rsidRPr="00CB3734">
      <w:rPr>
        <w:rStyle w:val="slostrnky"/>
        <w:rFonts w:cs="Arial"/>
        <w:szCs w:val="20"/>
      </w:rPr>
      <w:fldChar w:fldCharType="separate"/>
    </w:r>
    <w:r w:rsidR="00C66CAE">
      <w:rPr>
        <w:rStyle w:val="slostrnky"/>
        <w:rFonts w:cs="Arial"/>
        <w:noProof/>
        <w:szCs w:val="20"/>
      </w:rPr>
      <w:t>5</w:t>
    </w:r>
    <w:r w:rsidRPr="00CB3734">
      <w:rPr>
        <w:rStyle w:val="slostrnky"/>
        <w:rFonts w:cs="Arial"/>
        <w:szCs w:val="20"/>
      </w:rPr>
      <w:fldChar w:fldCharType="end"/>
    </w:r>
    <w:r w:rsidR="00A5155B" w:rsidRPr="00CB3734">
      <w:rPr>
        <w:rStyle w:val="slostrnky"/>
        <w:rFonts w:cs="Arial"/>
        <w:szCs w:val="20"/>
      </w:rPr>
      <w:t>/</w:t>
    </w:r>
    <w:r w:rsidRPr="00CB3734">
      <w:rPr>
        <w:rStyle w:val="slostrnky"/>
        <w:rFonts w:cs="Arial"/>
        <w:szCs w:val="20"/>
      </w:rPr>
      <w:fldChar w:fldCharType="begin"/>
    </w:r>
    <w:r w:rsidR="00A5155B" w:rsidRPr="00CB3734">
      <w:rPr>
        <w:rStyle w:val="slostrnky"/>
        <w:rFonts w:cs="Arial"/>
        <w:szCs w:val="20"/>
      </w:rPr>
      <w:instrText xml:space="preserve"> NUMPAGES </w:instrText>
    </w:r>
    <w:r w:rsidRPr="00CB3734">
      <w:rPr>
        <w:rStyle w:val="slostrnky"/>
        <w:rFonts w:cs="Arial"/>
        <w:szCs w:val="20"/>
      </w:rPr>
      <w:fldChar w:fldCharType="separate"/>
    </w:r>
    <w:r w:rsidR="00C66CAE">
      <w:rPr>
        <w:rStyle w:val="slostrnky"/>
        <w:rFonts w:cs="Arial"/>
        <w:noProof/>
        <w:szCs w:val="20"/>
      </w:rPr>
      <w:t>5</w:t>
    </w:r>
    <w:r w:rsidRPr="00CB3734">
      <w:rPr>
        <w:rStyle w:val="slostrnky"/>
        <w:rFonts w:cs="Arial"/>
        <w:szCs w:val="20"/>
      </w:rPr>
      <w:fldChar w:fldCharType="end"/>
    </w:r>
  </w:p>
  <w:p w:rsidR="00A5155B" w:rsidRDefault="00A5155B">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1D6" w:rsidRDefault="00EF11D6">
      <w:r>
        <w:separator/>
      </w:r>
    </w:p>
  </w:footnote>
  <w:footnote w:type="continuationSeparator" w:id="0">
    <w:p w:rsidR="00EF11D6" w:rsidRDefault="00EF11D6">
      <w:r>
        <w:continuationSeparator/>
      </w:r>
    </w:p>
  </w:footnote>
  <w:footnote w:type="continuationNotice" w:id="1">
    <w:p w:rsidR="00EF11D6" w:rsidRDefault="00EF11D6"/>
  </w:footnote>
  <w:footnote w:id="2">
    <w:p w:rsidR="00A5155B" w:rsidRDefault="00A5155B" w:rsidP="0079576E">
      <w:pPr>
        <w:pStyle w:val="Textpoznpodarou"/>
        <w:rPr>
          <w:szCs w:val="22"/>
        </w:rPr>
      </w:pPr>
      <w:r>
        <w:rPr>
          <w:rStyle w:val="Znakapoznpodarou"/>
        </w:rPr>
        <w:t>[1]</w:t>
      </w:r>
      <w:r>
        <w:t xml:space="preserve"> </w:t>
      </w:r>
      <w:r>
        <w:rPr>
          <w:sz w:val="20"/>
        </w:rPr>
        <w:t>Směrodatnou pro posouzení nabídek je hodnota CPU Passmark ke dni konce lhůty pro podání nabídek.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55B" w:rsidRDefault="00A5155B" w:rsidP="001329F3">
    <w:pPr>
      <w:pStyle w:val="Zhlav"/>
      <w:tabs>
        <w:tab w:val="clear" w:pos="4536"/>
        <w:tab w:val="clear" w:pos="9072"/>
        <w:tab w:val="left" w:pos="6820"/>
      </w:tabs>
      <w:jc w:val="right"/>
      <w:rPr>
        <w:noProof/>
        <w:sz w:val="20"/>
      </w:rPr>
    </w:pPr>
  </w:p>
  <w:p w:rsidR="00A5155B" w:rsidRPr="00CB3734" w:rsidRDefault="00A5155B"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55B" w:rsidRDefault="00A5155B" w:rsidP="00E0534D">
    <w:pPr>
      <w:pStyle w:val="Zhlav"/>
      <w:tabs>
        <w:tab w:val="clear" w:pos="4536"/>
        <w:tab w:val="clear" w:pos="9072"/>
        <w:tab w:val="left" w:pos="6820"/>
      </w:tabs>
      <w:jc w:val="right"/>
      <w:rPr>
        <w:rFonts w:cs="Arial"/>
        <w:sz w:val="20"/>
        <w:lang w:val="cs-CZ"/>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55B" w:rsidRDefault="00A5155B" w:rsidP="001329F3">
    <w:pPr>
      <w:pStyle w:val="Zhlav"/>
      <w:tabs>
        <w:tab w:val="clear" w:pos="4536"/>
        <w:tab w:val="clear" w:pos="9072"/>
        <w:tab w:val="left" w:pos="6820"/>
      </w:tabs>
      <w:jc w:val="right"/>
      <w:rPr>
        <w:noProof/>
      </w:rPr>
    </w:pPr>
  </w:p>
  <w:p w:rsidR="00A5155B" w:rsidRPr="00CB3734" w:rsidRDefault="00A5155B" w:rsidP="001C5030">
    <w:pPr>
      <w:pStyle w:val="Zhlav"/>
      <w:tabs>
        <w:tab w:val="clear" w:pos="4536"/>
        <w:tab w:val="clear" w:pos="9072"/>
        <w:tab w:val="left" w:pos="6820"/>
      </w:tabs>
      <w:rPr>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00000001"/>
    <w:multiLevelType w:val="multilevel"/>
    <w:tmpl w:val="98CEA714"/>
    <w:name w:val="WW8Num3"/>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B"/>
    <w:multiLevelType w:val="singleLevel"/>
    <w:tmpl w:val="0000000B"/>
    <w:lvl w:ilvl="0">
      <w:start w:val="1"/>
      <w:numFmt w:val="decimal"/>
      <w:lvlText w:val="%1."/>
      <w:lvlJc w:val="left"/>
      <w:pPr>
        <w:tabs>
          <w:tab w:val="num" w:pos="0"/>
        </w:tabs>
        <w:ind w:left="720" w:hanging="360"/>
      </w:pPr>
    </w:lvl>
  </w:abstractNum>
  <w:abstractNum w:abstractNumId="3">
    <w:nsid w:val="00000011"/>
    <w:multiLevelType w:val="multilevel"/>
    <w:tmpl w:val="4EDA7912"/>
    <w:name w:val="WW8Num11"/>
    <w:lvl w:ilvl="0">
      <w:start w:val="1"/>
      <w:numFmt w:val="bullet"/>
      <w:lvlText w:val=""/>
      <w:lvlJc w:val="left"/>
      <w:pPr>
        <w:tabs>
          <w:tab w:val="num" w:pos="420"/>
        </w:tabs>
        <w:ind w:left="420" w:hanging="420"/>
      </w:pPr>
      <w:rPr>
        <w:rFonts w:ascii="Symbol" w:hAnsi="Symbol" w:cs="OpenSymbol"/>
      </w:rPr>
    </w:lvl>
    <w:lvl w:ilvl="1">
      <w:start w:val="1"/>
      <w:numFmt w:val="decimal"/>
      <w:lvlText w:val="%2."/>
      <w:lvlJc w:val="left"/>
      <w:pPr>
        <w:tabs>
          <w:tab w:val="num" w:pos="780"/>
        </w:tabs>
        <w:ind w:left="780" w:hanging="360"/>
      </w:pPr>
    </w:lvl>
    <w:lvl w:ilvl="2">
      <w:start w:val="1"/>
      <w:numFmt w:val="bullet"/>
      <w:lvlText w:val="▪"/>
      <w:lvlJc w:val="left"/>
      <w:pPr>
        <w:tabs>
          <w:tab w:val="num" w:pos="1260"/>
        </w:tabs>
        <w:ind w:left="1260" w:hanging="420"/>
      </w:pPr>
      <w:rPr>
        <w:rFonts w:ascii="OpenSymbol" w:hAnsi="Open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OpenSymbol" w:hAnsi="OpenSymbol" w:cs="OpenSymbol"/>
      </w:rPr>
    </w:lvl>
    <w:lvl w:ilvl="5">
      <w:start w:val="1"/>
      <w:numFmt w:val="bullet"/>
      <w:lvlText w:val="▪"/>
      <w:lvlJc w:val="left"/>
      <w:pPr>
        <w:tabs>
          <w:tab w:val="num" w:pos="2520"/>
        </w:tabs>
        <w:ind w:left="2520" w:hanging="420"/>
      </w:pPr>
      <w:rPr>
        <w:rFonts w:ascii="OpenSymbol" w:hAnsi="Open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OpenSymbol" w:hAnsi="OpenSymbol" w:cs="OpenSymbol"/>
      </w:rPr>
    </w:lvl>
    <w:lvl w:ilvl="8">
      <w:start w:val="1"/>
      <w:numFmt w:val="bullet"/>
      <w:lvlText w:val="▪"/>
      <w:lvlJc w:val="left"/>
      <w:pPr>
        <w:tabs>
          <w:tab w:val="num" w:pos="3780"/>
        </w:tabs>
        <w:ind w:left="3780" w:hanging="420"/>
      </w:pPr>
      <w:rPr>
        <w:rFonts w:ascii="OpenSymbol" w:hAnsi="OpenSymbol" w:cs="OpenSymbol"/>
      </w:rPr>
    </w:lvl>
  </w:abstractNum>
  <w:abstractNum w:abstractNumId="4">
    <w:nsid w:val="0000001A"/>
    <w:multiLevelType w:val="multilevel"/>
    <w:tmpl w:val="B3AEC72C"/>
    <w:lvl w:ilvl="0">
      <w:start w:val="1"/>
      <w:numFmt w:val="decimal"/>
      <w:pStyle w:val="Nadpis1"/>
      <w:lvlText w:val="%1."/>
      <w:lvlJc w:val="left"/>
      <w:pPr>
        <w:tabs>
          <w:tab w:val="num" w:pos="360"/>
        </w:tabs>
        <w:ind w:left="360" w:hanging="360"/>
      </w:pPr>
      <w:rPr>
        <w:rFonts w:ascii="Times New Roman" w:hAnsi="Times New Roman" w:cs="Times New Roman" w:hint="default"/>
      </w:rPr>
    </w:lvl>
    <w:lvl w:ilvl="1">
      <w:start w:val="1"/>
      <w:numFmt w:val="decimal"/>
      <w:pStyle w:val="Nadpis2"/>
      <w:isLgl/>
      <w:lvlText w:val="%1.%2"/>
      <w:lvlJc w:val="left"/>
      <w:pPr>
        <w:tabs>
          <w:tab w:val="num" w:pos="435"/>
        </w:tabs>
        <w:ind w:left="435" w:hanging="435"/>
      </w:pPr>
      <w:rPr>
        <w:rFonts w:asciiTheme="minorHAnsi" w:hAnsiTheme="minorHAnsi" w:cstheme="minorHAnsi" w:hint="default"/>
        <w:sz w:val="40"/>
        <w:szCs w:val="40"/>
      </w:rPr>
    </w:lvl>
    <w:lvl w:ilvl="2">
      <w:start w:val="1"/>
      <w:numFmt w:val="decimal"/>
      <w:pStyle w:val="Nadpis1"/>
      <w:isLgl/>
      <w:lvlText w:val="%1.%2.%3"/>
      <w:lvlJc w:val="left"/>
      <w:pPr>
        <w:tabs>
          <w:tab w:val="num" w:pos="720"/>
        </w:tabs>
        <w:ind w:left="720" w:hanging="720"/>
      </w:pPr>
      <w:rPr>
        <w:rFonts w:ascii="Times New Roman" w:hAnsi="Times New Roman" w:cs="Times New Roman" w:hint="default"/>
      </w:rPr>
    </w:lvl>
    <w:lvl w:ilvl="3">
      <w:start w:val="1"/>
      <w:numFmt w:val="decimal"/>
      <w:pStyle w:val="Nadpis3"/>
      <w:isLgl/>
      <w:lvlText w:val="%1.%2.%3.%4"/>
      <w:lvlJc w:val="left"/>
      <w:pPr>
        <w:tabs>
          <w:tab w:val="num" w:pos="1080"/>
        </w:tabs>
        <w:ind w:left="1080" w:hanging="1080"/>
      </w:pPr>
      <w:rPr>
        <w:rFonts w:ascii="Times New Roman" w:hAnsi="Times New Roman" w:cs="Times New Roman" w:hint="default"/>
      </w:rPr>
    </w:lvl>
    <w:lvl w:ilvl="4">
      <w:start w:val="1"/>
      <w:numFmt w:val="decimal"/>
      <w:pStyle w:val="Nadpis4"/>
      <w:isLgl/>
      <w:lvlText w:val="%1.%2.%3.%4.%5"/>
      <w:lvlJc w:val="left"/>
      <w:pPr>
        <w:tabs>
          <w:tab w:val="num" w:pos="1080"/>
        </w:tabs>
        <w:ind w:left="1080" w:hanging="1080"/>
      </w:pPr>
      <w:rPr>
        <w:rFonts w:ascii="Times New Roman" w:hAnsi="Times New Roman" w:cs="Times New Roman" w:hint="default"/>
      </w:rPr>
    </w:lvl>
    <w:lvl w:ilvl="5">
      <w:start w:val="1"/>
      <w:numFmt w:val="decimal"/>
      <w:pStyle w:val="Nadpis5"/>
      <w:isLgl/>
      <w:lvlText w:val="%1.%2.%3.%4.%5.%6"/>
      <w:lvlJc w:val="left"/>
      <w:pPr>
        <w:tabs>
          <w:tab w:val="num" w:pos="1440"/>
        </w:tabs>
        <w:ind w:left="1440" w:hanging="1440"/>
      </w:pPr>
      <w:rPr>
        <w:rFonts w:ascii="Times New Roman" w:hAnsi="Times New Roman" w:cs="Times New Roman" w:hint="default"/>
      </w:rPr>
    </w:lvl>
    <w:lvl w:ilvl="6">
      <w:start w:val="1"/>
      <w:numFmt w:val="decimal"/>
      <w:isLgl/>
      <w:lvlText w:val="%1.%2.%3.%4.%5.%6.%7"/>
      <w:lvlJc w:val="left"/>
      <w:pPr>
        <w:tabs>
          <w:tab w:val="num" w:pos="1440"/>
        </w:tabs>
        <w:ind w:left="1440" w:hanging="1440"/>
      </w:pPr>
      <w:rPr>
        <w:rFonts w:ascii="Times New Roman" w:hAnsi="Times New Roman" w:cs="Times New Roman" w:hint="default"/>
      </w:rPr>
    </w:lvl>
    <w:lvl w:ilvl="7">
      <w:start w:val="1"/>
      <w:numFmt w:val="decimal"/>
      <w:isLgl/>
      <w:lvlText w:val="%1.%2.%3.%4.%5.%6.%7.%8"/>
      <w:lvlJc w:val="left"/>
      <w:pPr>
        <w:tabs>
          <w:tab w:val="num" w:pos="1800"/>
        </w:tabs>
        <w:ind w:left="1800" w:hanging="1800"/>
      </w:pPr>
      <w:rPr>
        <w:rFonts w:ascii="Times New Roman" w:hAnsi="Times New Roman" w:cs="Times New Roman" w:hint="default"/>
      </w:rPr>
    </w:lvl>
    <w:lvl w:ilvl="8">
      <w:start w:val="1"/>
      <w:numFmt w:val="decimal"/>
      <w:isLgl/>
      <w:lvlText w:val="%1.%2.%3.%4.%5.%6.%7.%8.%9"/>
      <w:lvlJc w:val="left"/>
      <w:pPr>
        <w:tabs>
          <w:tab w:val="num" w:pos="2160"/>
        </w:tabs>
        <w:ind w:left="2160" w:hanging="2160"/>
      </w:pPr>
      <w:rPr>
        <w:rFonts w:ascii="Times New Roman" w:hAnsi="Times New Roman" w:cs="Times New Roman" w:hint="default"/>
      </w:rPr>
    </w:lvl>
  </w:abstractNum>
  <w:abstractNum w:abstractNumId="5">
    <w:nsid w:val="01A41CEC"/>
    <w:multiLevelType w:val="hybridMultilevel"/>
    <w:tmpl w:val="D328583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09244EB2"/>
    <w:multiLevelType w:val="hybridMultilevel"/>
    <w:tmpl w:val="9C2CEB2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nsid w:val="0AA050E7"/>
    <w:multiLevelType w:val="multilevel"/>
    <w:tmpl w:val="EBF496E4"/>
    <w:lvl w:ilvl="0">
      <w:start w:val="7"/>
      <w:numFmt w:val="decimal"/>
      <w:pStyle w:val="NADPIS1X"/>
      <w:lvlText w:val="%1."/>
      <w:lvlJc w:val="left"/>
      <w:pPr>
        <w:tabs>
          <w:tab w:val="num" w:pos="360"/>
        </w:tabs>
        <w:ind w:left="360" w:hanging="360"/>
      </w:pPr>
      <w:rPr>
        <w:rFonts w:ascii="Arial" w:hAnsi="Arial" w:hint="default"/>
        <w:b/>
        <w:i w:val="0"/>
        <w:sz w:val="20"/>
        <w:szCs w:val="20"/>
      </w:rPr>
    </w:lvl>
    <w:lvl w:ilvl="1">
      <w:start w:val="4"/>
      <w:numFmt w:val="decimal"/>
      <w:pStyle w:val="NADPIS20"/>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8">
    <w:nsid w:val="0ABCDEF1"/>
    <w:multiLevelType w:val="singleLevel"/>
    <w:tmpl w:val="D47C13D0"/>
    <w:name w:val="TerOld1"/>
    <w:lvl w:ilvl="0">
      <w:numFmt w:val="decimal"/>
      <w:lvlText w:val="%1"/>
      <w:lvlJc w:val="left"/>
    </w:lvl>
  </w:abstractNum>
  <w:abstractNum w:abstractNumId="9">
    <w:nsid w:val="0ABCDEF2"/>
    <w:multiLevelType w:val="singleLevel"/>
    <w:tmpl w:val="9008F15A"/>
    <w:name w:val="TerOld2"/>
    <w:lvl w:ilvl="0">
      <w:numFmt w:val="decimal"/>
      <w:lvlText w:val="%1"/>
      <w:lvlJc w:val="left"/>
    </w:lvl>
  </w:abstractNum>
  <w:abstractNum w:abstractNumId="10">
    <w:nsid w:val="0ABCDEF3"/>
    <w:multiLevelType w:val="singleLevel"/>
    <w:tmpl w:val="B31A8D3C"/>
    <w:name w:val="TerOld3"/>
    <w:lvl w:ilvl="0">
      <w:numFmt w:val="decimal"/>
      <w:lvlText w:val="%1"/>
      <w:lvlJc w:val="left"/>
    </w:lvl>
  </w:abstractNum>
  <w:abstractNum w:abstractNumId="11">
    <w:nsid w:val="0ABCDEF4"/>
    <w:multiLevelType w:val="singleLevel"/>
    <w:tmpl w:val="C30AFE7E"/>
    <w:name w:val="TerOld4"/>
    <w:lvl w:ilvl="0">
      <w:numFmt w:val="decimal"/>
      <w:lvlText w:val="%1"/>
      <w:lvlJc w:val="left"/>
    </w:lvl>
  </w:abstractNum>
  <w:abstractNum w:abstractNumId="12">
    <w:nsid w:val="0ABCDEF5"/>
    <w:multiLevelType w:val="singleLevel"/>
    <w:tmpl w:val="EC2252F0"/>
    <w:name w:val="TerOld5"/>
    <w:lvl w:ilvl="0">
      <w:numFmt w:val="decimal"/>
      <w:lvlText w:val="%1"/>
      <w:lvlJc w:val="left"/>
    </w:lvl>
  </w:abstractNum>
  <w:abstractNum w:abstractNumId="13">
    <w:nsid w:val="0ABCDEF6"/>
    <w:multiLevelType w:val="singleLevel"/>
    <w:tmpl w:val="F8403B44"/>
    <w:name w:val="TerOld6"/>
    <w:lvl w:ilvl="0">
      <w:numFmt w:val="decimal"/>
      <w:lvlText w:val="%1"/>
      <w:lvlJc w:val="left"/>
    </w:lvl>
  </w:abstractNum>
  <w:abstractNum w:abstractNumId="14">
    <w:nsid w:val="0ABCDEF7"/>
    <w:multiLevelType w:val="singleLevel"/>
    <w:tmpl w:val="8250BA64"/>
    <w:name w:val="TerOld7"/>
    <w:lvl w:ilvl="0">
      <w:numFmt w:val="decimal"/>
      <w:lvlText w:val="%1"/>
      <w:lvlJc w:val="left"/>
    </w:lvl>
  </w:abstractNum>
  <w:abstractNum w:abstractNumId="15">
    <w:nsid w:val="0ABCDEF8"/>
    <w:multiLevelType w:val="singleLevel"/>
    <w:tmpl w:val="0EA66DF6"/>
    <w:name w:val="TerOld8"/>
    <w:lvl w:ilvl="0">
      <w:numFmt w:val="decimal"/>
      <w:lvlText w:val="%1"/>
      <w:lvlJc w:val="left"/>
    </w:lvl>
  </w:abstractNum>
  <w:abstractNum w:abstractNumId="16">
    <w:nsid w:val="0ABCDEF9"/>
    <w:multiLevelType w:val="singleLevel"/>
    <w:tmpl w:val="E0D4E014"/>
    <w:name w:val="TerOld9"/>
    <w:lvl w:ilvl="0">
      <w:numFmt w:val="decimal"/>
      <w:lvlText w:val="%1"/>
      <w:lvlJc w:val="left"/>
    </w:lvl>
  </w:abstractNum>
  <w:abstractNum w:abstractNumId="17">
    <w:nsid w:val="0B4876B0"/>
    <w:multiLevelType w:val="multilevel"/>
    <w:tmpl w:val="C4B862AE"/>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8">
    <w:nsid w:val="0B487A39"/>
    <w:multiLevelType w:val="multilevel"/>
    <w:tmpl w:val="6BCAC40E"/>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9">
    <w:nsid w:val="0C960F4E"/>
    <w:multiLevelType w:val="hybridMultilevel"/>
    <w:tmpl w:val="4C2A6582"/>
    <w:lvl w:ilvl="0" w:tplc="0405000B">
      <w:start w:val="1"/>
      <w:numFmt w:val="bullet"/>
      <w:pStyle w:val="Odrky0"/>
      <w:lvlText w:val=""/>
      <w:lvlJc w:val="left"/>
      <w:pPr>
        <w:tabs>
          <w:tab w:val="num" w:pos="720"/>
        </w:tabs>
        <w:ind w:left="720" w:hanging="360"/>
      </w:pPr>
      <w:rPr>
        <w:rFonts w:ascii="Wingdings" w:hAnsi="Wingdings" w:hint="default"/>
      </w:rPr>
    </w:lvl>
    <w:lvl w:ilvl="1" w:tplc="BFF25B4C">
      <w:start w:val="1"/>
      <w:numFmt w:val="bullet"/>
      <w:pStyle w:val="Odrky2"/>
      <w:lvlText w:val=""/>
      <w:lvlJc w:val="left"/>
      <w:pPr>
        <w:tabs>
          <w:tab w:val="num" w:pos="1440"/>
        </w:tabs>
        <w:ind w:left="1440" w:hanging="360"/>
      </w:pPr>
      <w:rPr>
        <w:rFonts w:ascii="Wingdings" w:hAnsi="Wingdings" w:hint="default"/>
      </w:rPr>
    </w:lvl>
    <w:lvl w:ilvl="2" w:tplc="B37C35C4">
      <w:start w:val="1"/>
      <w:numFmt w:val="bullet"/>
      <w:pStyle w:val="Odrky0"/>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3E2CA388">
      <w:start w:val="7"/>
      <w:numFmt w:val="bullet"/>
      <w:lvlText w:val="-"/>
      <w:lvlJc w:val="left"/>
      <w:pPr>
        <w:tabs>
          <w:tab w:val="num" w:pos="3600"/>
        </w:tabs>
        <w:ind w:left="3600" w:hanging="360"/>
      </w:pPr>
      <w:rPr>
        <w:rFonts w:ascii="Times New Roman" w:eastAsia="Times New Roman" w:hAnsi="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0">
    <w:nsid w:val="11A341AF"/>
    <w:multiLevelType w:val="hybridMultilevel"/>
    <w:tmpl w:val="3BC68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136546F7"/>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13D757D3"/>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17A411D5"/>
    <w:multiLevelType w:val="hybridMultilevel"/>
    <w:tmpl w:val="71D2FB4A"/>
    <w:lvl w:ilvl="0" w:tplc="B3A8D45E">
      <w:start w:val="10"/>
      <w:numFmt w:val="bullet"/>
      <w:lvlText w:val="-"/>
      <w:lvlJc w:val="left"/>
      <w:pPr>
        <w:ind w:left="360" w:hanging="360"/>
      </w:pPr>
      <w:rPr>
        <w:rFonts w:ascii="Calibri" w:eastAsiaTheme="minorHAnsi" w:hAnsi="Calibri" w:cs="Calibri" w:hint="default"/>
      </w:rPr>
    </w:lvl>
    <w:lvl w:ilvl="1" w:tplc="10341330">
      <w:numFmt w:val="bullet"/>
      <w:lvlText w:val="•"/>
      <w:lvlJc w:val="left"/>
      <w:pPr>
        <w:ind w:left="1173" w:hanging="705"/>
      </w:pPr>
      <w:rPr>
        <w:rFonts w:ascii="Calibri" w:eastAsiaTheme="minorHAnsi" w:hAnsi="Calibri" w:cs="Calibri" w:hint="default"/>
      </w:rPr>
    </w:lvl>
    <w:lvl w:ilvl="2" w:tplc="04050005">
      <w:start w:val="1"/>
      <w:numFmt w:val="bullet"/>
      <w:lvlText w:val=""/>
      <w:lvlJc w:val="left"/>
      <w:pPr>
        <w:ind w:left="1548" w:hanging="360"/>
      </w:pPr>
      <w:rPr>
        <w:rFonts w:ascii="Wingdings" w:hAnsi="Wingdings" w:hint="default"/>
      </w:rPr>
    </w:lvl>
    <w:lvl w:ilvl="3" w:tplc="04050001">
      <w:start w:val="1"/>
      <w:numFmt w:val="bullet"/>
      <w:lvlText w:val=""/>
      <w:lvlJc w:val="left"/>
      <w:pPr>
        <w:ind w:left="2268" w:hanging="360"/>
      </w:pPr>
      <w:rPr>
        <w:rFonts w:ascii="Symbol" w:hAnsi="Symbol" w:hint="default"/>
      </w:rPr>
    </w:lvl>
    <w:lvl w:ilvl="4" w:tplc="04050003" w:tentative="1">
      <w:start w:val="1"/>
      <w:numFmt w:val="bullet"/>
      <w:lvlText w:val="o"/>
      <w:lvlJc w:val="left"/>
      <w:pPr>
        <w:ind w:left="2988" w:hanging="360"/>
      </w:pPr>
      <w:rPr>
        <w:rFonts w:ascii="Courier New" w:hAnsi="Courier New" w:cs="Courier New" w:hint="default"/>
      </w:rPr>
    </w:lvl>
    <w:lvl w:ilvl="5" w:tplc="04050005" w:tentative="1">
      <w:start w:val="1"/>
      <w:numFmt w:val="bullet"/>
      <w:lvlText w:val=""/>
      <w:lvlJc w:val="left"/>
      <w:pPr>
        <w:ind w:left="3708" w:hanging="360"/>
      </w:pPr>
      <w:rPr>
        <w:rFonts w:ascii="Wingdings" w:hAnsi="Wingdings" w:hint="default"/>
      </w:rPr>
    </w:lvl>
    <w:lvl w:ilvl="6" w:tplc="04050001" w:tentative="1">
      <w:start w:val="1"/>
      <w:numFmt w:val="bullet"/>
      <w:lvlText w:val=""/>
      <w:lvlJc w:val="left"/>
      <w:pPr>
        <w:ind w:left="4428" w:hanging="360"/>
      </w:pPr>
      <w:rPr>
        <w:rFonts w:ascii="Symbol" w:hAnsi="Symbol" w:hint="default"/>
      </w:rPr>
    </w:lvl>
    <w:lvl w:ilvl="7" w:tplc="04050003" w:tentative="1">
      <w:start w:val="1"/>
      <w:numFmt w:val="bullet"/>
      <w:lvlText w:val="o"/>
      <w:lvlJc w:val="left"/>
      <w:pPr>
        <w:ind w:left="5148" w:hanging="360"/>
      </w:pPr>
      <w:rPr>
        <w:rFonts w:ascii="Courier New" w:hAnsi="Courier New" w:cs="Courier New" w:hint="default"/>
      </w:rPr>
    </w:lvl>
    <w:lvl w:ilvl="8" w:tplc="04050005" w:tentative="1">
      <w:start w:val="1"/>
      <w:numFmt w:val="bullet"/>
      <w:lvlText w:val=""/>
      <w:lvlJc w:val="left"/>
      <w:pPr>
        <w:ind w:left="5868" w:hanging="360"/>
      </w:pPr>
      <w:rPr>
        <w:rFonts w:ascii="Wingdings" w:hAnsi="Wingdings" w:hint="default"/>
      </w:rPr>
    </w:lvl>
  </w:abstractNum>
  <w:abstractNum w:abstractNumId="24">
    <w:nsid w:val="1F6A6731"/>
    <w:multiLevelType w:val="hybridMultilevel"/>
    <w:tmpl w:val="F40E5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21236CEC"/>
    <w:multiLevelType w:val="hybridMultilevel"/>
    <w:tmpl w:val="BA3285D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24E77061"/>
    <w:multiLevelType w:val="hybridMultilevel"/>
    <w:tmpl w:val="366085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nsid w:val="260C59DE"/>
    <w:multiLevelType w:val="hybridMultilevel"/>
    <w:tmpl w:val="3BC68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2810276E"/>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298B01B9"/>
    <w:multiLevelType w:val="singleLevel"/>
    <w:tmpl w:val="C9C62D96"/>
    <w:lvl w:ilvl="0">
      <w:start w:val="1"/>
      <w:numFmt w:val="bullet"/>
      <w:pStyle w:val="Odrky4"/>
      <w:lvlText w:val=""/>
      <w:lvlJc w:val="left"/>
      <w:pPr>
        <w:tabs>
          <w:tab w:val="num" w:pos="360"/>
        </w:tabs>
        <w:ind w:left="360" w:hanging="360"/>
      </w:pPr>
      <w:rPr>
        <w:rFonts w:ascii="Symbol" w:hAnsi="Symbol" w:hint="default"/>
      </w:rPr>
    </w:lvl>
  </w:abstractNum>
  <w:abstractNum w:abstractNumId="30">
    <w:nsid w:val="2D60659D"/>
    <w:multiLevelType w:val="singleLevel"/>
    <w:tmpl w:val="0000000B"/>
    <w:lvl w:ilvl="0">
      <w:start w:val="1"/>
      <w:numFmt w:val="decimal"/>
      <w:lvlText w:val="%1."/>
      <w:lvlJc w:val="left"/>
      <w:pPr>
        <w:tabs>
          <w:tab w:val="num" w:pos="0"/>
        </w:tabs>
        <w:ind w:left="720" w:hanging="360"/>
      </w:pPr>
    </w:lvl>
  </w:abstractNum>
  <w:abstractNum w:abstractNumId="31">
    <w:nsid w:val="335E55AE"/>
    <w:multiLevelType w:val="hybridMultilevel"/>
    <w:tmpl w:val="82B82B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362C6FCD"/>
    <w:multiLevelType w:val="multilevel"/>
    <w:tmpl w:val="D966CCDA"/>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3A2A0D6D"/>
    <w:multiLevelType w:val="hybridMultilevel"/>
    <w:tmpl w:val="3BC68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3CAC51C4"/>
    <w:multiLevelType w:val="hybridMultilevel"/>
    <w:tmpl w:val="411089C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nsid w:val="3D12112A"/>
    <w:multiLevelType w:val="hybridMultilevel"/>
    <w:tmpl w:val="65F87A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3DB511DC"/>
    <w:multiLevelType w:val="hybridMultilevel"/>
    <w:tmpl w:val="C902E59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7">
    <w:nsid w:val="421B4D2B"/>
    <w:multiLevelType w:val="hybridMultilevel"/>
    <w:tmpl w:val="ECBCA9EA"/>
    <w:lvl w:ilvl="0" w:tplc="29C4B0EE">
      <w:start w:val="1"/>
      <w:numFmt w:val="decimal"/>
      <w:lvlText w:val="%1."/>
      <w:lvlJc w:val="left"/>
      <w:pPr>
        <w:ind w:left="1065" w:hanging="705"/>
      </w:pPr>
      <w:rPr>
        <w:rFonts w:asciiTheme="minorHAnsi" w:eastAsiaTheme="minorHAnsi" w:hAnsiTheme="minorHAnsi" w:cstheme="minorBidi"/>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nsid w:val="4F31549F"/>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B9D4DE8"/>
    <w:multiLevelType w:val="hybridMultilevel"/>
    <w:tmpl w:val="F1EC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C7A077C"/>
    <w:multiLevelType w:val="multilevel"/>
    <w:tmpl w:val="CB028932"/>
    <w:lvl w:ilvl="0">
      <w:start w:val="1"/>
      <w:numFmt w:val="decimal"/>
      <w:lvlText w:val="%1."/>
      <w:lvlJc w:val="left"/>
      <w:pPr>
        <w:tabs>
          <w:tab w:val="num" w:pos="432"/>
        </w:tabs>
        <w:ind w:left="432" w:hanging="432"/>
      </w:pPr>
    </w:lvl>
    <w:lvl w:ilvl="1">
      <w:start w:val="1"/>
      <w:numFmt w:val="decimal"/>
      <w:lvlText w:val="%1.%2"/>
      <w:lvlJc w:val="left"/>
      <w:pPr>
        <w:tabs>
          <w:tab w:val="num" w:pos="720"/>
        </w:tabs>
        <w:ind w:left="720" w:hanging="720"/>
      </w:pPr>
    </w:lvl>
    <w:lvl w:ilvl="2">
      <w:start w:val="1"/>
      <w:numFmt w:val="decimal"/>
      <w:lvlText w:val="%1.%2.%3"/>
      <w:lvlJc w:val="left"/>
      <w:pPr>
        <w:tabs>
          <w:tab w:val="num" w:pos="936"/>
        </w:tabs>
        <w:ind w:left="936" w:hanging="936"/>
      </w:pPr>
    </w:lvl>
    <w:lvl w:ilvl="3">
      <w:start w:val="1"/>
      <w:numFmt w:val="decimal"/>
      <w:lvlText w:val="%1.%2.%3.%4"/>
      <w:lvlJc w:val="left"/>
      <w:pPr>
        <w:tabs>
          <w:tab w:val="num" w:pos="1152"/>
        </w:tabs>
        <w:ind w:left="1152" w:hanging="1152"/>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656" w:hanging="1656"/>
      </w:pPr>
    </w:lvl>
    <w:lvl w:ilvl="6">
      <w:start w:val="1"/>
      <w:numFmt w:val="decimal"/>
      <w:lvlText w:val="%1.%2.%3.%4.%5.%6.%7"/>
      <w:lvlJc w:val="left"/>
      <w:pPr>
        <w:tabs>
          <w:tab w:val="num" w:pos="2160"/>
        </w:tabs>
        <w:ind w:left="1872" w:hanging="1872"/>
      </w:pPr>
    </w:lvl>
    <w:lvl w:ilvl="7">
      <w:start w:val="1"/>
      <w:numFmt w:val="decimal"/>
      <w:lvlText w:val="%1.%2.%3.%4.%5.%6.%7.%8"/>
      <w:lvlJc w:val="left"/>
      <w:pPr>
        <w:tabs>
          <w:tab w:val="num" w:pos="2520"/>
        </w:tabs>
        <w:ind w:left="2088" w:hanging="2088"/>
      </w:pPr>
    </w:lvl>
    <w:lvl w:ilvl="8">
      <w:start w:val="1"/>
      <w:numFmt w:val="decimal"/>
      <w:lvlText w:val="%1.%2.%3.%4.%5.%6.%7.%8.%9"/>
      <w:lvlJc w:val="left"/>
      <w:pPr>
        <w:tabs>
          <w:tab w:val="num" w:pos="2880"/>
        </w:tabs>
        <w:ind w:left="2304" w:hanging="2304"/>
      </w:pPr>
    </w:lvl>
  </w:abstractNum>
  <w:abstractNum w:abstractNumId="41">
    <w:nsid w:val="60706F03"/>
    <w:multiLevelType w:val="hybridMultilevel"/>
    <w:tmpl w:val="0FCC780A"/>
    <w:lvl w:ilvl="0" w:tplc="94CA6E3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1DD315A"/>
    <w:multiLevelType w:val="hybridMultilevel"/>
    <w:tmpl w:val="A4A6165E"/>
    <w:lvl w:ilvl="0" w:tplc="58947CD6">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67AF6565"/>
    <w:multiLevelType w:val="multilevel"/>
    <w:tmpl w:val="7258FA1C"/>
    <w:lvl w:ilvl="0">
      <w:start w:val="1"/>
      <w:numFmt w:val="decimal"/>
      <w:pStyle w:val="Nadpis10"/>
      <w:lvlText w:val="%1"/>
      <w:lvlJc w:val="left"/>
      <w:pPr>
        <w:ind w:left="432" w:hanging="432"/>
      </w:pPr>
    </w:lvl>
    <w:lvl w:ilvl="1">
      <w:start w:val="1"/>
      <w:numFmt w:val="decimal"/>
      <w:pStyle w:val="Nadpis21"/>
      <w:lvlText w:val="%1.%2"/>
      <w:lvlJc w:val="left"/>
      <w:pPr>
        <w:ind w:left="576" w:hanging="576"/>
      </w:pPr>
    </w:lvl>
    <w:lvl w:ilvl="2">
      <w:start w:val="1"/>
      <w:numFmt w:val="decimal"/>
      <w:lvlText w:val="%1.%2.%3"/>
      <w:lvlJc w:val="left"/>
      <w:pPr>
        <w:ind w:left="720" w:hanging="720"/>
      </w:pPr>
    </w:lvl>
    <w:lvl w:ilvl="3">
      <w:start w:val="1"/>
      <w:numFmt w:val="decimal"/>
      <w:pStyle w:val="Nadpis40"/>
      <w:lvlText w:val="%1.%2.%3.%4"/>
      <w:lvlJc w:val="left"/>
      <w:pPr>
        <w:ind w:left="2282" w:hanging="864"/>
      </w:pPr>
    </w:lvl>
    <w:lvl w:ilvl="4">
      <w:start w:val="1"/>
      <w:numFmt w:val="decimal"/>
      <w:pStyle w:val="Nadpis50"/>
      <w:lvlText w:val="%1.%2.%3.%4.%5"/>
      <w:lvlJc w:val="left"/>
      <w:pPr>
        <w:ind w:left="1717"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4">
    <w:nsid w:val="683E5F53"/>
    <w:multiLevelType w:val="hybridMultilevel"/>
    <w:tmpl w:val="B8F8704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5">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46">
    <w:nsid w:val="6C640743"/>
    <w:multiLevelType w:val="multilevel"/>
    <w:tmpl w:val="7DA0FC86"/>
    <w:lvl w:ilvl="0">
      <w:start w:val="1"/>
      <w:numFmt w:val="bullet"/>
      <w:lvlText w:val=""/>
      <w:lvlJc w:val="left"/>
      <w:pPr>
        <w:ind w:left="864" w:hanging="432"/>
      </w:pPr>
      <w:rPr>
        <w:rFonts w:ascii="Symbol" w:hAnsi="Symbol" w:hint="default"/>
      </w:rPr>
    </w:lvl>
    <w:lvl w:ilvl="1">
      <w:start w:val="1"/>
      <w:numFmt w:val="decimal"/>
      <w:lvlText w:val="%1.%2"/>
      <w:lvlJc w:val="left"/>
      <w:pPr>
        <w:ind w:left="1008" w:hanging="576"/>
      </w:pPr>
      <w:rPr>
        <w:color w:val="17365D" w:themeColor="text2" w:themeShade="BF"/>
        <w:sz w:val="40"/>
        <w:szCs w:val="40"/>
      </w:rPr>
    </w:lvl>
    <w:lvl w:ilvl="2">
      <w:start w:val="1"/>
      <w:numFmt w:val="decimal"/>
      <w:lvlText w:val="%1.%2.%3"/>
      <w:lvlJc w:val="left"/>
      <w:pPr>
        <w:ind w:left="1152" w:hanging="720"/>
      </w:pPr>
    </w:lvl>
    <w:lvl w:ilvl="3">
      <w:start w:val="1"/>
      <w:numFmt w:val="decimal"/>
      <w:lvlText w:val="%1.%2.%3.%4"/>
      <w:lvlJc w:val="left"/>
      <w:pPr>
        <w:ind w:left="1296" w:hanging="864"/>
      </w:pPr>
    </w:lvl>
    <w:lvl w:ilvl="4">
      <w:start w:val="1"/>
      <w:numFmt w:val="decimal"/>
      <w:lvlText w:val="%1.%2.%3.%4.%5"/>
      <w:lvlJc w:val="left"/>
      <w:pPr>
        <w:ind w:left="1440" w:hanging="1008"/>
      </w:pPr>
    </w:lvl>
    <w:lvl w:ilvl="5">
      <w:start w:val="1"/>
      <w:numFmt w:val="decimal"/>
      <w:lvlText w:val="%1.%2.%3.%4.%5.%6"/>
      <w:lvlJc w:val="left"/>
      <w:pPr>
        <w:ind w:left="1584" w:hanging="1152"/>
      </w:pPr>
    </w:lvl>
    <w:lvl w:ilvl="6">
      <w:start w:val="1"/>
      <w:numFmt w:val="decimal"/>
      <w:lvlText w:val="%1.%2.%3.%4.%5.%6.%7"/>
      <w:lvlJc w:val="left"/>
      <w:pPr>
        <w:ind w:left="1728" w:hanging="1296"/>
      </w:pPr>
    </w:lvl>
    <w:lvl w:ilvl="7">
      <w:start w:val="1"/>
      <w:numFmt w:val="decimal"/>
      <w:lvlText w:val="%1.%2.%3.%4.%5.%6.%7.%8"/>
      <w:lvlJc w:val="left"/>
      <w:pPr>
        <w:ind w:left="1872" w:hanging="1440"/>
      </w:pPr>
    </w:lvl>
    <w:lvl w:ilvl="8">
      <w:start w:val="1"/>
      <w:numFmt w:val="decimal"/>
      <w:lvlText w:val="%1.%2.%3.%4.%5.%6.%7.%8.%9"/>
      <w:lvlJc w:val="left"/>
      <w:pPr>
        <w:ind w:left="2016" w:hanging="1584"/>
      </w:pPr>
    </w:lvl>
  </w:abstractNum>
  <w:abstractNum w:abstractNumId="47">
    <w:nsid w:val="70067219"/>
    <w:multiLevelType w:val="hybridMultilevel"/>
    <w:tmpl w:val="0BB6908A"/>
    <w:lvl w:ilvl="0" w:tplc="3CF01BF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73C8183A"/>
    <w:multiLevelType w:val="hybridMultilevel"/>
    <w:tmpl w:val="4796976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720" w:hanging="360"/>
      </w:pPr>
      <w:rPr>
        <w:rFonts w:ascii="Courier New" w:hAnsi="Courier New" w:cs="Courier New" w:hint="default"/>
      </w:rPr>
    </w:lvl>
    <w:lvl w:ilvl="2" w:tplc="04050005">
      <w:start w:val="1"/>
      <w:numFmt w:val="bullet"/>
      <w:lvlText w:val=""/>
      <w:lvlJc w:val="left"/>
      <w:pPr>
        <w:ind w:left="1440" w:hanging="360"/>
      </w:pPr>
      <w:rPr>
        <w:rFonts w:ascii="Wingdings" w:hAnsi="Wingdings" w:hint="default"/>
      </w:rPr>
    </w:lvl>
    <w:lvl w:ilvl="3" w:tplc="04050001">
      <w:start w:val="1"/>
      <w:numFmt w:val="bullet"/>
      <w:lvlText w:val=""/>
      <w:lvlJc w:val="left"/>
      <w:pPr>
        <w:ind w:left="2160" w:hanging="360"/>
      </w:pPr>
      <w:rPr>
        <w:rFonts w:ascii="Symbol" w:hAnsi="Symbol" w:hint="default"/>
      </w:rPr>
    </w:lvl>
    <w:lvl w:ilvl="4" w:tplc="04050003">
      <w:start w:val="1"/>
      <w:numFmt w:val="bullet"/>
      <w:lvlText w:val="o"/>
      <w:lvlJc w:val="left"/>
      <w:pPr>
        <w:ind w:left="2880" w:hanging="360"/>
      </w:pPr>
      <w:rPr>
        <w:rFonts w:ascii="Courier New" w:hAnsi="Courier New" w:cs="Courier New" w:hint="default"/>
      </w:rPr>
    </w:lvl>
    <w:lvl w:ilvl="5" w:tplc="04050005">
      <w:start w:val="1"/>
      <w:numFmt w:val="bullet"/>
      <w:lvlText w:val=""/>
      <w:lvlJc w:val="left"/>
      <w:pPr>
        <w:ind w:left="3600" w:hanging="360"/>
      </w:pPr>
      <w:rPr>
        <w:rFonts w:ascii="Wingdings" w:hAnsi="Wingdings" w:hint="default"/>
      </w:rPr>
    </w:lvl>
    <w:lvl w:ilvl="6" w:tplc="04050001">
      <w:start w:val="1"/>
      <w:numFmt w:val="bullet"/>
      <w:lvlText w:val=""/>
      <w:lvlJc w:val="left"/>
      <w:pPr>
        <w:ind w:left="4320" w:hanging="360"/>
      </w:pPr>
      <w:rPr>
        <w:rFonts w:ascii="Symbol" w:hAnsi="Symbol" w:hint="default"/>
      </w:rPr>
    </w:lvl>
    <w:lvl w:ilvl="7" w:tplc="04050003">
      <w:start w:val="1"/>
      <w:numFmt w:val="bullet"/>
      <w:lvlText w:val="o"/>
      <w:lvlJc w:val="left"/>
      <w:pPr>
        <w:ind w:left="5040" w:hanging="360"/>
      </w:pPr>
      <w:rPr>
        <w:rFonts w:ascii="Courier New" w:hAnsi="Courier New" w:cs="Courier New" w:hint="default"/>
      </w:rPr>
    </w:lvl>
    <w:lvl w:ilvl="8" w:tplc="04050005">
      <w:start w:val="1"/>
      <w:numFmt w:val="bullet"/>
      <w:lvlText w:val=""/>
      <w:lvlJc w:val="left"/>
      <w:pPr>
        <w:ind w:left="5760" w:hanging="360"/>
      </w:pPr>
      <w:rPr>
        <w:rFonts w:ascii="Wingdings" w:hAnsi="Wingdings" w:hint="default"/>
      </w:rPr>
    </w:lvl>
  </w:abstractNum>
  <w:abstractNum w:abstractNumId="49">
    <w:nsid w:val="745C3B91"/>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775F47AF"/>
    <w:multiLevelType w:val="hybridMultilevel"/>
    <w:tmpl w:val="BC709A2C"/>
    <w:lvl w:ilvl="0" w:tplc="30D6CAC8">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1">
    <w:nsid w:val="7B0A0943"/>
    <w:multiLevelType w:val="singleLevel"/>
    <w:tmpl w:val="0000000B"/>
    <w:lvl w:ilvl="0">
      <w:start w:val="1"/>
      <w:numFmt w:val="decimal"/>
      <w:lvlText w:val="%1."/>
      <w:lvlJc w:val="left"/>
      <w:pPr>
        <w:tabs>
          <w:tab w:val="num" w:pos="0"/>
        </w:tabs>
        <w:ind w:left="720" w:hanging="360"/>
      </w:pPr>
    </w:lvl>
  </w:abstractNum>
  <w:abstractNum w:abstractNumId="52">
    <w:nsid w:val="7B763EB1"/>
    <w:multiLevelType w:val="hybridMultilevel"/>
    <w:tmpl w:val="0FCC780A"/>
    <w:lvl w:ilvl="0" w:tplc="94CA6E3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7FF52C6F"/>
    <w:multiLevelType w:val="hybridMultilevel"/>
    <w:tmpl w:val="0FCC780A"/>
    <w:lvl w:ilvl="0" w:tplc="94CA6E3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5"/>
  </w:num>
  <w:num w:numId="2">
    <w:abstractNumId w:val="7"/>
  </w:num>
  <w:num w:numId="3">
    <w:abstractNumId w:val="0"/>
  </w:num>
  <w:num w:numId="4">
    <w:abstractNumId w:val="4"/>
  </w:num>
  <w:num w:numId="5">
    <w:abstractNumId w:val="46"/>
  </w:num>
  <w:num w:numId="6">
    <w:abstractNumId w:val="38"/>
  </w:num>
  <w:num w:numId="7">
    <w:abstractNumId w:val="49"/>
  </w:num>
  <w:num w:numId="8">
    <w:abstractNumId w:val="21"/>
  </w:num>
  <w:num w:numId="9">
    <w:abstractNumId w:val="19"/>
  </w:num>
  <w:num w:numId="10">
    <w:abstractNumId w:val="29"/>
  </w:num>
  <w:num w:numId="11">
    <w:abstractNumId w:val="24"/>
  </w:num>
  <w:num w:numId="12">
    <w:abstractNumId w:val="39"/>
  </w:num>
  <w:num w:numId="13">
    <w:abstractNumId w:val="47"/>
  </w:num>
  <w:num w:numId="14">
    <w:abstractNumId w:val="41"/>
  </w:num>
  <w:num w:numId="15">
    <w:abstractNumId w:val="53"/>
  </w:num>
  <w:num w:numId="16">
    <w:abstractNumId w:val="23"/>
  </w:num>
  <w:num w:numId="17">
    <w:abstractNumId w:val="5"/>
  </w:num>
  <w:num w:numId="18">
    <w:abstractNumId w:val="43"/>
  </w:num>
  <w:num w:numId="19">
    <w:abstractNumId w:val="25"/>
  </w:num>
  <w:num w:numId="20">
    <w:abstractNumId w:val="52"/>
  </w:num>
  <w:num w:numId="21">
    <w:abstractNumId w:val="28"/>
  </w:num>
  <w:num w:numId="22">
    <w:abstractNumId w:val="2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num>
  <w:num w:numId="25">
    <w:abstractNumId w:val="50"/>
    <w:lvlOverride w:ilvl="0">
      <w:startOverride w:val="1"/>
    </w:lvlOverride>
    <w:lvlOverride w:ilvl="1"/>
    <w:lvlOverride w:ilvl="2"/>
    <w:lvlOverride w:ilvl="3"/>
    <w:lvlOverride w:ilvl="4"/>
    <w:lvlOverride w:ilvl="5"/>
    <w:lvlOverride w:ilvl="6"/>
    <w:lvlOverride w:ilvl="7"/>
    <w:lvlOverride w:ilvl="8"/>
  </w:num>
  <w:num w:numId="2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8"/>
  </w:num>
  <w:num w:numId="28">
    <w:abstractNumId w:val="44"/>
  </w:num>
  <w:num w:numId="29">
    <w:abstractNumId w:val="51"/>
    <w:lvlOverride w:ilvl="0">
      <w:startOverride w:val="1"/>
    </w:lvlOverride>
  </w:num>
  <w:num w:numId="30">
    <w:abstractNumId w:val="2"/>
    <w:lvlOverride w:ilvl="0">
      <w:startOverride w:val="1"/>
    </w:lvlOverride>
  </w:num>
  <w:num w:numId="31">
    <w:abstractNumId w:val="30"/>
    <w:lvlOverride w:ilvl="0">
      <w:startOverride w:val="1"/>
    </w:lvlOverride>
  </w:num>
  <w:num w:numId="32">
    <w:abstractNumId w:val="26"/>
  </w:num>
  <w:num w:numId="33">
    <w:abstractNumId w:val="6"/>
  </w:num>
  <w:num w:numId="34">
    <w:abstractNumId w:val="35"/>
  </w:num>
  <w:num w:numId="35">
    <w:abstractNumId w:val="20"/>
  </w:num>
  <w:num w:numId="36">
    <w:abstractNumId w:val="33"/>
  </w:num>
  <w:num w:numId="37">
    <w:abstractNumId w:val="42"/>
  </w:num>
  <w:num w:numId="38">
    <w:abstractNumId w:val="32"/>
  </w:num>
  <w:num w:numId="39">
    <w:abstractNumId w:val="27"/>
  </w:num>
  <w:num w:numId="40">
    <w:abstractNumId w:val="43"/>
  </w:num>
  <w:num w:numId="41">
    <w:abstractNumId w:val="43"/>
  </w:num>
  <w:num w:numId="42">
    <w:abstractNumId w:val="34"/>
  </w:num>
  <w:num w:numId="43">
    <w:abstractNumId w:val="31"/>
  </w:num>
  <w:num w:numId="44">
    <w:abstractNumId w:val="43"/>
  </w:num>
  <w:num w:numId="45">
    <w:abstractNumId w:val="43"/>
  </w:num>
  <w:numIdMacAtCleanup w:val="3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rča, Radomír">
    <w15:presenceInfo w15:providerId="AD" w15:userId="S-1-5-21-86645888-2645335850-1542235218-11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116C"/>
    <w:rsid w:val="00001B06"/>
    <w:rsid w:val="0000206C"/>
    <w:rsid w:val="00002867"/>
    <w:rsid w:val="000050AC"/>
    <w:rsid w:val="0000636B"/>
    <w:rsid w:val="00007DCF"/>
    <w:rsid w:val="00010112"/>
    <w:rsid w:val="000105B3"/>
    <w:rsid w:val="000115FD"/>
    <w:rsid w:val="00011B9A"/>
    <w:rsid w:val="0001221D"/>
    <w:rsid w:val="000139B4"/>
    <w:rsid w:val="00014714"/>
    <w:rsid w:val="00014FCE"/>
    <w:rsid w:val="00015D53"/>
    <w:rsid w:val="00016A34"/>
    <w:rsid w:val="00016FC0"/>
    <w:rsid w:val="0002007A"/>
    <w:rsid w:val="000210CE"/>
    <w:rsid w:val="00021C4C"/>
    <w:rsid w:val="00022702"/>
    <w:rsid w:val="0002609B"/>
    <w:rsid w:val="0002663E"/>
    <w:rsid w:val="0002763B"/>
    <w:rsid w:val="0003276A"/>
    <w:rsid w:val="00032F9C"/>
    <w:rsid w:val="00033C96"/>
    <w:rsid w:val="00035530"/>
    <w:rsid w:val="000361AB"/>
    <w:rsid w:val="00036A40"/>
    <w:rsid w:val="000373B3"/>
    <w:rsid w:val="000376B5"/>
    <w:rsid w:val="00041772"/>
    <w:rsid w:val="00041D27"/>
    <w:rsid w:val="000428C5"/>
    <w:rsid w:val="000428FC"/>
    <w:rsid w:val="00042A03"/>
    <w:rsid w:val="00042A0C"/>
    <w:rsid w:val="000433FC"/>
    <w:rsid w:val="00046F20"/>
    <w:rsid w:val="00046FBF"/>
    <w:rsid w:val="00051BC4"/>
    <w:rsid w:val="00052EC2"/>
    <w:rsid w:val="000565D2"/>
    <w:rsid w:val="00056EE1"/>
    <w:rsid w:val="00060159"/>
    <w:rsid w:val="0006198F"/>
    <w:rsid w:val="00063B41"/>
    <w:rsid w:val="00064C5D"/>
    <w:rsid w:val="0006777F"/>
    <w:rsid w:val="00067A36"/>
    <w:rsid w:val="0007062A"/>
    <w:rsid w:val="00070DF4"/>
    <w:rsid w:val="00071739"/>
    <w:rsid w:val="00071F3E"/>
    <w:rsid w:val="00072137"/>
    <w:rsid w:val="00072205"/>
    <w:rsid w:val="00073022"/>
    <w:rsid w:val="00074323"/>
    <w:rsid w:val="00074FDE"/>
    <w:rsid w:val="00075987"/>
    <w:rsid w:val="00076CE7"/>
    <w:rsid w:val="000772E9"/>
    <w:rsid w:val="00077A34"/>
    <w:rsid w:val="00080397"/>
    <w:rsid w:val="00080745"/>
    <w:rsid w:val="00080DD8"/>
    <w:rsid w:val="000811EA"/>
    <w:rsid w:val="00081F9B"/>
    <w:rsid w:val="000825CF"/>
    <w:rsid w:val="000830C5"/>
    <w:rsid w:val="0008486A"/>
    <w:rsid w:val="000858E1"/>
    <w:rsid w:val="00085F2A"/>
    <w:rsid w:val="00087412"/>
    <w:rsid w:val="000902FC"/>
    <w:rsid w:val="000904E7"/>
    <w:rsid w:val="00090B8E"/>
    <w:rsid w:val="00090DCB"/>
    <w:rsid w:val="000921D1"/>
    <w:rsid w:val="00093385"/>
    <w:rsid w:val="00095A10"/>
    <w:rsid w:val="00096D6C"/>
    <w:rsid w:val="00097E0E"/>
    <w:rsid w:val="000A06D7"/>
    <w:rsid w:val="000A0EDA"/>
    <w:rsid w:val="000A1AEC"/>
    <w:rsid w:val="000A25A8"/>
    <w:rsid w:val="000A3128"/>
    <w:rsid w:val="000A423D"/>
    <w:rsid w:val="000A474C"/>
    <w:rsid w:val="000A4EB9"/>
    <w:rsid w:val="000A5B10"/>
    <w:rsid w:val="000A64A1"/>
    <w:rsid w:val="000A6801"/>
    <w:rsid w:val="000A7281"/>
    <w:rsid w:val="000A77F0"/>
    <w:rsid w:val="000B0B71"/>
    <w:rsid w:val="000B1662"/>
    <w:rsid w:val="000B19C8"/>
    <w:rsid w:val="000B1A2B"/>
    <w:rsid w:val="000B2662"/>
    <w:rsid w:val="000B2A87"/>
    <w:rsid w:val="000B2D04"/>
    <w:rsid w:val="000B371B"/>
    <w:rsid w:val="000B5207"/>
    <w:rsid w:val="000B5241"/>
    <w:rsid w:val="000C0238"/>
    <w:rsid w:val="000C043F"/>
    <w:rsid w:val="000C052C"/>
    <w:rsid w:val="000C238C"/>
    <w:rsid w:val="000C2A3E"/>
    <w:rsid w:val="000C404D"/>
    <w:rsid w:val="000D040F"/>
    <w:rsid w:val="000D0C52"/>
    <w:rsid w:val="000D19F1"/>
    <w:rsid w:val="000D22DF"/>
    <w:rsid w:val="000D2A4B"/>
    <w:rsid w:val="000D3DE9"/>
    <w:rsid w:val="000D3F10"/>
    <w:rsid w:val="000D5F05"/>
    <w:rsid w:val="000D65B9"/>
    <w:rsid w:val="000D69EA"/>
    <w:rsid w:val="000D7947"/>
    <w:rsid w:val="000D7EF4"/>
    <w:rsid w:val="000E0486"/>
    <w:rsid w:val="000E12F6"/>
    <w:rsid w:val="000E135F"/>
    <w:rsid w:val="000E4580"/>
    <w:rsid w:val="000E45E0"/>
    <w:rsid w:val="000E61A6"/>
    <w:rsid w:val="000F017D"/>
    <w:rsid w:val="000F07D9"/>
    <w:rsid w:val="000F0E4E"/>
    <w:rsid w:val="000F2313"/>
    <w:rsid w:val="000F23F4"/>
    <w:rsid w:val="000F4268"/>
    <w:rsid w:val="000F44C6"/>
    <w:rsid w:val="000F493C"/>
    <w:rsid w:val="000F7129"/>
    <w:rsid w:val="000F7611"/>
    <w:rsid w:val="00102DDB"/>
    <w:rsid w:val="001037D2"/>
    <w:rsid w:val="00103B0F"/>
    <w:rsid w:val="001041DC"/>
    <w:rsid w:val="00105C9E"/>
    <w:rsid w:val="00105E45"/>
    <w:rsid w:val="00107932"/>
    <w:rsid w:val="001110C1"/>
    <w:rsid w:val="00111576"/>
    <w:rsid w:val="00112A0A"/>
    <w:rsid w:val="00113DCE"/>
    <w:rsid w:val="00114071"/>
    <w:rsid w:val="00114E99"/>
    <w:rsid w:val="00115090"/>
    <w:rsid w:val="00117914"/>
    <w:rsid w:val="00120A74"/>
    <w:rsid w:val="001211B6"/>
    <w:rsid w:val="001215AA"/>
    <w:rsid w:val="0012185D"/>
    <w:rsid w:val="0012226B"/>
    <w:rsid w:val="0012388F"/>
    <w:rsid w:val="00124FB4"/>
    <w:rsid w:val="001256EE"/>
    <w:rsid w:val="00125A2A"/>
    <w:rsid w:val="0012743A"/>
    <w:rsid w:val="0013053C"/>
    <w:rsid w:val="00130AF4"/>
    <w:rsid w:val="00131187"/>
    <w:rsid w:val="001323C6"/>
    <w:rsid w:val="001329F3"/>
    <w:rsid w:val="00133163"/>
    <w:rsid w:val="00133748"/>
    <w:rsid w:val="001341A3"/>
    <w:rsid w:val="001372CD"/>
    <w:rsid w:val="001373B0"/>
    <w:rsid w:val="00142FDF"/>
    <w:rsid w:val="00145853"/>
    <w:rsid w:val="00145889"/>
    <w:rsid w:val="00145970"/>
    <w:rsid w:val="00145EAB"/>
    <w:rsid w:val="00145F4B"/>
    <w:rsid w:val="00150E79"/>
    <w:rsid w:val="001519C9"/>
    <w:rsid w:val="0015335F"/>
    <w:rsid w:val="00154233"/>
    <w:rsid w:val="00155156"/>
    <w:rsid w:val="001561DF"/>
    <w:rsid w:val="0015673B"/>
    <w:rsid w:val="00157075"/>
    <w:rsid w:val="00157246"/>
    <w:rsid w:val="001572EA"/>
    <w:rsid w:val="00157B7E"/>
    <w:rsid w:val="00157E0A"/>
    <w:rsid w:val="0016232B"/>
    <w:rsid w:val="00163920"/>
    <w:rsid w:val="00163F42"/>
    <w:rsid w:val="001648EB"/>
    <w:rsid w:val="00167DF0"/>
    <w:rsid w:val="0017164B"/>
    <w:rsid w:val="001718BD"/>
    <w:rsid w:val="00172ED7"/>
    <w:rsid w:val="0017305C"/>
    <w:rsid w:val="00173069"/>
    <w:rsid w:val="00174079"/>
    <w:rsid w:val="00174192"/>
    <w:rsid w:val="0017504B"/>
    <w:rsid w:val="00175DEF"/>
    <w:rsid w:val="00176975"/>
    <w:rsid w:val="001772A5"/>
    <w:rsid w:val="00177778"/>
    <w:rsid w:val="00182351"/>
    <w:rsid w:val="0018262D"/>
    <w:rsid w:val="00186762"/>
    <w:rsid w:val="00187C5E"/>
    <w:rsid w:val="001903E3"/>
    <w:rsid w:val="00191509"/>
    <w:rsid w:val="001923A5"/>
    <w:rsid w:val="001946C7"/>
    <w:rsid w:val="00194D42"/>
    <w:rsid w:val="00195045"/>
    <w:rsid w:val="00195BEE"/>
    <w:rsid w:val="00195C7C"/>
    <w:rsid w:val="00195D36"/>
    <w:rsid w:val="00196D63"/>
    <w:rsid w:val="00196DDA"/>
    <w:rsid w:val="0019794C"/>
    <w:rsid w:val="00197AC7"/>
    <w:rsid w:val="001A03D3"/>
    <w:rsid w:val="001A0D69"/>
    <w:rsid w:val="001A2132"/>
    <w:rsid w:val="001A33AB"/>
    <w:rsid w:val="001A572B"/>
    <w:rsid w:val="001A5B6D"/>
    <w:rsid w:val="001A6BC5"/>
    <w:rsid w:val="001A7EA1"/>
    <w:rsid w:val="001A7F3C"/>
    <w:rsid w:val="001B0642"/>
    <w:rsid w:val="001B0F75"/>
    <w:rsid w:val="001B14A6"/>
    <w:rsid w:val="001B1BA6"/>
    <w:rsid w:val="001B1D63"/>
    <w:rsid w:val="001B21DD"/>
    <w:rsid w:val="001B288B"/>
    <w:rsid w:val="001B4294"/>
    <w:rsid w:val="001B56F5"/>
    <w:rsid w:val="001B606A"/>
    <w:rsid w:val="001B6ED0"/>
    <w:rsid w:val="001B7006"/>
    <w:rsid w:val="001B71AF"/>
    <w:rsid w:val="001C24C4"/>
    <w:rsid w:val="001C3D20"/>
    <w:rsid w:val="001C40EB"/>
    <w:rsid w:val="001C436E"/>
    <w:rsid w:val="001C4C02"/>
    <w:rsid w:val="001C4EBC"/>
    <w:rsid w:val="001C5030"/>
    <w:rsid w:val="001C6EC1"/>
    <w:rsid w:val="001C780F"/>
    <w:rsid w:val="001D00FC"/>
    <w:rsid w:val="001D18E0"/>
    <w:rsid w:val="001D2598"/>
    <w:rsid w:val="001D2DFB"/>
    <w:rsid w:val="001D3093"/>
    <w:rsid w:val="001D3A98"/>
    <w:rsid w:val="001D4CDB"/>
    <w:rsid w:val="001D5758"/>
    <w:rsid w:val="001D7B00"/>
    <w:rsid w:val="001D7BD8"/>
    <w:rsid w:val="001D7D3D"/>
    <w:rsid w:val="001E0E3D"/>
    <w:rsid w:val="001E2D08"/>
    <w:rsid w:val="001E2D70"/>
    <w:rsid w:val="001E3B6B"/>
    <w:rsid w:val="001E4CE8"/>
    <w:rsid w:val="001E516A"/>
    <w:rsid w:val="001E6A1B"/>
    <w:rsid w:val="001F0C85"/>
    <w:rsid w:val="001F0E98"/>
    <w:rsid w:val="001F14CF"/>
    <w:rsid w:val="001F16C1"/>
    <w:rsid w:val="001F284F"/>
    <w:rsid w:val="001F35AA"/>
    <w:rsid w:val="001F4650"/>
    <w:rsid w:val="001F500A"/>
    <w:rsid w:val="001F5F85"/>
    <w:rsid w:val="001F74DA"/>
    <w:rsid w:val="001F76D5"/>
    <w:rsid w:val="001F7C46"/>
    <w:rsid w:val="002009AA"/>
    <w:rsid w:val="00202882"/>
    <w:rsid w:val="00203002"/>
    <w:rsid w:val="002031C8"/>
    <w:rsid w:val="00205FB0"/>
    <w:rsid w:val="00206B56"/>
    <w:rsid w:val="00206EAC"/>
    <w:rsid w:val="0020733C"/>
    <w:rsid w:val="00210DE2"/>
    <w:rsid w:val="00210E04"/>
    <w:rsid w:val="00211128"/>
    <w:rsid w:val="00212176"/>
    <w:rsid w:val="00212EBE"/>
    <w:rsid w:val="00212ECB"/>
    <w:rsid w:val="00213A87"/>
    <w:rsid w:val="00216F00"/>
    <w:rsid w:val="0021713C"/>
    <w:rsid w:val="00217884"/>
    <w:rsid w:val="002203D4"/>
    <w:rsid w:val="002205C3"/>
    <w:rsid w:val="00223B1C"/>
    <w:rsid w:val="00224A94"/>
    <w:rsid w:val="00225045"/>
    <w:rsid w:val="00225135"/>
    <w:rsid w:val="00225826"/>
    <w:rsid w:val="00225A3E"/>
    <w:rsid w:val="00226A23"/>
    <w:rsid w:val="0022722D"/>
    <w:rsid w:val="00227633"/>
    <w:rsid w:val="002302A5"/>
    <w:rsid w:val="002305B8"/>
    <w:rsid w:val="00231DEE"/>
    <w:rsid w:val="002320E0"/>
    <w:rsid w:val="00232C3D"/>
    <w:rsid w:val="00233333"/>
    <w:rsid w:val="00233866"/>
    <w:rsid w:val="00235D48"/>
    <w:rsid w:val="00236E25"/>
    <w:rsid w:val="002373DB"/>
    <w:rsid w:val="002410F9"/>
    <w:rsid w:val="0024305E"/>
    <w:rsid w:val="00243145"/>
    <w:rsid w:val="00243E4E"/>
    <w:rsid w:val="00244288"/>
    <w:rsid w:val="00244B1F"/>
    <w:rsid w:val="00245188"/>
    <w:rsid w:val="002455DA"/>
    <w:rsid w:val="002466E8"/>
    <w:rsid w:val="0024696A"/>
    <w:rsid w:val="00250476"/>
    <w:rsid w:val="002509C6"/>
    <w:rsid w:val="00251C70"/>
    <w:rsid w:val="002523AC"/>
    <w:rsid w:val="002532CA"/>
    <w:rsid w:val="00253403"/>
    <w:rsid w:val="00253E9B"/>
    <w:rsid w:val="0025417F"/>
    <w:rsid w:val="002542F4"/>
    <w:rsid w:val="00254879"/>
    <w:rsid w:val="00254EAD"/>
    <w:rsid w:val="0025644F"/>
    <w:rsid w:val="00260157"/>
    <w:rsid w:val="00261698"/>
    <w:rsid w:val="002635FF"/>
    <w:rsid w:val="00264446"/>
    <w:rsid w:val="00264D71"/>
    <w:rsid w:val="002653A8"/>
    <w:rsid w:val="002653FD"/>
    <w:rsid w:val="00270032"/>
    <w:rsid w:val="002701B7"/>
    <w:rsid w:val="00270393"/>
    <w:rsid w:val="002705FD"/>
    <w:rsid w:val="0027063B"/>
    <w:rsid w:val="0027142A"/>
    <w:rsid w:val="002714F2"/>
    <w:rsid w:val="00271789"/>
    <w:rsid w:val="00272123"/>
    <w:rsid w:val="00273101"/>
    <w:rsid w:val="0027380B"/>
    <w:rsid w:val="00274B15"/>
    <w:rsid w:val="00276672"/>
    <w:rsid w:val="00277FC1"/>
    <w:rsid w:val="002809E5"/>
    <w:rsid w:val="00280CA8"/>
    <w:rsid w:val="00281228"/>
    <w:rsid w:val="00281B9E"/>
    <w:rsid w:val="00282900"/>
    <w:rsid w:val="00283B4F"/>
    <w:rsid w:val="00283FBD"/>
    <w:rsid w:val="00284106"/>
    <w:rsid w:val="00284563"/>
    <w:rsid w:val="00285082"/>
    <w:rsid w:val="002855F4"/>
    <w:rsid w:val="00287671"/>
    <w:rsid w:val="00287CB4"/>
    <w:rsid w:val="00290333"/>
    <w:rsid w:val="00290595"/>
    <w:rsid w:val="0029237C"/>
    <w:rsid w:val="002964A1"/>
    <w:rsid w:val="002970C0"/>
    <w:rsid w:val="002A0079"/>
    <w:rsid w:val="002A110B"/>
    <w:rsid w:val="002A38AA"/>
    <w:rsid w:val="002A4A5C"/>
    <w:rsid w:val="002A60BE"/>
    <w:rsid w:val="002A7317"/>
    <w:rsid w:val="002A7C9C"/>
    <w:rsid w:val="002B1CAA"/>
    <w:rsid w:val="002B2B5B"/>
    <w:rsid w:val="002B3042"/>
    <w:rsid w:val="002B304F"/>
    <w:rsid w:val="002B377C"/>
    <w:rsid w:val="002B390E"/>
    <w:rsid w:val="002B681B"/>
    <w:rsid w:val="002B69A0"/>
    <w:rsid w:val="002C0508"/>
    <w:rsid w:val="002C09BA"/>
    <w:rsid w:val="002C2462"/>
    <w:rsid w:val="002C274F"/>
    <w:rsid w:val="002C3019"/>
    <w:rsid w:val="002C3500"/>
    <w:rsid w:val="002C44DD"/>
    <w:rsid w:val="002C489E"/>
    <w:rsid w:val="002C5F71"/>
    <w:rsid w:val="002C63DF"/>
    <w:rsid w:val="002C6AD5"/>
    <w:rsid w:val="002C7932"/>
    <w:rsid w:val="002D09D7"/>
    <w:rsid w:val="002D1522"/>
    <w:rsid w:val="002D15A5"/>
    <w:rsid w:val="002D27B8"/>
    <w:rsid w:val="002D3413"/>
    <w:rsid w:val="002D4DB5"/>
    <w:rsid w:val="002D503B"/>
    <w:rsid w:val="002D5F70"/>
    <w:rsid w:val="002D75C0"/>
    <w:rsid w:val="002E1939"/>
    <w:rsid w:val="002E2836"/>
    <w:rsid w:val="002E2901"/>
    <w:rsid w:val="002E3C20"/>
    <w:rsid w:val="002E4C77"/>
    <w:rsid w:val="002E61D3"/>
    <w:rsid w:val="002E6A92"/>
    <w:rsid w:val="002E7415"/>
    <w:rsid w:val="002F091D"/>
    <w:rsid w:val="002F3BCE"/>
    <w:rsid w:val="002F3E48"/>
    <w:rsid w:val="002F41DE"/>
    <w:rsid w:val="002F433E"/>
    <w:rsid w:val="002F4B5E"/>
    <w:rsid w:val="002F4DC7"/>
    <w:rsid w:val="002F5093"/>
    <w:rsid w:val="002F5CEB"/>
    <w:rsid w:val="002F6174"/>
    <w:rsid w:val="002F6367"/>
    <w:rsid w:val="002F7C71"/>
    <w:rsid w:val="00300568"/>
    <w:rsid w:val="003006D7"/>
    <w:rsid w:val="00301379"/>
    <w:rsid w:val="0030211C"/>
    <w:rsid w:val="00303B61"/>
    <w:rsid w:val="003058E9"/>
    <w:rsid w:val="003061D7"/>
    <w:rsid w:val="003070CD"/>
    <w:rsid w:val="00307873"/>
    <w:rsid w:val="003104E6"/>
    <w:rsid w:val="0031174B"/>
    <w:rsid w:val="00311756"/>
    <w:rsid w:val="00311E88"/>
    <w:rsid w:val="0031259A"/>
    <w:rsid w:val="00312C65"/>
    <w:rsid w:val="00321785"/>
    <w:rsid w:val="003217AD"/>
    <w:rsid w:val="00322F94"/>
    <w:rsid w:val="00323545"/>
    <w:rsid w:val="003236FD"/>
    <w:rsid w:val="00323F4D"/>
    <w:rsid w:val="0032458F"/>
    <w:rsid w:val="003259A9"/>
    <w:rsid w:val="00326A09"/>
    <w:rsid w:val="003277EE"/>
    <w:rsid w:val="00327C5F"/>
    <w:rsid w:val="00331671"/>
    <w:rsid w:val="00332A85"/>
    <w:rsid w:val="0033358E"/>
    <w:rsid w:val="003345D2"/>
    <w:rsid w:val="00335E79"/>
    <w:rsid w:val="00336590"/>
    <w:rsid w:val="00337EE5"/>
    <w:rsid w:val="003425B6"/>
    <w:rsid w:val="00342719"/>
    <w:rsid w:val="00343240"/>
    <w:rsid w:val="0034325E"/>
    <w:rsid w:val="003434F5"/>
    <w:rsid w:val="00343F29"/>
    <w:rsid w:val="00344640"/>
    <w:rsid w:val="00344D14"/>
    <w:rsid w:val="003467BE"/>
    <w:rsid w:val="00347D9F"/>
    <w:rsid w:val="00350DED"/>
    <w:rsid w:val="00351CC7"/>
    <w:rsid w:val="00353B65"/>
    <w:rsid w:val="00353E73"/>
    <w:rsid w:val="00356355"/>
    <w:rsid w:val="00356E8C"/>
    <w:rsid w:val="00357259"/>
    <w:rsid w:val="00357B88"/>
    <w:rsid w:val="00360A75"/>
    <w:rsid w:val="00360B26"/>
    <w:rsid w:val="00360F5D"/>
    <w:rsid w:val="0036244E"/>
    <w:rsid w:val="00363716"/>
    <w:rsid w:val="00363ACD"/>
    <w:rsid w:val="0036483F"/>
    <w:rsid w:val="003653E8"/>
    <w:rsid w:val="003655D3"/>
    <w:rsid w:val="00370432"/>
    <w:rsid w:val="00370BD7"/>
    <w:rsid w:val="00372086"/>
    <w:rsid w:val="003723D0"/>
    <w:rsid w:val="003724A4"/>
    <w:rsid w:val="00373AF1"/>
    <w:rsid w:val="00375578"/>
    <w:rsid w:val="00375A2C"/>
    <w:rsid w:val="00375E56"/>
    <w:rsid w:val="00376338"/>
    <w:rsid w:val="003766F6"/>
    <w:rsid w:val="00377359"/>
    <w:rsid w:val="003774BA"/>
    <w:rsid w:val="00381702"/>
    <w:rsid w:val="003817CA"/>
    <w:rsid w:val="00382211"/>
    <w:rsid w:val="00386210"/>
    <w:rsid w:val="0038790A"/>
    <w:rsid w:val="00390416"/>
    <w:rsid w:val="003953BA"/>
    <w:rsid w:val="00396D5F"/>
    <w:rsid w:val="00397893"/>
    <w:rsid w:val="00397F38"/>
    <w:rsid w:val="003A201B"/>
    <w:rsid w:val="003A21F8"/>
    <w:rsid w:val="003A59BB"/>
    <w:rsid w:val="003A605A"/>
    <w:rsid w:val="003A6EF8"/>
    <w:rsid w:val="003B11DC"/>
    <w:rsid w:val="003B1C80"/>
    <w:rsid w:val="003B1FBC"/>
    <w:rsid w:val="003B21AF"/>
    <w:rsid w:val="003B3AD2"/>
    <w:rsid w:val="003B5212"/>
    <w:rsid w:val="003B5279"/>
    <w:rsid w:val="003B6310"/>
    <w:rsid w:val="003B7BF5"/>
    <w:rsid w:val="003C0722"/>
    <w:rsid w:val="003C157B"/>
    <w:rsid w:val="003C1E8C"/>
    <w:rsid w:val="003C3663"/>
    <w:rsid w:val="003C37C7"/>
    <w:rsid w:val="003C43ED"/>
    <w:rsid w:val="003C57B9"/>
    <w:rsid w:val="003C5EAA"/>
    <w:rsid w:val="003C69C6"/>
    <w:rsid w:val="003C6B8E"/>
    <w:rsid w:val="003C6F33"/>
    <w:rsid w:val="003C74FC"/>
    <w:rsid w:val="003D0B35"/>
    <w:rsid w:val="003D138C"/>
    <w:rsid w:val="003D218A"/>
    <w:rsid w:val="003D380E"/>
    <w:rsid w:val="003D6343"/>
    <w:rsid w:val="003D6919"/>
    <w:rsid w:val="003D75D2"/>
    <w:rsid w:val="003D7A67"/>
    <w:rsid w:val="003D7E53"/>
    <w:rsid w:val="003E0325"/>
    <w:rsid w:val="003E433B"/>
    <w:rsid w:val="003E50B5"/>
    <w:rsid w:val="003E51E9"/>
    <w:rsid w:val="003E55C7"/>
    <w:rsid w:val="003F222D"/>
    <w:rsid w:val="003F26AF"/>
    <w:rsid w:val="003F3A6E"/>
    <w:rsid w:val="003F5539"/>
    <w:rsid w:val="003F559B"/>
    <w:rsid w:val="00400103"/>
    <w:rsid w:val="00400326"/>
    <w:rsid w:val="004009A9"/>
    <w:rsid w:val="00400DDB"/>
    <w:rsid w:val="00402B3C"/>
    <w:rsid w:val="00403FB1"/>
    <w:rsid w:val="004056CD"/>
    <w:rsid w:val="004079EE"/>
    <w:rsid w:val="00407F7D"/>
    <w:rsid w:val="00410190"/>
    <w:rsid w:val="00411C96"/>
    <w:rsid w:val="00413353"/>
    <w:rsid w:val="00413F75"/>
    <w:rsid w:val="004142B1"/>
    <w:rsid w:val="00416FC7"/>
    <w:rsid w:val="00417253"/>
    <w:rsid w:val="004205B4"/>
    <w:rsid w:val="004217ED"/>
    <w:rsid w:val="00421BC2"/>
    <w:rsid w:val="00421F4B"/>
    <w:rsid w:val="00422308"/>
    <w:rsid w:val="004231EA"/>
    <w:rsid w:val="00423322"/>
    <w:rsid w:val="004235D0"/>
    <w:rsid w:val="0042427C"/>
    <w:rsid w:val="004242F7"/>
    <w:rsid w:val="004250ED"/>
    <w:rsid w:val="00425580"/>
    <w:rsid w:val="00425912"/>
    <w:rsid w:val="00426730"/>
    <w:rsid w:val="00427E08"/>
    <w:rsid w:val="00430611"/>
    <w:rsid w:val="00431B51"/>
    <w:rsid w:val="00432436"/>
    <w:rsid w:val="004324FA"/>
    <w:rsid w:val="00432700"/>
    <w:rsid w:val="00432BA0"/>
    <w:rsid w:val="004330A0"/>
    <w:rsid w:val="004331A2"/>
    <w:rsid w:val="004355E6"/>
    <w:rsid w:val="00435D6C"/>
    <w:rsid w:val="00436A90"/>
    <w:rsid w:val="004430C1"/>
    <w:rsid w:val="00444533"/>
    <w:rsid w:val="00444F8A"/>
    <w:rsid w:val="0044523D"/>
    <w:rsid w:val="004460A2"/>
    <w:rsid w:val="00446835"/>
    <w:rsid w:val="0045115E"/>
    <w:rsid w:val="004511C8"/>
    <w:rsid w:val="00452618"/>
    <w:rsid w:val="00453F78"/>
    <w:rsid w:val="00456F78"/>
    <w:rsid w:val="00460354"/>
    <w:rsid w:val="0046059A"/>
    <w:rsid w:val="004612E4"/>
    <w:rsid w:val="00461DEF"/>
    <w:rsid w:val="00463E23"/>
    <w:rsid w:val="00463EF0"/>
    <w:rsid w:val="004661DC"/>
    <w:rsid w:val="0046755B"/>
    <w:rsid w:val="00467B13"/>
    <w:rsid w:val="00470324"/>
    <w:rsid w:val="004705D0"/>
    <w:rsid w:val="00470D49"/>
    <w:rsid w:val="004730D2"/>
    <w:rsid w:val="00473288"/>
    <w:rsid w:val="0047345E"/>
    <w:rsid w:val="004738E5"/>
    <w:rsid w:val="00473D8E"/>
    <w:rsid w:val="00474596"/>
    <w:rsid w:val="004745F4"/>
    <w:rsid w:val="00474610"/>
    <w:rsid w:val="00476FD5"/>
    <w:rsid w:val="00477C42"/>
    <w:rsid w:val="004803D1"/>
    <w:rsid w:val="00482312"/>
    <w:rsid w:val="0048341E"/>
    <w:rsid w:val="0048572D"/>
    <w:rsid w:val="00485A07"/>
    <w:rsid w:val="00486618"/>
    <w:rsid w:val="004868D3"/>
    <w:rsid w:val="00486BA7"/>
    <w:rsid w:val="0048765E"/>
    <w:rsid w:val="00487790"/>
    <w:rsid w:val="004878A8"/>
    <w:rsid w:val="00487DA8"/>
    <w:rsid w:val="00487DAE"/>
    <w:rsid w:val="00490B7C"/>
    <w:rsid w:val="004912B6"/>
    <w:rsid w:val="004915BF"/>
    <w:rsid w:val="00494EFF"/>
    <w:rsid w:val="0049515F"/>
    <w:rsid w:val="004958D3"/>
    <w:rsid w:val="0049651A"/>
    <w:rsid w:val="00496DD9"/>
    <w:rsid w:val="00497952"/>
    <w:rsid w:val="004A1539"/>
    <w:rsid w:val="004A3504"/>
    <w:rsid w:val="004A3A00"/>
    <w:rsid w:val="004A4565"/>
    <w:rsid w:val="004A5A9D"/>
    <w:rsid w:val="004A5FFD"/>
    <w:rsid w:val="004A6480"/>
    <w:rsid w:val="004A648D"/>
    <w:rsid w:val="004A7985"/>
    <w:rsid w:val="004B0C78"/>
    <w:rsid w:val="004B162E"/>
    <w:rsid w:val="004B265E"/>
    <w:rsid w:val="004B3D0F"/>
    <w:rsid w:val="004B55E8"/>
    <w:rsid w:val="004B66D0"/>
    <w:rsid w:val="004C08B6"/>
    <w:rsid w:val="004C10E4"/>
    <w:rsid w:val="004C2194"/>
    <w:rsid w:val="004C24F9"/>
    <w:rsid w:val="004C4BCC"/>
    <w:rsid w:val="004C6846"/>
    <w:rsid w:val="004C79D0"/>
    <w:rsid w:val="004C7AD0"/>
    <w:rsid w:val="004D00F8"/>
    <w:rsid w:val="004D267B"/>
    <w:rsid w:val="004D2DDD"/>
    <w:rsid w:val="004D3787"/>
    <w:rsid w:val="004D401A"/>
    <w:rsid w:val="004D40EB"/>
    <w:rsid w:val="004D469F"/>
    <w:rsid w:val="004D478F"/>
    <w:rsid w:val="004D53B1"/>
    <w:rsid w:val="004D5514"/>
    <w:rsid w:val="004D6F3C"/>
    <w:rsid w:val="004D7A6F"/>
    <w:rsid w:val="004D7BC5"/>
    <w:rsid w:val="004E00A6"/>
    <w:rsid w:val="004E0FF1"/>
    <w:rsid w:val="004E245E"/>
    <w:rsid w:val="004E2E79"/>
    <w:rsid w:val="004E4083"/>
    <w:rsid w:val="004E43B4"/>
    <w:rsid w:val="004E4A0F"/>
    <w:rsid w:val="004E5D74"/>
    <w:rsid w:val="004E5E78"/>
    <w:rsid w:val="004E65AE"/>
    <w:rsid w:val="004E6612"/>
    <w:rsid w:val="004E6D35"/>
    <w:rsid w:val="004F03E8"/>
    <w:rsid w:val="004F115A"/>
    <w:rsid w:val="004F34A6"/>
    <w:rsid w:val="004F45B9"/>
    <w:rsid w:val="004F5505"/>
    <w:rsid w:val="004F5818"/>
    <w:rsid w:val="004F6068"/>
    <w:rsid w:val="004F6095"/>
    <w:rsid w:val="004F63D1"/>
    <w:rsid w:val="004F66BA"/>
    <w:rsid w:val="00502BF4"/>
    <w:rsid w:val="0050311A"/>
    <w:rsid w:val="005040C4"/>
    <w:rsid w:val="00504522"/>
    <w:rsid w:val="0050603E"/>
    <w:rsid w:val="005060A3"/>
    <w:rsid w:val="005066F1"/>
    <w:rsid w:val="00507007"/>
    <w:rsid w:val="00510DA5"/>
    <w:rsid w:val="00512DD5"/>
    <w:rsid w:val="00514397"/>
    <w:rsid w:val="00514CA5"/>
    <w:rsid w:val="00516614"/>
    <w:rsid w:val="00517A3C"/>
    <w:rsid w:val="00520AA9"/>
    <w:rsid w:val="00521437"/>
    <w:rsid w:val="00521531"/>
    <w:rsid w:val="0052201A"/>
    <w:rsid w:val="005224F3"/>
    <w:rsid w:val="0052255B"/>
    <w:rsid w:val="005241D7"/>
    <w:rsid w:val="00525147"/>
    <w:rsid w:val="00526ABE"/>
    <w:rsid w:val="00527C98"/>
    <w:rsid w:val="00530CFA"/>
    <w:rsid w:val="00533007"/>
    <w:rsid w:val="00533AD9"/>
    <w:rsid w:val="005344FB"/>
    <w:rsid w:val="00535533"/>
    <w:rsid w:val="005358D5"/>
    <w:rsid w:val="005359EF"/>
    <w:rsid w:val="005375A9"/>
    <w:rsid w:val="00537B03"/>
    <w:rsid w:val="0054008E"/>
    <w:rsid w:val="00541226"/>
    <w:rsid w:val="00541A05"/>
    <w:rsid w:val="00542241"/>
    <w:rsid w:val="00542A4F"/>
    <w:rsid w:val="00542E24"/>
    <w:rsid w:val="00544750"/>
    <w:rsid w:val="0054585D"/>
    <w:rsid w:val="00550B86"/>
    <w:rsid w:val="0055356D"/>
    <w:rsid w:val="005535D0"/>
    <w:rsid w:val="00553E00"/>
    <w:rsid w:val="00554D54"/>
    <w:rsid w:val="005571AA"/>
    <w:rsid w:val="00557FE5"/>
    <w:rsid w:val="00561240"/>
    <w:rsid w:val="005631C2"/>
    <w:rsid w:val="00563313"/>
    <w:rsid w:val="00563D04"/>
    <w:rsid w:val="00564D76"/>
    <w:rsid w:val="005654F3"/>
    <w:rsid w:val="005660D7"/>
    <w:rsid w:val="005668DF"/>
    <w:rsid w:val="00566D07"/>
    <w:rsid w:val="00567240"/>
    <w:rsid w:val="00567A2B"/>
    <w:rsid w:val="00570CF0"/>
    <w:rsid w:val="005711A1"/>
    <w:rsid w:val="00574A74"/>
    <w:rsid w:val="00575442"/>
    <w:rsid w:val="005759CB"/>
    <w:rsid w:val="00576A2F"/>
    <w:rsid w:val="00577644"/>
    <w:rsid w:val="005808FC"/>
    <w:rsid w:val="00581A7B"/>
    <w:rsid w:val="00582033"/>
    <w:rsid w:val="00582095"/>
    <w:rsid w:val="00582588"/>
    <w:rsid w:val="005844B4"/>
    <w:rsid w:val="00584D54"/>
    <w:rsid w:val="00590F3D"/>
    <w:rsid w:val="0059229E"/>
    <w:rsid w:val="00592F32"/>
    <w:rsid w:val="00594026"/>
    <w:rsid w:val="005943C4"/>
    <w:rsid w:val="0059452B"/>
    <w:rsid w:val="00594A9D"/>
    <w:rsid w:val="005A0FCE"/>
    <w:rsid w:val="005A2E8A"/>
    <w:rsid w:val="005A5B16"/>
    <w:rsid w:val="005A7D87"/>
    <w:rsid w:val="005B027D"/>
    <w:rsid w:val="005B0E95"/>
    <w:rsid w:val="005B1158"/>
    <w:rsid w:val="005B1F33"/>
    <w:rsid w:val="005B3B16"/>
    <w:rsid w:val="005B42CE"/>
    <w:rsid w:val="005B4F4D"/>
    <w:rsid w:val="005B66FE"/>
    <w:rsid w:val="005C0B94"/>
    <w:rsid w:val="005C2358"/>
    <w:rsid w:val="005C2A5C"/>
    <w:rsid w:val="005C2BA6"/>
    <w:rsid w:val="005C3DA8"/>
    <w:rsid w:val="005C53E9"/>
    <w:rsid w:val="005C5869"/>
    <w:rsid w:val="005C5C2F"/>
    <w:rsid w:val="005C5ED6"/>
    <w:rsid w:val="005C5FF9"/>
    <w:rsid w:val="005C624E"/>
    <w:rsid w:val="005C6554"/>
    <w:rsid w:val="005C7575"/>
    <w:rsid w:val="005C76EF"/>
    <w:rsid w:val="005C7E3A"/>
    <w:rsid w:val="005C7F0E"/>
    <w:rsid w:val="005D0EDA"/>
    <w:rsid w:val="005D2117"/>
    <w:rsid w:val="005D2588"/>
    <w:rsid w:val="005D5CCB"/>
    <w:rsid w:val="005D613D"/>
    <w:rsid w:val="005D651A"/>
    <w:rsid w:val="005D6560"/>
    <w:rsid w:val="005D73CB"/>
    <w:rsid w:val="005D7F39"/>
    <w:rsid w:val="005E2241"/>
    <w:rsid w:val="005E4934"/>
    <w:rsid w:val="005E7F61"/>
    <w:rsid w:val="005F001F"/>
    <w:rsid w:val="005F27E4"/>
    <w:rsid w:val="005F2D65"/>
    <w:rsid w:val="005F2E15"/>
    <w:rsid w:val="005F4274"/>
    <w:rsid w:val="005F4D35"/>
    <w:rsid w:val="005F6D73"/>
    <w:rsid w:val="005F78FB"/>
    <w:rsid w:val="00600395"/>
    <w:rsid w:val="00602B3C"/>
    <w:rsid w:val="00603BAC"/>
    <w:rsid w:val="00604E3D"/>
    <w:rsid w:val="00607F2C"/>
    <w:rsid w:val="006104D3"/>
    <w:rsid w:val="00611A0D"/>
    <w:rsid w:val="006146E4"/>
    <w:rsid w:val="00614EE5"/>
    <w:rsid w:val="0061532E"/>
    <w:rsid w:val="00616ACC"/>
    <w:rsid w:val="00616D24"/>
    <w:rsid w:val="00617DA9"/>
    <w:rsid w:val="00621409"/>
    <w:rsid w:val="006215D4"/>
    <w:rsid w:val="006256A3"/>
    <w:rsid w:val="0062689B"/>
    <w:rsid w:val="00626BB9"/>
    <w:rsid w:val="00627420"/>
    <w:rsid w:val="00630AE0"/>
    <w:rsid w:val="0063105C"/>
    <w:rsid w:val="006317AC"/>
    <w:rsid w:val="00633467"/>
    <w:rsid w:val="006337DC"/>
    <w:rsid w:val="00635192"/>
    <w:rsid w:val="006409F7"/>
    <w:rsid w:val="006409FF"/>
    <w:rsid w:val="00640EB6"/>
    <w:rsid w:val="00641772"/>
    <w:rsid w:val="00641A13"/>
    <w:rsid w:val="00642232"/>
    <w:rsid w:val="00643841"/>
    <w:rsid w:val="006444F7"/>
    <w:rsid w:val="00650FED"/>
    <w:rsid w:val="0065222D"/>
    <w:rsid w:val="00652409"/>
    <w:rsid w:val="0065304B"/>
    <w:rsid w:val="0065332F"/>
    <w:rsid w:val="00653717"/>
    <w:rsid w:val="00654588"/>
    <w:rsid w:val="006547C2"/>
    <w:rsid w:val="00656C2C"/>
    <w:rsid w:val="00656C62"/>
    <w:rsid w:val="00660431"/>
    <w:rsid w:val="006610FA"/>
    <w:rsid w:val="00661B31"/>
    <w:rsid w:val="00661F84"/>
    <w:rsid w:val="00662108"/>
    <w:rsid w:val="00662E5E"/>
    <w:rsid w:val="006664B2"/>
    <w:rsid w:val="00666778"/>
    <w:rsid w:val="00667193"/>
    <w:rsid w:val="0066771D"/>
    <w:rsid w:val="00671903"/>
    <w:rsid w:val="00673DBB"/>
    <w:rsid w:val="0067413C"/>
    <w:rsid w:val="00677B94"/>
    <w:rsid w:val="00680656"/>
    <w:rsid w:val="006843B2"/>
    <w:rsid w:val="006846D0"/>
    <w:rsid w:val="00684ACE"/>
    <w:rsid w:val="00684BB3"/>
    <w:rsid w:val="0068519A"/>
    <w:rsid w:val="00685340"/>
    <w:rsid w:val="006873B5"/>
    <w:rsid w:val="00690473"/>
    <w:rsid w:val="00690E6E"/>
    <w:rsid w:val="00691013"/>
    <w:rsid w:val="00691E83"/>
    <w:rsid w:val="006958ED"/>
    <w:rsid w:val="006958F6"/>
    <w:rsid w:val="00696914"/>
    <w:rsid w:val="00697589"/>
    <w:rsid w:val="006A07E1"/>
    <w:rsid w:val="006A2684"/>
    <w:rsid w:val="006A29BD"/>
    <w:rsid w:val="006A3AC2"/>
    <w:rsid w:val="006A43E9"/>
    <w:rsid w:val="006A6780"/>
    <w:rsid w:val="006A701A"/>
    <w:rsid w:val="006A7274"/>
    <w:rsid w:val="006A79DF"/>
    <w:rsid w:val="006B057B"/>
    <w:rsid w:val="006B184A"/>
    <w:rsid w:val="006B4B6C"/>
    <w:rsid w:val="006B4BDE"/>
    <w:rsid w:val="006B4F89"/>
    <w:rsid w:val="006B7537"/>
    <w:rsid w:val="006B7C93"/>
    <w:rsid w:val="006B7CBC"/>
    <w:rsid w:val="006C0C11"/>
    <w:rsid w:val="006C0FBA"/>
    <w:rsid w:val="006C12D3"/>
    <w:rsid w:val="006C1477"/>
    <w:rsid w:val="006C201D"/>
    <w:rsid w:val="006C344C"/>
    <w:rsid w:val="006C3ED1"/>
    <w:rsid w:val="006C58C4"/>
    <w:rsid w:val="006C6371"/>
    <w:rsid w:val="006C6A91"/>
    <w:rsid w:val="006C6AFC"/>
    <w:rsid w:val="006D0D5F"/>
    <w:rsid w:val="006D1399"/>
    <w:rsid w:val="006D2C71"/>
    <w:rsid w:val="006D306B"/>
    <w:rsid w:val="006D345C"/>
    <w:rsid w:val="006D35C3"/>
    <w:rsid w:val="006D40C4"/>
    <w:rsid w:val="006D44AD"/>
    <w:rsid w:val="006D6026"/>
    <w:rsid w:val="006D604A"/>
    <w:rsid w:val="006D7C6E"/>
    <w:rsid w:val="006D7FE7"/>
    <w:rsid w:val="006E0ACF"/>
    <w:rsid w:val="006E102E"/>
    <w:rsid w:val="006E525D"/>
    <w:rsid w:val="006E5386"/>
    <w:rsid w:val="006E55F2"/>
    <w:rsid w:val="006E6C0D"/>
    <w:rsid w:val="006E6F8D"/>
    <w:rsid w:val="006E74E5"/>
    <w:rsid w:val="006F0217"/>
    <w:rsid w:val="006F038F"/>
    <w:rsid w:val="006F0EFF"/>
    <w:rsid w:val="006F1844"/>
    <w:rsid w:val="006F1AB8"/>
    <w:rsid w:val="006F31F4"/>
    <w:rsid w:val="006F4BFC"/>
    <w:rsid w:val="006F5075"/>
    <w:rsid w:val="006F7952"/>
    <w:rsid w:val="007011B0"/>
    <w:rsid w:val="00701DE0"/>
    <w:rsid w:val="0070230A"/>
    <w:rsid w:val="007024B7"/>
    <w:rsid w:val="0070458F"/>
    <w:rsid w:val="0070481E"/>
    <w:rsid w:val="00705783"/>
    <w:rsid w:val="0070589C"/>
    <w:rsid w:val="00705CB1"/>
    <w:rsid w:val="007078D7"/>
    <w:rsid w:val="0071272A"/>
    <w:rsid w:val="007127AF"/>
    <w:rsid w:val="007127C5"/>
    <w:rsid w:val="00713D88"/>
    <w:rsid w:val="00715B15"/>
    <w:rsid w:val="00715F5E"/>
    <w:rsid w:val="00716011"/>
    <w:rsid w:val="0072020C"/>
    <w:rsid w:val="00721154"/>
    <w:rsid w:val="00721B09"/>
    <w:rsid w:val="00721DF5"/>
    <w:rsid w:val="00721E6F"/>
    <w:rsid w:val="007223DE"/>
    <w:rsid w:val="0072269A"/>
    <w:rsid w:val="0072278A"/>
    <w:rsid w:val="00723EC5"/>
    <w:rsid w:val="00725354"/>
    <w:rsid w:val="00725B4C"/>
    <w:rsid w:val="00727BCB"/>
    <w:rsid w:val="00730B1D"/>
    <w:rsid w:val="00731496"/>
    <w:rsid w:val="007337C0"/>
    <w:rsid w:val="00733811"/>
    <w:rsid w:val="00734154"/>
    <w:rsid w:val="00734BC2"/>
    <w:rsid w:val="007355B6"/>
    <w:rsid w:val="00740AF4"/>
    <w:rsid w:val="00740E9B"/>
    <w:rsid w:val="00744062"/>
    <w:rsid w:val="00745134"/>
    <w:rsid w:val="0074520E"/>
    <w:rsid w:val="007458C6"/>
    <w:rsid w:val="00745957"/>
    <w:rsid w:val="00747086"/>
    <w:rsid w:val="00747A68"/>
    <w:rsid w:val="00747AEA"/>
    <w:rsid w:val="00750874"/>
    <w:rsid w:val="00752F0E"/>
    <w:rsid w:val="00755966"/>
    <w:rsid w:val="007573DA"/>
    <w:rsid w:val="00757B15"/>
    <w:rsid w:val="00760028"/>
    <w:rsid w:val="00760378"/>
    <w:rsid w:val="00760B9B"/>
    <w:rsid w:val="0076101A"/>
    <w:rsid w:val="00761F0E"/>
    <w:rsid w:val="00762A47"/>
    <w:rsid w:val="00762A6F"/>
    <w:rsid w:val="00762D31"/>
    <w:rsid w:val="00763633"/>
    <w:rsid w:val="00764052"/>
    <w:rsid w:val="00764924"/>
    <w:rsid w:val="007654E1"/>
    <w:rsid w:val="00766145"/>
    <w:rsid w:val="00767296"/>
    <w:rsid w:val="00767C42"/>
    <w:rsid w:val="0077098D"/>
    <w:rsid w:val="007716BD"/>
    <w:rsid w:val="00772775"/>
    <w:rsid w:val="007733CF"/>
    <w:rsid w:val="00773B83"/>
    <w:rsid w:val="0077483F"/>
    <w:rsid w:val="007749C4"/>
    <w:rsid w:val="00774A7D"/>
    <w:rsid w:val="007753C9"/>
    <w:rsid w:val="007756B5"/>
    <w:rsid w:val="007757EC"/>
    <w:rsid w:val="00777365"/>
    <w:rsid w:val="00777B55"/>
    <w:rsid w:val="00777C99"/>
    <w:rsid w:val="007802EB"/>
    <w:rsid w:val="00781243"/>
    <w:rsid w:val="00781B8D"/>
    <w:rsid w:val="00783900"/>
    <w:rsid w:val="00783A0E"/>
    <w:rsid w:val="00783C71"/>
    <w:rsid w:val="007848EB"/>
    <w:rsid w:val="0078551B"/>
    <w:rsid w:val="00785C0F"/>
    <w:rsid w:val="00785EAF"/>
    <w:rsid w:val="007860B4"/>
    <w:rsid w:val="00787143"/>
    <w:rsid w:val="007875C8"/>
    <w:rsid w:val="0078768E"/>
    <w:rsid w:val="0078770B"/>
    <w:rsid w:val="00787844"/>
    <w:rsid w:val="00787C48"/>
    <w:rsid w:val="00787FEC"/>
    <w:rsid w:val="007904A5"/>
    <w:rsid w:val="0079089E"/>
    <w:rsid w:val="00790B1C"/>
    <w:rsid w:val="00790D1F"/>
    <w:rsid w:val="007911F4"/>
    <w:rsid w:val="00791F0C"/>
    <w:rsid w:val="007921D2"/>
    <w:rsid w:val="0079268B"/>
    <w:rsid w:val="007938F5"/>
    <w:rsid w:val="00794BB1"/>
    <w:rsid w:val="0079576E"/>
    <w:rsid w:val="00795D8B"/>
    <w:rsid w:val="00796B4E"/>
    <w:rsid w:val="00797C42"/>
    <w:rsid w:val="007A08F6"/>
    <w:rsid w:val="007A2BEF"/>
    <w:rsid w:val="007A3502"/>
    <w:rsid w:val="007A3754"/>
    <w:rsid w:val="007A3B4B"/>
    <w:rsid w:val="007A42F3"/>
    <w:rsid w:val="007A4A1E"/>
    <w:rsid w:val="007A52C9"/>
    <w:rsid w:val="007A67BB"/>
    <w:rsid w:val="007A730E"/>
    <w:rsid w:val="007A752A"/>
    <w:rsid w:val="007B0704"/>
    <w:rsid w:val="007B19D1"/>
    <w:rsid w:val="007B1CBA"/>
    <w:rsid w:val="007B2A09"/>
    <w:rsid w:val="007B44D9"/>
    <w:rsid w:val="007B6460"/>
    <w:rsid w:val="007B7D02"/>
    <w:rsid w:val="007C0A1B"/>
    <w:rsid w:val="007C2738"/>
    <w:rsid w:val="007C2B07"/>
    <w:rsid w:val="007C4339"/>
    <w:rsid w:val="007C49BF"/>
    <w:rsid w:val="007C4F1E"/>
    <w:rsid w:val="007C525C"/>
    <w:rsid w:val="007C5465"/>
    <w:rsid w:val="007C60C9"/>
    <w:rsid w:val="007C7E19"/>
    <w:rsid w:val="007D0215"/>
    <w:rsid w:val="007D042B"/>
    <w:rsid w:val="007D07E5"/>
    <w:rsid w:val="007D1E6D"/>
    <w:rsid w:val="007D2A8C"/>
    <w:rsid w:val="007D3148"/>
    <w:rsid w:val="007D3212"/>
    <w:rsid w:val="007D3FF1"/>
    <w:rsid w:val="007D4758"/>
    <w:rsid w:val="007D4F7D"/>
    <w:rsid w:val="007D6A8B"/>
    <w:rsid w:val="007D78D8"/>
    <w:rsid w:val="007D7A2D"/>
    <w:rsid w:val="007E0570"/>
    <w:rsid w:val="007E0730"/>
    <w:rsid w:val="007E2B73"/>
    <w:rsid w:val="007E4590"/>
    <w:rsid w:val="007E505B"/>
    <w:rsid w:val="007E6F96"/>
    <w:rsid w:val="007E74B7"/>
    <w:rsid w:val="007E7998"/>
    <w:rsid w:val="007F0360"/>
    <w:rsid w:val="007F1877"/>
    <w:rsid w:val="007F1C05"/>
    <w:rsid w:val="007F2CAD"/>
    <w:rsid w:val="007F37CF"/>
    <w:rsid w:val="007F3B9D"/>
    <w:rsid w:val="007F43A4"/>
    <w:rsid w:val="007F4BAC"/>
    <w:rsid w:val="007F50A5"/>
    <w:rsid w:val="007F60AF"/>
    <w:rsid w:val="007F70B6"/>
    <w:rsid w:val="007F78A6"/>
    <w:rsid w:val="007F7E9E"/>
    <w:rsid w:val="008010CF"/>
    <w:rsid w:val="0080122B"/>
    <w:rsid w:val="008028B9"/>
    <w:rsid w:val="00802B5F"/>
    <w:rsid w:val="00803ED2"/>
    <w:rsid w:val="00803F51"/>
    <w:rsid w:val="00805B82"/>
    <w:rsid w:val="00806AFC"/>
    <w:rsid w:val="008071C7"/>
    <w:rsid w:val="00807370"/>
    <w:rsid w:val="00807574"/>
    <w:rsid w:val="00807933"/>
    <w:rsid w:val="00807C10"/>
    <w:rsid w:val="00807DDD"/>
    <w:rsid w:val="00807F7E"/>
    <w:rsid w:val="0081113E"/>
    <w:rsid w:val="008113AD"/>
    <w:rsid w:val="00811F2B"/>
    <w:rsid w:val="00815D35"/>
    <w:rsid w:val="008166F7"/>
    <w:rsid w:val="0081700E"/>
    <w:rsid w:val="008174DB"/>
    <w:rsid w:val="00821D39"/>
    <w:rsid w:val="008220A6"/>
    <w:rsid w:val="00822687"/>
    <w:rsid w:val="0082382C"/>
    <w:rsid w:val="00824B06"/>
    <w:rsid w:val="00827200"/>
    <w:rsid w:val="00827E41"/>
    <w:rsid w:val="00830692"/>
    <w:rsid w:val="00834112"/>
    <w:rsid w:val="008348F8"/>
    <w:rsid w:val="008355CC"/>
    <w:rsid w:val="008364D1"/>
    <w:rsid w:val="008401A0"/>
    <w:rsid w:val="00840B6E"/>
    <w:rsid w:val="00843D25"/>
    <w:rsid w:val="0084529C"/>
    <w:rsid w:val="00845B12"/>
    <w:rsid w:val="0084714B"/>
    <w:rsid w:val="00850F00"/>
    <w:rsid w:val="008514F1"/>
    <w:rsid w:val="00851CE3"/>
    <w:rsid w:val="00852550"/>
    <w:rsid w:val="008538D1"/>
    <w:rsid w:val="00853AC8"/>
    <w:rsid w:val="00853FF1"/>
    <w:rsid w:val="00855019"/>
    <w:rsid w:val="00856CDE"/>
    <w:rsid w:val="0085796D"/>
    <w:rsid w:val="00857B7A"/>
    <w:rsid w:val="008603D3"/>
    <w:rsid w:val="00860A54"/>
    <w:rsid w:val="00861102"/>
    <w:rsid w:val="008620D3"/>
    <w:rsid w:val="00862C2B"/>
    <w:rsid w:val="00862F3B"/>
    <w:rsid w:val="008630A2"/>
    <w:rsid w:val="0086416A"/>
    <w:rsid w:val="0086418D"/>
    <w:rsid w:val="0086514C"/>
    <w:rsid w:val="00866372"/>
    <w:rsid w:val="008664FC"/>
    <w:rsid w:val="00870577"/>
    <w:rsid w:val="00874C5F"/>
    <w:rsid w:val="008776BE"/>
    <w:rsid w:val="00877990"/>
    <w:rsid w:val="008807F6"/>
    <w:rsid w:val="00880F0F"/>
    <w:rsid w:val="008846A6"/>
    <w:rsid w:val="00884BD5"/>
    <w:rsid w:val="00884F63"/>
    <w:rsid w:val="00884F79"/>
    <w:rsid w:val="0088577D"/>
    <w:rsid w:val="008866EA"/>
    <w:rsid w:val="00887A32"/>
    <w:rsid w:val="00890397"/>
    <w:rsid w:val="00891159"/>
    <w:rsid w:val="0089148B"/>
    <w:rsid w:val="0089235D"/>
    <w:rsid w:val="0089291C"/>
    <w:rsid w:val="00892E8E"/>
    <w:rsid w:val="00895AFD"/>
    <w:rsid w:val="00895C84"/>
    <w:rsid w:val="00895F2A"/>
    <w:rsid w:val="008A1BC1"/>
    <w:rsid w:val="008A28B4"/>
    <w:rsid w:val="008A29F0"/>
    <w:rsid w:val="008A2C7B"/>
    <w:rsid w:val="008A3ED8"/>
    <w:rsid w:val="008A43EA"/>
    <w:rsid w:val="008A4EC8"/>
    <w:rsid w:val="008A6792"/>
    <w:rsid w:val="008A6F14"/>
    <w:rsid w:val="008A6F42"/>
    <w:rsid w:val="008A7A44"/>
    <w:rsid w:val="008B0852"/>
    <w:rsid w:val="008B0899"/>
    <w:rsid w:val="008B3057"/>
    <w:rsid w:val="008B392B"/>
    <w:rsid w:val="008B3F24"/>
    <w:rsid w:val="008B47F0"/>
    <w:rsid w:val="008B5B0D"/>
    <w:rsid w:val="008B5C4B"/>
    <w:rsid w:val="008B6D80"/>
    <w:rsid w:val="008C026A"/>
    <w:rsid w:val="008C0F46"/>
    <w:rsid w:val="008C160C"/>
    <w:rsid w:val="008C1697"/>
    <w:rsid w:val="008C1B17"/>
    <w:rsid w:val="008C21F1"/>
    <w:rsid w:val="008C256D"/>
    <w:rsid w:val="008C40B3"/>
    <w:rsid w:val="008C6AAE"/>
    <w:rsid w:val="008D07A7"/>
    <w:rsid w:val="008D4437"/>
    <w:rsid w:val="008D51E2"/>
    <w:rsid w:val="008D762B"/>
    <w:rsid w:val="008E002A"/>
    <w:rsid w:val="008E2B69"/>
    <w:rsid w:val="008E363B"/>
    <w:rsid w:val="008E3F0E"/>
    <w:rsid w:val="008E40E7"/>
    <w:rsid w:val="008E6905"/>
    <w:rsid w:val="008E73A5"/>
    <w:rsid w:val="008F3270"/>
    <w:rsid w:val="008F3E8D"/>
    <w:rsid w:val="008F59FA"/>
    <w:rsid w:val="008F5B96"/>
    <w:rsid w:val="008F60B7"/>
    <w:rsid w:val="008F6AD2"/>
    <w:rsid w:val="008F6B8D"/>
    <w:rsid w:val="008F7018"/>
    <w:rsid w:val="008F7441"/>
    <w:rsid w:val="008F76E0"/>
    <w:rsid w:val="0090003A"/>
    <w:rsid w:val="009015FF"/>
    <w:rsid w:val="009016DD"/>
    <w:rsid w:val="00902435"/>
    <w:rsid w:val="00903957"/>
    <w:rsid w:val="0090541E"/>
    <w:rsid w:val="009055C8"/>
    <w:rsid w:val="00906C2A"/>
    <w:rsid w:val="009130E1"/>
    <w:rsid w:val="00914B17"/>
    <w:rsid w:val="00915265"/>
    <w:rsid w:val="0091575C"/>
    <w:rsid w:val="00916249"/>
    <w:rsid w:val="0091633C"/>
    <w:rsid w:val="009165DB"/>
    <w:rsid w:val="00916F32"/>
    <w:rsid w:val="0091798C"/>
    <w:rsid w:val="00920EBE"/>
    <w:rsid w:val="00921042"/>
    <w:rsid w:val="00922810"/>
    <w:rsid w:val="00924034"/>
    <w:rsid w:val="0092428C"/>
    <w:rsid w:val="00924D37"/>
    <w:rsid w:val="0092533D"/>
    <w:rsid w:val="0092654B"/>
    <w:rsid w:val="00926D38"/>
    <w:rsid w:val="00927669"/>
    <w:rsid w:val="009300D6"/>
    <w:rsid w:val="009301EB"/>
    <w:rsid w:val="009326C7"/>
    <w:rsid w:val="009326FB"/>
    <w:rsid w:val="0093282D"/>
    <w:rsid w:val="009333F2"/>
    <w:rsid w:val="00935C5D"/>
    <w:rsid w:val="00935CE0"/>
    <w:rsid w:val="00937265"/>
    <w:rsid w:val="00937F30"/>
    <w:rsid w:val="009406BA"/>
    <w:rsid w:val="00940AC7"/>
    <w:rsid w:val="00942B06"/>
    <w:rsid w:val="00942DF9"/>
    <w:rsid w:val="00943520"/>
    <w:rsid w:val="009450B3"/>
    <w:rsid w:val="009541E8"/>
    <w:rsid w:val="0095439D"/>
    <w:rsid w:val="009548AF"/>
    <w:rsid w:val="00954AE2"/>
    <w:rsid w:val="009566DE"/>
    <w:rsid w:val="0095733F"/>
    <w:rsid w:val="0095753F"/>
    <w:rsid w:val="009637BB"/>
    <w:rsid w:val="00963EA0"/>
    <w:rsid w:val="00964C36"/>
    <w:rsid w:val="009654DC"/>
    <w:rsid w:val="00965CDB"/>
    <w:rsid w:val="009660ED"/>
    <w:rsid w:val="009662D7"/>
    <w:rsid w:val="00967CA7"/>
    <w:rsid w:val="00974CAC"/>
    <w:rsid w:val="00975A3F"/>
    <w:rsid w:val="00977878"/>
    <w:rsid w:val="0098011A"/>
    <w:rsid w:val="00980283"/>
    <w:rsid w:val="009817D9"/>
    <w:rsid w:val="00983952"/>
    <w:rsid w:val="00983980"/>
    <w:rsid w:val="00983A1B"/>
    <w:rsid w:val="00983F0D"/>
    <w:rsid w:val="00984146"/>
    <w:rsid w:val="009852A5"/>
    <w:rsid w:val="009856E1"/>
    <w:rsid w:val="00985BA8"/>
    <w:rsid w:val="009868AD"/>
    <w:rsid w:val="00987119"/>
    <w:rsid w:val="00990669"/>
    <w:rsid w:val="009907C0"/>
    <w:rsid w:val="00990E1F"/>
    <w:rsid w:val="0099111E"/>
    <w:rsid w:val="009913F3"/>
    <w:rsid w:val="009914F9"/>
    <w:rsid w:val="0099168B"/>
    <w:rsid w:val="00991C0B"/>
    <w:rsid w:val="00991CFB"/>
    <w:rsid w:val="0099231D"/>
    <w:rsid w:val="00992F79"/>
    <w:rsid w:val="009948F1"/>
    <w:rsid w:val="00995BB9"/>
    <w:rsid w:val="009963C8"/>
    <w:rsid w:val="009969BB"/>
    <w:rsid w:val="009974DB"/>
    <w:rsid w:val="009A3A84"/>
    <w:rsid w:val="009A4509"/>
    <w:rsid w:val="009A46F2"/>
    <w:rsid w:val="009A53BE"/>
    <w:rsid w:val="009A6657"/>
    <w:rsid w:val="009A6917"/>
    <w:rsid w:val="009B13CD"/>
    <w:rsid w:val="009B183B"/>
    <w:rsid w:val="009B2837"/>
    <w:rsid w:val="009B40AD"/>
    <w:rsid w:val="009C106D"/>
    <w:rsid w:val="009C4248"/>
    <w:rsid w:val="009C4D97"/>
    <w:rsid w:val="009C5C6A"/>
    <w:rsid w:val="009C6C7F"/>
    <w:rsid w:val="009C6E82"/>
    <w:rsid w:val="009C73C6"/>
    <w:rsid w:val="009C774F"/>
    <w:rsid w:val="009C77CA"/>
    <w:rsid w:val="009D0033"/>
    <w:rsid w:val="009D08EE"/>
    <w:rsid w:val="009D2B65"/>
    <w:rsid w:val="009D46D4"/>
    <w:rsid w:val="009D4AC0"/>
    <w:rsid w:val="009D4C4A"/>
    <w:rsid w:val="009D6823"/>
    <w:rsid w:val="009D7AF8"/>
    <w:rsid w:val="009D7CF4"/>
    <w:rsid w:val="009D7E63"/>
    <w:rsid w:val="009D7F42"/>
    <w:rsid w:val="009E03E3"/>
    <w:rsid w:val="009E23B1"/>
    <w:rsid w:val="009E2A12"/>
    <w:rsid w:val="009E3F74"/>
    <w:rsid w:val="009E3F7B"/>
    <w:rsid w:val="009E445D"/>
    <w:rsid w:val="009E4ADF"/>
    <w:rsid w:val="009E5D80"/>
    <w:rsid w:val="009E6021"/>
    <w:rsid w:val="009E63A9"/>
    <w:rsid w:val="009E6662"/>
    <w:rsid w:val="009E6C9F"/>
    <w:rsid w:val="009E7015"/>
    <w:rsid w:val="009F0EC2"/>
    <w:rsid w:val="009F177D"/>
    <w:rsid w:val="009F4587"/>
    <w:rsid w:val="009F4880"/>
    <w:rsid w:val="009F4A48"/>
    <w:rsid w:val="009F5308"/>
    <w:rsid w:val="009F5DC3"/>
    <w:rsid w:val="009F5E48"/>
    <w:rsid w:val="009F6B85"/>
    <w:rsid w:val="009F73A5"/>
    <w:rsid w:val="009F77B3"/>
    <w:rsid w:val="00A04AD3"/>
    <w:rsid w:val="00A05468"/>
    <w:rsid w:val="00A05FC0"/>
    <w:rsid w:val="00A06602"/>
    <w:rsid w:val="00A072E0"/>
    <w:rsid w:val="00A07FB6"/>
    <w:rsid w:val="00A103F9"/>
    <w:rsid w:val="00A11D02"/>
    <w:rsid w:val="00A11F46"/>
    <w:rsid w:val="00A12022"/>
    <w:rsid w:val="00A12A25"/>
    <w:rsid w:val="00A153D8"/>
    <w:rsid w:val="00A1575A"/>
    <w:rsid w:val="00A15D6D"/>
    <w:rsid w:val="00A176C7"/>
    <w:rsid w:val="00A17CBD"/>
    <w:rsid w:val="00A20155"/>
    <w:rsid w:val="00A20FEA"/>
    <w:rsid w:val="00A222E9"/>
    <w:rsid w:val="00A22B25"/>
    <w:rsid w:val="00A23180"/>
    <w:rsid w:val="00A23C70"/>
    <w:rsid w:val="00A23D7C"/>
    <w:rsid w:val="00A23DA0"/>
    <w:rsid w:val="00A25C14"/>
    <w:rsid w:val="00A261C2"/>
    <w:rsid w:val="00A26334"/>
    <w:rsid w:val="00A27EFE"/>
    <w:rsid w:val="00A33792"/>
    <w:rsid w:val="00A34277"/>
    <w:rsid w:val="00A36179"/>
    <w:rsid w:val="00A36FB7"/>
    <w:rsid w:val="00A3765B"/>
    <w:rsid w:val="00A41CD0"/>
    <w:rsid w:val="00A42E11"/>
    <w:rsid w:val="00A43326"/>
    <w:rsid w:val="00A44171"/>
    <w:rsid w:val="00A50611"/>
    <w:rsid w:val="00A50D42"/>
    <w:rsid w:val="00A5155B"/>
    <w:rsid w:val="00A523EB"/>
    <w:rsid w:val="00A52940"/>
    <w:rsid w:val="00A54F6C"/>
    <w:rsid w:val="00A60C38"/>
    <w:rsid w:val="00A615BF"/>
    <w:rsid w:val="00A61CB7"/>
    <w:rsid w:val="00A620AD"/>
    <w:rsid w:val="00A642BE"/>
    <w:rsid w:val="00A66768"/>
    <w:rsid w:val="00A67CC5"/>
    <w:rsid w:val="00A72861"/>
    <w:rsid w:val="00A75056"/>
    <w:rsid w:val="00A75870"/>
    <w:rsid w:val="00A76FCF"/>
    <w:rsid w:val="00A77A7D"/>
    <w:rsid w:val="00A77BCE"/>
    <w:rsid w:val="00A81154"/>
    <w:rsid w:val="00A83E81"/>
    <w:rsid w:val="00A84F86"/>
    <w:rsid w:val="00A86B05"/>
    <w:rsid w:val="00A87173"/>
    <w:rsid w:val="00A879A7"/>
    <w:rsid w:val="00A90339"/>
    <w:rsid w:val="00A90E97"/>
    <w:rsid w:val="00A91D05"/>
    <w:rsid w:val="00A9217E"/>
    <w:rsid w:val="00A9258D"/>
    <w:rsid w:val="00A930A5"/>
    <w:rsid w:val="00A93B8B"/>
    <w:rsid w:val="00A9475D"/>
    <w:rsid w:val="00A954E1"/>
    <w:rsid w:val="00A97EDC"/>
    <w:rsid w:val="00AA0B99"/>
    <w:rsid w:val="00AA31A3"/>
    <w:rsid w:val="00AA4B33"/>
    <w:rsid w:val="00AA4B58"/>
    <w:rsid w:val="00AA54C0"/>
    <w:rsid w:val="00AA7345"/>
    <w:rsid w:val="00AB3DBC"/>
    <w:rsid w:val="00AB4C52"/>
    <w:rsid w:val="00AB50EE"/>
    <w:rsid w:val="00AB68D4"/>
    <w:rsid w:val="00AB78F8"/>
    <w:rsid w:val="00AB7B1A"/>
    <w:rsid w:val="00AC0907"/>
    <w:rsid w:val="00AC2A1B"/>
    <w:rsid w:val="00AC4AD5"/>
    <w:rsid w:val="00AC59B8"/>
    <w:rsid w:val="00AC67F4"/>
    <w:rsid w:val="00AC70A2"/>
    <w:rsid w:val="00AC721E"/>
    <w:rsid w:val="00AC740B"/>
    <w:rsid w:val="00AD03FD"/>
    <w:rsid w:val="00AD069A"/>
    <w:rsid w:val="00AD0981"/>
    <w:rsid w:val="00AD0996"/>
    <w:rsid w:val="00AD0B72"/>
    <w:rsid w:val="00AD0E88"/>
    <w:rsid w:val="00AD1B72"/>
    <w:rsid w:val="00AD1D59"/>
    <w:rsid w:val="00AD23F2"/>
    <w:rsid w:val="00AD25D8"/>
    <w:rsid w:val="00AD2F50"/>
    <w:rsid w:val="00AD378C"/>
    <w:rsid w:val="00AD37CF"/>
    <w:rsid w:val="00AD4124"/>
    <w:rsid w:val="00AD54A9"/>
    <w:rsid w:val="00AD5FD3"/>
    <w:rsid w:val="00AD63F0"/>
    <w:rsid w:val="00AD66BC"/>
    <w:rsid w:val="00AD746F"/>
    <w:rsid w:val="00AD7488"/>
    <w:rsid w:val="00AD7616"/>
    <w:rsid w:val="00AD7FB8"/>
    <w:rsid w:val="00AE1526"/>
    <w:rsid w:val="00AE1BBF"/>
    <w:rsid w:val="00AE3755"/>
    <w:rsid w:val="00AE589C"/>
    <w:rsid w:val="00AE6016"/>
    <w:rsid w:val="00AF067F"/>
    <w:rsid w:val="00AF0ECE"/>
    <w:rsid w:val="00AF16ED"/>
    <w:rsid w:val="00AF1EC0"/>
    <w:rsid w:val="00AF2BCA"/>
    <w:rsid w:val="00AF30BF"/>
    <w:rsid w:val="00AF351A"/>
    <w:rsid w:val="00AF3C13"/>
    <w:rsid w:val="00AF45E9"/>
    <w:rsid w:val="00AF4DF5"/>
    <w:rsid w:val="00AF6042"/>
    <w:rsid w:val="00B00134"/>
    <w:rsid w:val="00B001F2"/>
    <w:rsid w:val="00B005D3"/>
    <w:rsid w:val="00B01692"/>
    <w:rsid w:val="00B022FD"/>
    <w:rsid w:val="00B05255"/>
    <w:rsid w:val="00B0564B"/>
    <w:rsid w:val="00B056CE"/>
    <w:rsid w:val="00B06187"/>
    <w:rsid w:val="00B06A92"/>
    <w:rsid w:val="00B07D6D"/>
    <w:rsid w:val="00B11E0E"/>
    <w:rsid w:val="00B14BF4"/>
    <w:rsid w:val="00B14FA8"/>
    <w:rsid w:val="00B16846"/>
    <w:rsid w:val="00B2037D"/>
    <w:rsid w:val="00B209C6"/>
    <w:rsid w:val="00B216F1"/>
    <w:rsid w:val="00B21DEA"/>
    <w:rsid w:val="00B2248D"/>
    <w:rsid w:val="00B25E18"/>
    <w:rsid w:val="00B25F97"/>
    <w:rsid w:val="00B261FE"/>
    <w:rsid w:val="00B26254"/>
    <w:rsid w:val="00B2747E"/>
    <w:rsid w:val="00B27A87"/>
    <w:rsid w:val="00B309DE"/>
    <w:rsid w:val="00B32512"/>
    <w:rsid w:val="00B337FC"/>
    <w:rsid w:val="00B349CA"/>
    <w:rsid w:val="00B36B16"/>
    <w:rsid w:val="00B40CED"/>
    <w:rsid w:val="00B41489"/>
    <w:rsid w:val="00B428A2"/>
    <w:rsid w:val="00B441F5"/>
    <w:rsid w:val="00B454A4"/>
    <w:rsid w:val="00B46634"/>
    <w:rsid w:val="00B46A0D"/>
    <w:rsid w:val="00B46C1D"/>
    <w:rsid w:val="00B47257"/>
    <w:rsid w:val="00B5276C"/>
    <w:rsid w:val="00B529C9"/>
    <w:rsid w:val="00B52B9E"/>
    <w:rsid w:val="00B5352E"/>
    <w:rsid w:val="00B53B18"/>
    <w:rsid w:val="00B6059B"/>
    <w:rsid w:val="00B6107E"/>
    <w:rsid w:val="00B623F0"/>
    <w:rsid w:val="00B6284C"/>
    <w:rsid w:val="00B632D0"/>
    <w:rsid w:val="00B66477"/>
    <w:rsid w:val="00B66741"/>
    <w:rsid w:val="00B66768"/>
    <w:rsid w:val="00B67BB6"/>
    <w:rsid w:val="00B70168"/>
    <w:rsid w:val="00B72517"/>
    <w:rsid w:val="00B72756"/>
    <w:rsid w:val="00B7286F"/>
    <w:rsid w:val="00B74740"/>
    <w:rsid w:val="00B74905"/>
    <w:rsid w:val="00B74974"/>
    <w:rsid w:val="00B74980"/>
    <w:rsid w:val="00B74E97"/>
    <w:rsid w:val="00B754E7"/>
    <w:rsid w:val="00B75C3A"/>
    <w:rsid w:val="00B7618E"/>
    <w:rsid w:val="00B764A8"/>
    <w:rsid w:val="00B774DD"/>
    <w:rsid w:val="00B80097"/>
    <w:rsid w:val="00B80C74"/>
    <w:rsid w:val="00B828DA"/>
    <w:rsid w:val="00B862AA"/>
    <w:rsid w:val="00B86972"/>
    <w:rsid w:val="00B87936"/>
    <w:rsid w:val="00B904F9"/>
    <w:rsid w:val="00B909A5"/>
    <w:rsid w:val="00B934B6"/>
    <w:rsid w:val="00B93AE4"/>
    <w:rsid w:val="00B967BB"/>
    <w:rsid w:val="00B96ECA"/>
    <w:rsid w:val="00BA07CA"/>
    <w:rsid w:val="00BA1936"/>
    <w:rsid w:val="00BA1BEC"/>
    <w:rsid w:val="00BA1E0E"/>
    <w:rsid w:val="00BA26D6"/>
    <w:rsid w:val="00BA540D"/>
    <w:rsid w:val="00BA58A5"/>
    <w:rsid w:val="00BA5A66"/>
    <w:rsid w:val="00BA5FD3"/>
    <w:rsid w:val="00BA61C3"/>
    <w:rsid w:val="00BA6621"/>
    <w:rsid w:val="00BA6B5D"/>
    <w:rsid w:val="00BA7C4C"/>
    <w:rsid w:val="00BB0D4A"/>
    <w:rsid w:val="00BB0F95"/>
    <w:rsid w:val="00BB1C41"/>
    <w:rsid w:val="00BB3288"/>
    <w:rsid w:val="00BB3AAF"/>
    <w:rsid w:val="00BB3E37"/>
    <w:rsid w:val="00BB4168"/>
    <w:rsid w:val="00BB43ED"/>
    <w:rsid w:val="00BB455C"/>
    <w:rsid w:val="00BB5BD9"/>
    <w:rsid w:val="00BB63EE"/>
    <w:rsid w:val="00BB78BF"/>
    <w:rsid w:val="00BC00A0"/>
    <w:rsid w:val="00BC0486"/>
    <w:rsid w:val="00BC049B"/>
    <w:rsid w:val="00BC04ED"/>
    <w:rsid w:val="00BC0E56"/>
    <w:rsid w:val="00BC1595"/>
    <w:rsid w:val="00BC181E"/>
    <w:rsid w:val="00BC1DC0"/>
    <w:rsid w:val="00BC326C"/>
    <w:rsid w:val="00BC3B3B"/>
    <w:rsid w:val="00BC5383"/>
    <w:rsid w:val="00BC5905"/>
    <w:rsid w:val="00BC5A10"/>
    <w:rsid w:val="00BC5C9B"/>
    <w:rsid w:val="00BC62AD"/>
    <w:rsid w:val="00BC7DE4"/>
    <w:rsid w:val="00BD0AE3"/>
    <w:rsid w:val="00BD0C0B"/>
    <w:rsid w:val="00BD1C8E"/>
    <w:rsid w:val="00BD32F2"/>
    <w:rsid w:val="00BD415B"/>
    <w:rsid w:val="00BD5005"/>
    <w:rsid w:val="00BD5582"/>
    <w:rsid w:val="00BD55CD"/>
    <w:rsid w:val="00BD5F86"/>
    <w:rsid w:val="00BD7064"/>
    <w:rsid w:val="00BE0915"/>
    <w:rsid w:val="00BE433F"/>
    <w:rsid w:val="00BE4BB9"/>
    <w:rsid w:val="00BE4BC2"/>
    <w:rsid w:val="00BE5CBC"/>
    <w:rsid w:val="00BE75EB"/>
    <w:rsid w:val="00BE77F0"/>
    <w:rsid w:val="00BF00F3"/>
    <w:rsid w:val="00BF1011"/>
    <w:rsid w:val="00BF1B09"/>
    <w:rsid w:val="00BF206C"/>
    <w:rsid w:val="00BF2DC4"/>
    <w:rsid w:val="00BF3C9C"/>
    <w:rsid w:val="00BF4605"/>
    <w:rsid w:val="00BF52A7"/>
    <w:rsid w:val="00BF5A65"/>
    <w:rsid w:val="00C00DDF"/>
    <w:rsid w:val="00C01800"/>
    <w:rsid w:val="00C021FA"/>
    <w:rsid w:val="00C031D8"/>
    <w:rsid w:val="00C05558"/>
    <w:rsid w:val="00C05A79"/>
    <w:rsid w:val="00C0619B"/>
    <w:rsid w:val="00C07E57"/>
    <w:rsid w:val="00C10B3D"/>
    <w:rsid w:val="00C11B46"/>
    <w:rsid w:val="00C120BB"/>
    <w:rsid w:val="00C12B37"/>
    <w:rsid w:val="00C12DC9"/>
    <w:rsid w:val="00C13AA9"/>
    <w:rsid w:val="00C14089"/>
    <w:rsid w:val="00C1497C"/>
    <w:rsid w:val="00C149B7"/>
    <w:rsid w:val="00C16C5D"/>
    <w:rsid w:val="00C16DC6"/>
    <w:rsid w:val="00C21DBF"/>
    <w:rsid w:val="00C2204B"/>
    <w:rsid w:val="00C22555"/>
    <w:rsid w:val="00C2279C"/>
    <w:rsid w:val="00C2545E"/>
    <w:rsid w:val="00C26479"/>
    <w:rsid w:val="00C26793"/>
    <w:rsid w:val="00C3147A"/>
    <w:rsid w:val="00C32094"/>
    <w:rsid w:val="00C32832"/>
    <w:rsid w:val="00C33255"/>
    <w:rsid w:val="00C346AD"/>
    <w:rsid w:val="00C37D0D"/>
    <w:rsid w:val="00C4185D"/>
    <w:rsid w:val="00C41F5D"/>
    <w:rsid w:val="00C420F6"/>
    <w:rsid w:val="00C42123"/>
    <w:rsid w:val="00C43096"/>
    <w:rsid w:val="00C437BD"/>
    <w:rsid w:val="00C4494E"/>
    <w:rsid w:val="00C457CE"/>
    <w:rsid w:val="00C46AB1"/>
    <w:rsid w:val="00C5052B"/>
    <w:rsid w:val="00C50CBE"/>
    <w:rsid w:val="00C52132"/>
    <w:rsid w:val="00C528F4"/>
    <w:rsid w:val="00C534DD"/>
    <w:rsid w:val="00C53634"/>
    <w:rsid w:val="00C55824"/>
    <w:rsid w:val="00C560A4"/>
    <w:rsid w:val="00C5663B"/>
    <w:rsid w:val="00C56657"/>
    <w:rsid w:val="00C57149"/>
    <w:rsid w:val="00C571AB"/>
    <w:rsid w:val="00C610C1"/>
    <w:rsid w:val="00C61892"/>
    <w:rsid w:val="00C61A3E"/>
    <w:rsid w:val="00C61C09"/>
    <w:rsid w:val="00C61F9F"/>
    <w:rsid w:val="00C62656"/>
    <w:rsid w:val="00C6656F"/>
    <w:rsid w:val="00C665D6"/>
    <w:rsid w:val="00C66CAE"/>
    <w:rsid w:val="00C66E8E"/>
    <w:rsid w:val="00C67BE9"/>
    <w:rsid w:val="00C67E52"/>
    <w:rsid w:val="00C700DF"/>
    <w:rsid w:val="00C70351"/>
    <w:rsid w:val="00C718F6"/>
    <w:rsid w:val="00C7193C"/>
    <w:rsid w:val="00C72121"/>
    <w:rsid w:val="00C7260D"/>
    <w:rsid w:val="00C72612"/>
    <w:rsid w:val="00C72A1C"/>
    <w:rsid w:val="00C733B4"/>
    <w:rsid w:val="00C73F32"/>
    <w:rsid w:val="00C75471"/>
    <w:rsid w:val="00C754FA"/>
    <w:rsid w:val="00C76DC6"/>
    <w:rsid w:val="00C8034B"/>
    <w:rsid w:val="00C80D8B"/>
    <w:rsid w:val="00C80DE6"/>
    <w:rsid w:val="00C81036"/>
    <w:rsid w:val="00C8108E"/>
    <w:rsid w:val="00C82558"/>
    <w:rsid w:val="00C829C7"/>
    <w:rsid w:val="00C8338D"/>
    <w:rsid w:val="00C852CC"/>
    <w:rsid w:val="00C8593C"/>
    <w:rsid w:val="00C8596C"/>
    <w:rsid w:val="00C86313"/>
    <w:rsid w:val="00C86838"/>
    <w:rsid w:val="00C9374C"/>
    <w:rsid w:val="00C94164"/>
    <w:rsid w:val="00C9533E"/>
    <w:rsid w:val="00C96FEB"/>
    <w:rsid w:val="00C97BC6"/>
    <w:rsid w:val="00C97DC6"/>
    <w:rsid w:val="00CA05BC"/>
    <w:rsid w:val="00CA099F"/>
    <w:rsid w:val="00CA1477"/>
    <w:rsid w:val="00CA194E"/>
    <w:rsid w:val="00CA3741"/>
    <w:rsid w:val="00CA486C"/>
    <w:rsid w:val="00CA4EA5"/>
    <w:rsid w:val="00CA50E8"/>
    <w:rsid w:val="00CA55A6"/>
    <w:rsid w:val="00CA67D0"/>
    <w:rsid w:val="00CA68BE"/>
    <w:rsid w:val="00CA77D6"/>
    <w:rsid w:val="00CA7CDA"/>
    <w:rsid w:val="00CB005B"/>
    <w:rsid w:val="00CB0469"/>
    <w:rsid w:val="00CB0D3E"/>
    <w:rsid w:val="00CB11AA"/>
    <w:rsid w:val="00CB13FF"/>
    <w:rsid w:val="00CB1871"/>
    <w:rsid w:val="00CB1A10"/>
    <w:rsid w:val="00CB2172"/>
    <w:rsid w:val="00CB3734"/>
    <w:rsid w:val="00CB3B85"/>
    <w:rsid w:val="00CB4D95"/>
    <w:rsid w:val="00CB4FA6"/>
    <w:rsid w:val="00CB60ED"/>
    <w:rsid w:val="00CB7115"/>
    <w:rsid w:val="00CC09E1"/>
    <w:rsid w:val="00CC0AE8"/>
    <w:rsid w:val="00CC27D3"/>
    <w:rsid w:val="00CC3619"/>
    <w:rsid w:val="00CC4FAD"/>
    <w:rsid w:val="00CC538A"/>
    <w:rsid w:val="00CC5D17"/>
    <w:rsid w:val="00CC6AF4"/>
    <w:rsid w:val="00CD00E3"/>
    <w:rsid w:val="00CD0676"/>
    <w:rsid w:val="00CD0C1A"/>
    <w:rsid w:val="00CD124C"/>
    <w:rsid w:val="00CD39D4"/>
    <w:rsid w:val="00CD7679"/>
    <w:rsid w:val="00CD7CF5"/>
    <w:rsid w:val="00CE0D1B"/>
    <w:rsid w:val="00CE103D"/>
    <w:rsid w:val="00CE1F36"/>
    <w:rsid w:val="00CE349A"/>
    <w:rsid w:val="00CE3586"/>
    <w:rsid w:val="00CE5366"/>
    <w:rsid w:val="00CF07D5"/>
    <w:rsid w:val="00CF2752"/>
    <w:rsid w:val="00CF308C"/>
    <w:rsid w:val="00CF3098"/>
    <w:rsid w:val="00CF5212"/>
    <w:rsid w:val="00CF55A0"/>
    <w:rsid w:val="00CF5FFD"/>
    <w:rsid w:val="00CF76D8"/>
    <w:rsid w:val="00D0048F"/>
    <w:rsid w:val="00D02D20"/>
    <w:rsid w:val="00D03832"/>
    <w:rsid w:val="00D03C65"/>
    <w:rsid w:val="00D04752"/>
    <w:rsid w:val="00D04AA1"/>
    <w:rsid w:val="00D05239"/>
    <w:rsid w:val="00D05792"/>
    <w:rsid w:val="00D05CCA"/>
    <w:rsid w:val="00D060DB"/>
    <w:rsid w:val="00D06B0E"/>
    <w:rsid w:val="00D06B12"/>
    <w:rsid w:val="00D07373"/>
    <w:rsid w:val="00D127E1"/>
    <w:rsid w:val="00D13511"/>
    <w:rsid w:val="00D137A0"/>
    <w:rsid w:val="00D1386B"/>
    <w:rsid w:val="00D13E25"/>
    <w:rsid w:val="00D20192"/>
    <w:rsid w:val="00D20621"/>
    <w:rsid w:val="00D20659"/>
    <w:rsid w:val="00D21E24"/>
    <w:rsid w:val="00D220D5"/>
    <w:rsid w:val="00D25624"/>
    <w:rsid w:val="00D315A4"/>
    <w:rsid w:val="00D31FB1"/>
    <w:rsid w:val="00D3247C"/>
    <w:rsid w:val="00D33072"/>
    <w:rsid w:val="00D334E1"/>
    <w:rsid w:val="00D35B26"/>
    <w:rsid w:val="00D36CBC"/>
    <w:rsid w:val="00D376C5"/>
    <w:rsid w:val="00D377EE"/>
    <w:rsid w:val="00D41FFD"/>
    <w:rsid w:val="00D436B5"/>
    <w:rsid w:val="00D441C0"/>
    <w:rsid w:val="00D44A93"/>
    <w:rsid w:val="00D46531"/>
    <w:rsid w:val="00D4683E"/>
    <w:rsid w:val="00D476AD"/>
    <w:rsid w:val="00D47EFC"/>
    <w:rsid w:val="00D51763"/>
    <w:rsid w:val="00D547F4"/>
    <w:rsid w:val="00D54D21"/>
    <w:rsid w:val="00D555B1"/>
    <w:rsid w:val="00D558A3"/>
    <w:rsid w:val="00D55A9C"/>
    <w:rsid w:val="00D55D34"/>
    <w:rsid w:val="00D55DE7"/>
    <w:rsid w:val="00D56872"/>
    <w:rsid w:val="00D56C47"/>
    <w:rsid w:val="00D56C61"/>
    <w:rsid w:val="00D56F85"/>
    <w:rsid w:val="00D5721E"/>
    <w:rsid w:val="00D57686"/>
    <w:rsid w:val="00D579A7"/>
    <w:rsid w:val="00D60D8C"/>
    <w:rsid w:val="00D61851"/>
    <w:rsid w:val="00D6441D"/>
    <w:rsid w:val="00D646B3"/>
    <w:rsid w:val="00D64D9A"/>
    <w:rsid w:val="00D64DFA"/>
    <w:rsid w:val="00D66064"/>
    <w:rsid w:val="00D67486"/>
    <w:rsid w:val="00D70A30"/>
    <w:rsid w:val="00D71B6F"/>
    <w:rsid w:val="00D7558F"/>
    <w:rsid w:val="00D761A1"/>
    <w:rsid w:val="00D818A8"/>
    <w:rsid w:val="00D81A68"/>
    <w:rsid w:val="00D8232E"/>
    <w:rsid w:val="00D823EE"/>
    <w:rsid w:val="00D83666"/>
    <w:rsid w:val="00D85572"/>
    <w:rsid w:val="00D85EDC"/>
    <w:rsid w:val="00D86EA6"/>
    <w:rsid w:val="00D87072"/>
    <w:rsid w:val="00D87CA5"/>
    <w:rsid w:val="00D91876"/>
    <w:rsid w:val="00D91926"/>
    <w:rsid w:val="00D91C11"/>
    <w:rsid w:val="00D92134"/>
    <w:rsid w:val="00D9296B"/>
    <w:rsid w:val="00D92BCC"/>
    <w:rsid w:val="00D94061"/>
    <w:rsid w:val="00D95809"/>
    <w:rsid w:val="00D97B2F"/>
    <w:rsid w:val="00DA10BD"/>
    <w:rsid w:val="00DA1B38"/>
    <w:rsid w:val="00DA334A"/>
    <w:rsid w:val="00DA3B0C"/>
    <w:rsid w:val="00DA3E75"/>
    <w:rsid w:val="00DA3F10"/>
    <w:rsid w:val="00DA5EE4"/>
    <w:rsid w:val="00DA61CE"/>
    <w:rsid w:val="00DA6A51"/>
    <w:rsid w:val="00DA79A3"/>
    <w:rsid w:val="00DA7FAD"/>
    <w:rsid w:val="00DB0117"/>
    <w:rsid w:val="00DB0247"/>
    <w:rsid w:val="00DB0478"/>
    <w:rsid w:val="00DB04EF"/>
    <w:rsid w:val="00DB0A62"/>
    <w:rsid w:val="00DB1797"/>
    <w:rsid w:val="00DB1D14"/>
    <w:rsid w:val="00DB26BC"/>
    <w:rsid w:val="00DB3722"/>
    <w:rsid w:val="00DB448A"/>
    <w:rsid w:val="00DB4C86"/>
    <w:rsid w:val="00DB4DA7"/>
    <w:rsid w:val="00DB7166"/>
    <w:rsid w:val="00DB750D"/>
    <w:rsid w:val="00DC005F"/>
    <w:rsid w:val="00DC198E"/>
    <w:rsid w:val="00DC4F08"/>
    <w:rsid w:val="00DC4F79"/>
    <w:rsid w:val="00DC4FFE"/>
    <w:rsid w:val="00DC52A3"/>
    <w:rsid w:val="00DD3FAB"/>
    <w:rsid w:val="00DD576F"/>
    <w:rsid w:val="00DD63B0"/>
    <w:rsid w:val="00DD78FB"/>
    <w:rsid w:val="00DE09EF"/>
    <w:rsid w:val="00DE1618"/>
    <w:rsid w:val="00DE2A7B"/>
    <w:rsid w:val="00DE2C77"/>
    <w:rsid w:val="00DE2E3D"/>
    <w:rsid w:val="00DE4B14"/>
    <w:rsid w:val="00DE616E"/>
    <w:rsid w:val="00DE6909"/>
    <w:rsid w:val="00DE6D54"/>
    <w:rsid w:val="00DE7302"/>
    <w:rsid w:val="00DE79D9"/>
    <w:rsid w:val="00DF0060"/>
    <w:rsid w:val="00DF2686"/>
    <w:rsid w:val="00DF2DB6"/>
    <w:rsid w:val="00DF2DEC"/>
    <w:rsid w:val="00DF38A9"/>
    <w:rsid w:val="00DF3BA7"/>
    <w:rsid w:val="00DF4BEB"/>
    <w:rsid w:val="00DF4D21"/>
    <w:rsid w:val="00DF4D96"/>
    <w:rsid w:val="00DF555B"/>
    <w:rsid w:val="00DF611C"/>
    <w:rsid w:val="00DF62BA"/>
    <w:rsid w:val="00E00253"/>
    <w:rsid w:val="00E0027F"/>
    <w:rsid w:val="00E00CFF"/>
    <w:rsid w:val="00E0214A"/>
    <w:rsid w:val="00E0295C"/>
    <w:rsid w:val="00E031B1"/>
    <w:rsid w:val="00E03B4A"/>
    <w:rsid w:val="00E0534D"/>
    <w:rsid w:val="00E056C8"/>
    <w:rsid w:val="00E06E48"/>
    <w:rsid w:val="00E10390"/>
    <w:rsid w:val="00E10868"/>
    <w:rsid w:val="00E10D6F"/>
    <w:rsid w:val="00E10E25"/>
    <w:rsid w:val="00E12233"/>
    <w:rsid w:val="00E12AE1"/>
    <w:rsid w:val="00E135F9"/>
    <w:rsid w:val="00E136B7"/>
    <w:rsid w:val="00E14591"/>
    <w:rsid w:val="00E15018"/>
    <w:rsid w:val="00E154AD"/>
    <w:rsid w:val="00E173FF"/>
    <w:rsid w:val="00E1768D"/>
    <w:rsid w:val="00E20F3E"/>
    <w:rsid w:val="00E212A9"/>
    <w:rsid w:val="00E23429"/>
    <w:rsid w:val="00E23880"/>
    <w:rsid w:val="00E239D2"/>
    <w:rsid w:val="00E23A5D"/>
    <w:rsid w:val="00E23E66"/>
    <w:rsid w:val="00E249D6"/>
    <w:rsid w:val="00E258B9"/>
    <w:rsid w:val="00E26871"/>
    <w:rsid w:val="00E30AC8"/>
    <w:rsid w:val="00E30F47"/>
    <w:rsid w:val="00E32383"/>
    <w:rsid w:val="00E3251C"/>
    <w:rsid w:val="00E375C7"/>
    <w:rsid w:val="00E40901"/>
    <w:rsid w:val="00E40B85"/>
    <w:rsid w:val="00E4110F"/>
    <w:rsid w:val="00E41262"/>
    <w:rsid w:val="00E428C4"/>
    <w:rsid w:val="00E4299C"/>
    <w:rsid w:val="00E43081"/>
    <w:rsid w:val="00E44202"/>
    <w:rsid w:val="00E447F6"/>
    <w:rsid w:val="00E46509"/>
    <w:rsid w:val="00E46BD6"/>
    <w:rsid w:val="00E508BB"/>
    <w:rsid w:val="00E50DB9"/>
    <w:rsid w:val="00E50F6E"/>
    <w:rsid w:val="00E538EA"/>
    <w:rsid w:val="00E53987"/>
    <w:rsid w:val="00E54B54"/>
    <w:rsid w:val="00E54CB2"/>
    <w:rsid w:val="00E54D9C"/>
    <w:rsid w:val="00E5555B"/>
    <w:rsid w:val="00E56705"/>
    <w:rsid w:val="00E572C1"/>
    <w:rsid w:val="00E57866"/>
    <w:rsid w:val="00E57E3A"/>
    <w:rsid w:val="00E57F82"/>
    <w:rsid w:val="00E600B3"/>
    <w:rsid w:val="00E60C3D"/>
    <w:rsid w:val="00E61FDB"/>
    <w:rsid w:val="00E63AE0"/>
    <w:rsid w:val="00E63D23"/>
    <w:rsid w:val="00E63D75"/>
    <w:rsid w:val="00E6724F"/>
    <w:rsid w:val="00E7041A"/>
    <w:rsid w:val="00E7048E"/>
    <w:rsid w:val="00E71144"/>
    <w:rsid w:val="00E7191B"/>
    <w:rsid w:val="00E71D06"/>
    <w:rsid w:val="00E72341"/>
    <w:rsid w:val="00E72AE9"/>
    <w:rsid w:val="00E72FBD"/>
    <w:rsid w:val="00E73EA6"/>
    <w:rsid w:val="00E747F6"/>
    <w:rsid w:val="00E74FD2"/>
    <w:rsid w:val="00E74FEC"/>
    <w:rsid w:val="00E75ED1"/>
    <w:rsid w:val="00E7791C"/>
    <w:rsid w:val="00E77B7E"/>
    <w:rsid w:val="00E8074D"/>
    <w:rsid w:val="00E8145A"/>
    <w:rsid w:val="00E837E9"/>
    <w:rsid w:val="00E840E3"/>
    <w:rsid w:val="00E87BD3"/>
    <w:rsid w:val="00E90443"/>
    <w:rsid w:val="00E90C6F"/>
    <w:rsid w:val="00E91B9B"/>
    <w:rsid w:val="00E9237C"/>
    <w:rsid w:val="00E92958"/>
    <w:rsid w:val="00E93669"/>
    <w:rsid w:val="00E94072"/>
    <w:rsid w:val="00E945D8"/>
    <w:rsid w:val="00E95182"/>
    <w:rsid w:val="00E96C18"/>
    <w:rsid w:val="00E96C9F"/>
    <w:rsid w:val="00E97791"/>
    <w:rsid w:val="00EA127C"/>
    <w:rsid w:val="00EA20C8"/>
    <w:rsid w:val="00EA20EB"/>
    <w:rsid w:val="00EA26BD"/>
    <w:rsid w:val="00EA4478"/>
    <w:rsid w:val="00EA6AF7"/>
    <w:rsid w:val="00EB0342"/>
    <w:rsid w:val="00EB11B7"/>
    <w:rsid w:val="00EB26B7"/>
    <w:rsid w:val="00EB2992"/>
    <w:rsid w:val="00EB2E63"/>
    <w:rsid w:val="00EB3A98"/>
    <w:rsid w:val="00EB55FE"/>
    <w:rsid w:val="00EB58AF"/>
    <w:rsid w:val="00EB7AC2"/>
    <w:rsid w:val="00EC0074"/>
    <w:rsid w:val="00EC051D"/>
    <w:rsid w:val="00EC2107"/>
    <w:rsid w:val="00EC280A"/>
    <w:rsid w:val="00EC281F"/>
    <w:rsid w:val="00EC54D9"/>
    <w:rsid w:val="00EC57C2"/>
    <w:rsid w:val="00EC667A"/>
    <w:rsid w:val="00EC6EEA"/>
    <w:rsid w:val="00EC73BF"/>
    <w:rsid w:val="00ED0167"/>
    <w:rsid w:val="00ED03C9"/>
    <w:rsid w:val="00ED084F"/>
    <w:rsid w:val="00ED173B"/>
    <w:rsid w:val="00ED1783"/>
    <w:rsid w:val="00ED2E2A"/>
    <w:rsid w:val="00ED4394"/>
    <w:rsid w:val="00ED6720"/>
    <w:rsid w:val="00ED6771"/>
    <w:rsid w:val="00ED6C34"/>
    <w:rsid w:val="00EE053B"/>
    <w:rsid w:val="00EE1E1F"/>
    <w:rsid w:val="00EE245E"/>
    <w:rsid w:val="00EE272A"/>
    <w:rsid w:val="00EE29BD"/>
    <w:rsid w:val="00EE3DBB"/>
    <w:rsid w:val="00EE43C6"/>
    <w:rsid w:val="00EE4DC4"/>
    <w:rsid w:val="00EE4F18"/>
    <w:rsid w:val="00EE708F"/>
    <w:rsid w:val="00EF11D6"/>
    <w:rsid w:val="00EF1C34"/>
    <w:rsid w:val="00EF2385"/>
    <w:rsid w:val="00EF2CE2"/>
    <w:rsid w:val="00EF3BD8"/>
    <w:rsid w:val="00EF4A59"/>
    <w:rsid w:val="00EF5554"/>
    <w:rsid w:val="00EF5735"/>
    <w:rsid w:val="00EF588F"/>
    <w:rsid w:val="00EF6E22"/>
    <w:rsid w:val="00EF74E5"/>
    <w:rsid w:val="00EF7C94"/>
    <w:rsid w:val="00EF7CB6"/>
    <w:rsid w:val="00F00AB9"/>
    <w:rsid w:val="00F0152F"/>
    <w:rsid w:val="00F04EB5"/>
    <w:rsid w:val="00F05780"/>
    <w:rsid w:val="00F05DFE"/>
    <w:rsid w:val="00F06508"/>
    <w:rsid w:val="00F07A6F"/>
    <w:rsid w:val="00F1060D"/>
    <w:rsid w:val="00F10BFA"/>
    <w:rsid w:val="00F11D5A"/>
    <w:rsid w:val="00F12272"/>
    <w:rsid w:val="00F140CE"/>
    <w:rsid w:val="00F15383"/>
    <w:rsid w:val="00F173F3"/>
    <w:rsid w:val="00F17DD3"/>
    <w:rsid w:val="00F206BE"/>
    <w:rsid w:val="00F2237E"/>
    <w:rsid w:val="00F230AE"/>
    <w:rsid w:val="00F23CA2"/>
    <w:rsid w:val="00F24916"/>
    <w:rsid w:val="00F25A47"/>
    <w:rsid w:val="00F264CC"/>
    <w:rsid w:val="00F265F9"/>
    <w:rsid w:val="00F268B4"/>
    <w:rsid w:val="00F30A03"/>
    <w:rsid w:val="00F30C3A"/>
    <w:rsid w:val="00F31371"/>
    <w:rsid w:val="00F31876"/>
    <w:rsid w:val="00F32079"/>
    <w:rsid w:val="00F3249B"/>
    <w:rsid w:val="00F33043"/>
    <w:rsid w:val="00F339E7"/>
    <w:rsid w:val="00F35B31"/>
    <w:rsid w:val="00F36086"/>
    <w:rsid w:val="00F402E0"/>
    <w:rsid w:val="00F4233A"/>
    <w:rsid w:val="00F423AB"/>
    <w:rsid w:val="00F44260"/>
    <w:rsid w:val="00F4498F"/>
    <w:rsid w:val="00F45331"/>
    <w:rsid w:val="00F46978"/>
    <w:rsid w:val="00F469F2"/>
    <w:rsid w:val="00F478E0"/>
    <w:rsid w:val="00F52EF7"/>
    <w:rsid w:val="00F52FB4"/>
    <w:rsid w:val="00F5330B"/>
    <w:rsid w:val="00F5341B"/>
    <w:rsid w:val="00F53840"/>
    <w:rsid w:val="00F54958"/>
    <w:rsid w:val="00F54D73"/>
    <w:rsid w:val="00F55DCF"/>
    <w:rsid w:val="00F56814"/>
    <w:rsid w:val="00F5693B"/>
    <w:rsid w:val="00F569AF"/>
    <w:rsid w:val="00F576B1"/>
    <w:rsid w:val="00F578EE"/>
    <w:rsid w:val="00F57C32"/>
    <w:rsid w:val="00F60785"/>
    <w:rsid w:val="00F609E3"/>
    <w:rsid w:val="00F61328"/>
    <w:rsid w:val="00F62603"/>
    <w:rsid w:val="00F62ADC"/>
    <w:rsid w:val="00F64626"/>
    <w:rsid w:val="00F6482D"/>
    <w:rsid w:val="00F64B49"/>
    <w:rsid w:val="00F65D55"/>
    <w:rsid w:val="00F66ED0"/>
    <w:rsid w:val="00F67509"/>
    <w:rsid w:val="00F7078F"/>
    <w:rsid w:val="00F70A3F"/>
    <w:rsid w:val="00F715DB"/>
    <w:rsid w:val="00F723F1"/>
    <w:rsid w:val="00F7288D"/>
    <w:rsid w:val="00F728AA"/>
    <w:rsid w:val="00F72A12"/>
    <w:rsid w:val="00F75D1A"/>
    <w:rsid w:val="00F761F4"/>
    <w:rsid w:val="00F770D9"/>
    <w:rsid w:val="00F8398A"/>
    <w:rsid w:val="00F85190"/>
    <w:rsid w:val="00F87268"/>
    <w:rsid w:val="00F9104F"/>
    <w:rsid w:val="00F9193D"/>
    <w:rsid w:val="00F91A70"/>
    <w:rsid w:val="00F9414A"/>
    <w:rsid w:val="00F96665"/>
    <w:rsid w:val="00F96B1C"/>
    <w:rsid w:val="00F96DBF"/>
    <w:rsid w:val="00F974F7"/>
    <w:rsid w:val="00F97613"/>
    <w:rsid w:val="00F9787D"/>
    <w:rsid w:val="00F97FE5"/>
    <w:rsid w:val="00FA20D6"/>
    <w:rsid w:val="00FA2395"/>
    <w:rsid w:val="00FA2D88"/>
    <w:rsid w:val="00FA3789"/>
    <w:rsid w:val="00FA459D"/>
    <w:rsid w:val="00FA5171"/>
    <w:rsid w:val="00FA5235"/>
    <w:rsid w:val="00FA5C16"/>
    <w:rsid w:val="00FA62EB"/>
    <w:rsid w:val="00FA65A3"/>
    <w:rsid w:val="00FA6922"/>
    <w:rsid w:val="00FA6EA0"/>
    <w:rsid w:val="00FB011D"/>
    <w:rsid w:val="00FB0F74"/>
    <w:rsid w:val="00FB1793"/>
    <w:rsid w:val="00FB2623"/>
    <w:rsid w:val="00FB4536"/>
    <w:rsid w:val="00FB49C7"/>
    <w:rsid w:val="00FB49E2"/>
    <w:rsid w:val="00FB5D4A"/>
    <w:rsid w:val="00FB6E69"/>
    <w:rsid w:val="00FB7917"/>
    <w:rsid w:val="00FC2181"/>
    <w:rsid w:val="00FC2F78"/>
    <w:rsid w:val="00FC3C40"/>
    <w:rsid w:val="00FC46F0"/>
    <w:rsid w:val="00FC6021"/>
    <w:rsid w:val="00FC6979"/>
    <w:rsid w:val="00FC733D"/>
    <w:rsid w:val="00FD0462"/>
    <w:rsid w:val="00FD0D0B"/>
    <w:rsid w:val="00FD1187"/>
    <w:rsid w:val="00FD2CF4"/>
    <w:rsid w:val="00FD2EE2"/>
    <w:rsid w:val="00FD3D71"/>
    <w:rsid w:val="00FD55D3"/>
    <w:rsid w:val="00FD7EBA"/>
    <w:rsid w:val="00FE1C64"/>
    <w:rsid w:val="00FE1D0D"/>
    <w:rsid w:val="00FE2CFF"/>
    <w:rsid w:val="00FE3021"/>
    <w:rsid w:val="00FE43B6"/>
    <w:rsid w:val="00FE55BF"/>
    <w:rsid w:val="00FE605F"/>
    <w:rsid w:val="00FE722C"/>
    <w:rsid w:val="00FE7F16"/>
    <w:rsid w:val="00FF1DF7"/>
    <w:rsid w:val="00FF35F4"/>
    <w:rsid w:val="00FF6249"/>
    <w:rsid w:val="00FF7B65"/>
    <w:rsid w:val="00FF7C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ind w:firstLine="360"/>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FollowedHyperlink" w:uiPriority="99"/>
    <w:lsdException w:name="Strong" w:semiHidden="0" w:uiPriority="22" w:unhideWhenUsed="0" w:qFormat="1"/>
    <w:lsdException w:name="Emphasis" w:semiHidden="0" w:uiPriority="2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n">
    <w:name w:val="Normal"/>
    <w:qFormat/>
    <w:rsid w:val="009F4880"/>
    <w:rPr>
      <w:rFonts w:ascii="Arial" w:hAnsi="Arial"/>
    </w:rPr>
  </w:style>
  <w:style w:type="paragraph" w:styleId="Nadpis10">
    <w:name w:val="heading 1"/>
    <w:aliases w:val="Kapitola,kapitola,V_Head1,Záhlaví 1,14 B centr,ASAPHeading 1,H1,Kapitola1,Kapitola2,Kapitola3,Kapitola4,Kapitola5,Kapitola11,Kapitola21,Kapitola31,Kapitola41,Kapitola6,Kapitola12,Kapitola22,Kapitola32,Kapitola42,Kapitola51,F8,h1,1"/>
    <w:basedOn w:val="Normln"/>
    <w:next w:val="Normln"/>
    <w:link w:val="Nadpis1Char"/>
    <w:uiPriority w:val="99"/>
    <w:qFormat/>
    <w:rsid w:val="00783A0E"/>
    <w:pPr>
      <w:numPr>
        <w:numId w:val="18"/>
      </w:numPr>
      <w:pBdr>
        <w:top w:val="single" w:sz="4" w:space="1" w:color="auto"/>
        <w:left w:val="single" w:sz="4" w:space="4" w:color="auto"/>
        <w:bottom w:val="single" w:sz="4" w:space="1" w:color="auto"/>
        <w:right w:val="single" w:sz="4" w:space="4" w:color="auto"/>
      </w:pBdr>
      <w:shd w:val="clear" w:color="auto" w:fill="1F497D"/>
      <w:spacing w:before="600" w:after="240"/>
      <w:outlineLvl w:val="0"/>
    </w:pPr>
    <w:rPr>
      <w:rFonts w:asciiTheme="majorHAnsi" w:eastAsiaTheme="majorEastAsia" w:hAnsiTheme="majorHAnsi" w:cstheme="majorBidi"/>
      <w:b/>
      <w:bCs/>
      <w:caps/>
      <w:color w:val="FFFFFF"/>
      <w:sz w:val="20"/>
      <w:szCs w:val="20"/>
    </w:rPr>
  </w:style>
  <w:style w:type="paragraph" w:styleId="Nadpis21">
    <w:name w:val="heading 2"/>
    <w:aliases w:val="Podkapitola1,Podkapitola11,V_Head2,hlavní odstavec,PA Major Section,heading 2,Heading 2 Hidden,V_Head21,V_Head22,hlavicka,H2,Podkapitola 1,Podkapitola 11,Podkapitola 12,Podkapitola 13,Podkapitola 14,Podkapitola 111,Podkapitola 121,h2,l2,Head2A"/>
    <w:basedOn w:val="Odstavecseseznamem"/>
    <w:next w:val="Normln"/>
    <w:link w:val="Nadpis2Char"/>
    <w:uiPriority w:val="99"/>
    <w:unhideWhenUsed/>
    <w:qFormat/>
    <w:rsid w:val="00C52132"/>
    <w:pPr>
      <w:numPr>
        <w:ilvl w:val="1"/>
        <w:numId w:val="18"/>
      </w:numPr>
      <w:spacing w:before="120"/>
      <w:contextualSpacing w:val="0"/>
      <w:outlineLvl w:val="1"/>
    </w:pPr>
    <w:rPr>
      <w:rFonts w:cs="Arial"/>
      <w:b/>
      <w:sz w:val="20"/>
    </w:rPr>
  </w:style>
  <w:style w:type="paragraph" w:styleId="Nadpis30">
    <w:name w:val="heading 3"/>
    <w:aliases w:val="Podkapitola,Podkapitola2,odstavec,PA Minor Section,V_Head3,V_Head31,V_Head32,H3,Podkapitola 2,Podkapitola 21,Podkapitola 22,Podkapitola 23,Podkapitola 24,Podkapitola 25,Podkapitola 211,Podkapitola 221,Podkapitola 231,Podkapitola 241,h3,l3,proj"/>
    <w:basedOn w:val="Odstavecseseznamem"/>
    <w:next w:val="Normln"/>
    <w:link w:val="Nadpis3Char"/>
    <w:unhideWhenUsed/>
    <w:qFormat/>
    <w:rsid w:val="00611A0D"/>
    <w:pPr>
      <w:spacing w:before="120" w:after="120"/>
      <w:ind w:left="0" w:firstLine="0"/>
      <w:outlineLvl w:val="2"/>
    </w:pPr>
    <w:rPr>
      <w:rFonts w:cs="Arial"/>
      <w:b/>
      <w:szCs w:val="20"/>
    </w:rPr>
  </w:style>
  <w:style w:type="paragraph" w:styleId="Nadpis40">
    <w:name w:val="heading 4"/>
    <w:aliases w:val="V_Head4,H4,Odstavec 1,Odstavec 11,Odstavec 12,Odstavec 13,Odstavec 14,Odstavec 111,Odstavec 121,Odstavec 131,Odstavec 15,Odstavec 141,Odstavec 16,Odstavec 112,Odstavec 122,Odstavec 132,Odstavec 142,Odstavec 17,Odstavec 18,Odstavec 113,h4,l4,da"/>
    <w:basedOn w:val="Normln"/>
    <w:next w:val="Normln"/>
    <w:link w:val="Nadpis4Char"/>
    <w:autoRedefine/>
    <w:unhideWhenUsed/>
    <w:qFormat/>
    <w:rsid w:val="000B19C8"/>
    <w:pPr>
      <w:numPr>
        <w:ilvl w:val="3"/>
        <w:numId w:val="18"/>
      </w:numPr>
      <w:spacing w:before="200" w:after="80"/>
      <w:ind w:left="864"/>
      <w:outlineLvl w:val="3"/>
    </w:pPr>
    <w:rPr>
      <w:rFonts w:eastAsiaTheme="majorEastAsia" w:cs="Arial"/>
      <w:iCs/>
      <w:sz w:val="24"/>
      <w:szCs w:val="24"/>
    </w:rPr>
  </w:style>
  <w:style w:type="paragraph" w:styleId="Nadpis50">
    <w:name w:val="heading 5"/>
    <w:aliases w:val="Odstavec 2,Odstavec 21,Odstavec 22,Odstavec 211,Odstavec 23,Odstavec 212,Odstavec 24,Odstavec 213,Odstavec 25,Odstavec 214,Odstavec 26,Odstavec 27,Odstavec 215,Odstavec 221,Odstavec 2111,Odstavec 231,Odstavec 2121,Odstavec 241,Odstavec 2131,H5"/>
    <w:basedOn w:val="Normln"/>
    <w:next w:val="Normln"/>
    <w:link w:val="Nadpis5Char"/>
    <w:unhideWhenUsed/>
    <w:qFormat/>
    <w:rsid w:val="00D33072"/>
    <w:pPr>
      <w:numPr>
        <w:ilvl w:val="4"/>
        <w:numId w:val="18"/>
      </w:numPr>
      <w:spacing w:before="200" w:after="80"/>
      <w:ind w:left="1008"/>
      <w:outlineLvl w:val="4"/>
    </w:pPr>
    <w:rPr>
      <w:rFonts w:asciiTheme="majorHAnsi" w:eastAsiaTheme="majorEastAsia" w:hAnsiTheme="majorHAnsi" w:cstheme="majorBidi"/>
      <w:color w:val="4F81BD" w:themeColor="accent1"/>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H6"/>
    <w:basedOn w:val="Normln"/>
    <w:next w:val="Normln"/>
    <w:link w:val="Nadpis6Char"/>
    <w:unhideWhenUsed/>
    <w:qFormat/>
    <w:rsid w:val="00D33072"/>
    <w:pPr>
      <w:numPr>
        <w:ilvl w:val="5"/>
        <w:numId w:val="18"/>
      </w:numPr>
      <w:spacing w:before="280" w:after="100"/>
      <w:outlineLvl w:val="5"/>
    </w:pPr>
    <w:rPr>
      <w:rFonts w:asciiTheme="majorHAnsi" w:eastAsiaTheme="majorEastAsia" w:hAnsiTheme="majorHAnsi" w:cstheme="majorBidi"/>
      <w:i/>
      <w:iCs/>
      <w:color w:val="4F81BD" w:themeColor="accent1"/>
    </w:rPr>
  </w:style>
  <w:style w:type="paragraph" w:styleId="Nadpis7">
    <w:name w:val="heading 7"/>
    <w:aliases w:val="ASAPHeading 7,H7,PA Appendix Major,MUS7,Para no numbering,Heading 71,Legal Level 1.1.,nadpis7,menu v službe"/>
    <w:basedOn w:val="Normln"/>
    <w:next w:val="Normln"/>
    <w:link w:val="Nadpis7Char"/>
    <w:unhideWhenUsed/>
    <w:qFormat/>
    <w:rsid w:val="00D33072"/>
    <w:pPr>
      <w:numPr>
        <w:ilvl w:val="6"/>
        <w:numId w:val="18"/>
      </w:numPr>
      <w:spacing w:before="320" w:after="100"/>
      <w:outlineLvl w:val="6"/>
    </w:pPr>
    <w:rPr>
      <w:rFonts w:asciiTheme="majorHAnsi" w:eastAsiaTheme="majorEastAsia" w:hAnsiTheme="majorHAnsi" w:cstheme="majorBidi"/>
      <w:b/>
      <w:bCs/>
      <w:color w:val="9BBB59" w:themeColor="accent3"/>
      <w:sz w:val="20"/>
      <w:szCs w:val="20"/>
    </w:rPr>
  </w:style>
  <w:style w:type="paragraph" w:styleId="Nadpis8">
    <w:name w:val="heading 8"/>
    <w:aliases w:val="bijlage,ASAPHeading 8,H8,PA Appendix Minor,MUS8,No num/gap,Heading 81,nadpis8"/>
    <w:basedOn w:val="Normln"/>
    <w:next w:val="Normln"/>
    <w:link w:val="Nadpis8Char"/>
    <w:unhideWhenUsed/>
    <w:qFormat/>
    <w:rsid w:val="00D33072"/>
    <w:pPr>
      <w:numPr>
        <w:ilvl w:val="7"/>
        <w:numId w:val="18"/>
      </w:numPr>
      <w:spacing w:before="320" w:after="100"/>
      <w:outlineLvl w:val="7"/>
    </w:pPr>
    <w:rPr>
      <w:rFonts w:asciiTheme="majorHAnsi" w:eastAsiaTheme="majorEastAsia" w:hAnsiTheme="majorHAnsi" w:cstheme="majorBidi"/>
      <w:b/>
      <w:bCs/>
      <w:i/>
      <w:iCs/>
      <w:color w:val="9BBB59" w:themeColor="accent3"/>
      <w:sz w:val="20"/>
      <w:szCs w:val="20"/>
    </w:rPr>
  </w:style>
  <w:style w:type="paragraph" w:styleId="Nadpis9">
    <w:name w:val="heading 9"/>
    <w:aliases w:val="h9,heading9,ASAPHeading 9,Titre 10,H9,Příloha,MUS9,Code eg's,Heading 91,nadpis9,Problém č.,Problém c.,App Heading"/>
    <w:basedOn w:val="Normln"/>
    <w:next w:val="Normln"/>
    <w:link w:val="Nadpis9Char"/>
    <w:unhideWhenUsed/>
    <w:qFormat/>
    <w:rsid w:val="00D33072"/>
    <w:pPr>
      <w:numPr>
        <w:ilvl w:val="8"/>
        <w:numId w:val="18"/>
      </w:numPr>
      <w:spacing w:before="320" w:after="100"/>
      <w:outlineLvl w:val="8"/>
    </w:pPr>
    <w:rPr>
      <w:rFonts w:asciiTheme="majorHAnsi" w:eastAsiaTheme="majorEastAsia" w:hAnsiTheme="majorHAnsi" w:cstheme="majorBidi"/>
      <w:i/>
      <w:iCs/>
      <w:color w:val="9BBB59" w:themeColor="accent3"/>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001B06"/>
    <w:pPr>
      <w:numPr>
        <w:ilvl w:val="1"/>
        <w:numId w:val="1"/>
      </w:numPr>
      <w:outlineLvl w:val="7"/>
    </w:pPr>
  </w:style>
  <w:style w:type="paragraph" w:customStyle="1" w:styleId="Textodstavce">
    <w:name w:val="Text odstavce"/>
    <w:basedOn w:val="Normln"/>
    <w:rsid w:val="00001B06"/>
    <w:pPr>
      <w:numPr>
        <w:numId w:val="1"/>
      </w:numPr>
      <w:tabs>
        <w:tab w:val="left" w:pos="851"/>
      </w:tabs>
      <w:spacing w:before="120"/>
      <w:outlineLvl w:val="6"/>
    </w:pPr>
  </w:style>
  <w:style w:type="paragraph" w:customStyle="1" w:styleId="Textbodu">
    <w:name w:val="Text bodu"/>
    <w:basedOn w:val="Normln"/>
    <w:rsid w:val="00001B06"/>
    <w:pPr>
      <w:tabs>
        <w:tab w:val="num" w:pos="850"/>
      </w:tabs>
      <w:ind w:left="850" w:hanging="425"/>
      <w:outlineLvl w:val="8"/>
    </w:pPr>
  </w:style>
  <w:style w:type="character" w:customStyle="1" w:styleId="Nadpis2Char">
    <w:name w:val="Nadpis 2 Char"/>
    <w:aliases w:val="Podkapitola1 Char,Podkapitola11 Char,V_Head2 Char,hlavní odstavec Char,PA Major Section Char,heading 2 Char,Heading 2 Hidden Char,V_Head21 Char,V_Head22 Char,hlavicka Char,H2 Char,Podkapitola 1 Char,Podkapitola 11 Char,Podkapitola 12 Char"/>
    <w:basedOn w:val="Standardnpsmoodstavce"/>
    <w:link w:val="Nadpis21"/>
    <w:uiPriority w:val="99"/>
    <w:rsid w:val="00C52132"/>
    <w:rPr>
      <w:rFonts w:ascii="Arial" w:hAnsi="Arial" w:cs="Arial"/>
      <w:b/>
      <w:sz w:val="20"/>
    </w:rPr>
  </w:style>
  <w:style w:type="paragraph" w:customStyle="1" w:styleId="Section">
    <w:name w:val="Section"/>
    <w:basedOn w:val="Normln"/>
    <w:rsid w:val="00001B06"/>
    <w:pPr>
      <w:widowControl w:val="0"/>
      <w:spacing w:line="360" w:lineRule="exact"/>
      <w:jc w:val="center"/>
    </w:pPr>
    <w:rPr>
      <w:rFonts w:cs="Arial"/>
      <w:b/>
      <w:bCs/>
      <w:snapToGrid w:val="0"/>
      <w:sz w:val="32"/>
      <w:szCs w:val="32"/>
      <w:lang w:eastAsia="en-US"/>
    </w:rPr>
  </w:style>
  <w:style w:type="paragraph" w:customStyle="1" w:styleId="NADPIS20">
    <w:name w:val="NADPIS2"/>
    <w:basedOn w:val="Nadpis21"/>
    <w:rsid w:val="00001B06"/>
    <w:pPr>
      <w:numPr>
        <w:numId w:val="2"/>
      </w:numPr>
      <w:spacing w:before="240" w:after="60"/>
    </w:pPr>
    <w:rPr>
      <w:rFonts w:ascii="Times New Roman" w:hAnsi="Times New Roman" w:cs="Times New Roman"/>
      <w:b w:val="0"/>
      <w:bCs/>
      <w:caps/>
      <w:snapToGrid w:val="0"/>
      <w:sz w:val="24"/>
      <w:lang w:val="fr-FR" w:eastAsia="en-US"/>
    </w:rPr>
  </w:style>
  <w:style w:type="paragraph" w:customStyle="1" w:styleId="bullet-3">
    <w:name w:val="bullet-3"/>
    <w:basedOn w:val="Normln"/>
    <w:rsid w:val="00001B06"/>
    <w:pPr>
      <w:widowControl w:val="0"/>
      <w:spacing w:before="240" w:line="240" w:lineRule="exact"/>
      <w:ind w:left="2212" w:hanging="284"/>
    </w:pPr>
    <w:rPr>
      <w:rFonts w:cs="Arial"/>
      <w:snapToGrid w:val="0"/>
      <w:lang w:eastAsia="en-US"/>
    </w:rPr>
  </w:style>
  <w:style w:type="paragraph" w:customStyle="1" w:styleId="NADPIS1X">
    <w:name w:val="NADPIS1X"/>
    <w:basedOn w:val="Nadpis10"/>
    <w:rsid w:val="00001B06"/>
    <w:pPr>
      <w:numPr>
        <w:numId w:val="2"/>
      </w:numPr>
      <w:spacing w:before="0" w:after="0"/>
    </w:pPr>
    <w:rPr>
      <w:rFonts w:ascii="Times New Roman" w:hAnsi="Times New Roman" w:cs="Times New Roman"/>
      <w:caps w:val="0"/>
      <w:snapToGrid w:val="0"/>
      <w:sz w:val="28"/>
      <w:szCs w:val="28"/>
      <w:lang w:eastAsia="en-US"/>
    </w:rPr>
  </w:style>
  <w:style w:type="paragraph" w:styleId="Zkladntext">
    <w:name w:val="Body Text"/>
    <w:basedOn w:val="Normln"/>
    <w:link w:val="ZkladntextChar"/>
    <w:rsid w:val="00001B06"/>
    <w:rPr>
      <w:rFonts w:cs="Arial"/>
      <w:b/>
      <w:bCs/>
      <w:szCs w:val="20"/>
    </w:rPr>
  </w:style>
  <w:style w:type="paragraph" w:styleId="Zkladntext2">
    <w:name w:val="Body Text 2"/>
    <w:basedOn w:val="Normln"/>
    <w:rsid w:val="00001B06"/>
    <w:pPr>
      <w:spacing w:line="480" w:lineRule="auto"/>
    </w:pPr>
  </w:style>
  <w:style w:type="paragraph" w:styleId="Zkladntextodsazen3">
    <w:name w:val="Body Text Indent 3"/>
    <w:basedOn w:val="Normln"/>
    <w:rsid w:val="00001B06"/>
    <w:pPr>
      <w:ind w:left="283"/>
    </w:pPr>
    <w:rPr>
      <w:sz w:val="16"/>
      <w:szCs w:val="16"/>
    </w:rPr>
  </w:style>
  <w:style w:type="character" w:styleId="slodku">
    <w:name w:val="line number"/>
    <w:basedOn w:val="Standardnpsmoodstavce"/>
    <w:rsid w:val="00001B06"/>
  </w:style>
  <w:style w:type="paragraph" w:customStyle="1" w:styleId="NormalJustified">
    <w:name w:val="Normal (Justified)"/>
    <w:basedOn w:val="Normln"/>
    <w:rsid w:val="00001B06"/>
    <w:pPr>
      <w:widowControl w:val="0"/>
    </w:pPr>
    <w:rPr>
      <w:kern w:val="28"/>
      <w:szCs w:val="20"/>
    </w:rPr>
  </w:style>
  <w:style w:type="paragraph" w:styleId="Zkladntextodsazen">
    <w:name w:val="Body Text Indent"/>
    <w:basedOn w:val="Normln"/>
    <w:rsid w:val="00001B06"/>
    <w:pPr>
      <w:autoSpaceDE w:val="0"/>
      <w:autoSpaceDN w:val="0"/>
    </w:pPr>
    <w:rPr>
      <w:rFonts w:ascii="Verdana" w:hAnsi="Verdana"/>
      <w:noProof/>
      <w:szCs w:val="20"/>
    </w:rPr>
  </w:style>
  <w:style w:type="paragraph" w:styleId="Zkladntextodsazen2">
    <w:name w:val="Body Text Indent 2"/>
    <w:basedOn w:val="Normln"/>
    <w:rsid w:val="00001B06"/>
    <w:pPr>
      <w:tabs>
        <w:tab w:val="left" w:pos="0"/>
        <w:tab w:val="right" w:pos="8953"/>
      </w:tabs>
      <w:autoSpaceDE w:val="0"/>
      <w:autoSpaceDN w:val="0"/>
      <w:spacing w:before="120" w:line="240" w:lineRule="atLeast"/>
      <w:ind w:firstLine="714"/>
    </w:pPr>
    <w:rPr>
      <w:rFonts w:cs="Arial"/>
    </w:rPr>
  </w:style>
  <w:style w:type="paragraph" w:styleId="Zkladntext3">
    <w:name w:val="Body Text 3"/>
    <w:basedOn w:val="Normln"/>
    <w:rsid w:val="00001B06"/>
    <w:pPr>
      <w:jc w:val="center"/>
    </w:pPr>
    <w:rPr>
      <w:szCs w:val="20"/>
    </w:rPr>
  </w:style>
  <w:style w:type="paragraph" w:styleId="Zpat">
    <w:name w:val="footer"/>
    <w:basedOn w:val="Normln"/>
    <w:link w:val="ZpatChar2"/>
    <w:uiPriority w:val="99"/>
    <w:rsid w:val="00001B06"/>
    <w:pPr>
      <w:tabs>
        <w:tab w:val="center" w:pos="4536"/>
        <w:tab w:val="right" w:pos="9072"/>
      </w:tabs>
    </w:pPr>
  </w:style>
  <w:style w:type="character" w:styleId="slostrnky">
    <w:name w:val="page number"/>
    <w:basedOn w:val="Standardnpsmoodstavce"/>
    <w:rsid w:val="00001B06"/>
  </w:style>
  <w:style w:type="paragraph" w:styleId="Zhlav">
    <w:name w:val="header"/>
    <w:basedOn w:val="Normln"/>
    <w:link w:val="ZhlavChar2"/>
    <w:rsid w:val="00001B06"/>
    <w:pPr>
      <w:tabs>
        <w:tab w:val="center" w:pos="4536"/>
        <w:tab w:val="right" w:pos="9072"/>
      </w:tabs>
    </w:pPr>
    <w:rPr>
      <w:szCs w:val="20"/>
      <w:lang w:val="en-US"/>
    </w:rPr>
  </w:style>
  <w:style w:type="character" w:styleId="Hypertextovodkaz">
    <w:name w:val="Hyperlink"/>
    <w:uiPriority w:val="99"/>
    <w:qFormat/>
    <w:rsid w:val="00001B06"/>
    <w:rPr>
      <w:color w:val="0000FF"/>
      <w:u w:val="single"/>
    </w:rPr>
  </w:style>
  <w:style w:type="paragraph" w:customStyle="1" w:styleId="BodyText21">
    <w:name w:val="Body Text 21"/>
    <w:basedOn w:val="Normln"/>
    <w:rsid w:val="00001B06"/>
    <w:pPr>
      <w:spacing w:before="120"/>
    </w:pPr>
    <w:rPr>
      <w:color w:val="FF0000"/>
      <w:szCs w:val="20"/>
    </w:rPr>
  </w:style>
  <w:style w:type="paragraph" w:styleId="Textvbloku">
    <w:name w:val="Block Text"/>
    <w:basedOn w:val="Normln"/>
    <w:rsid w:val="00001B06"/>
    <w:pPr>
      <w:autoSpaceDE w:val="0"/>
      <w:autoSpaceDN w:val="0"/>
      <w:adjustRightInd w:val="0"/>
      <w:ind w:left="480" w:right="-256"/>
    </w:pPr>
    <w:rPr>
      <w:color w:val="000000"/>
      <w:szCs w:val="13"/>
    </w:rPr>
  </w:style>
  <w:style w:type="paragraph" w:customStyle="1" w:styleId="NormlnsWWW5">
    <w:name w:val="Normální (síť WWW)5"/>
    <w:basedOn w:val="Normln"/>
    <w:rsid w:val="00001B06"/>
    <w:pPr>
      <w:spacing w:before="50" w:after="100" w:afterAutospacing="1"/>
    </w:pPr>
    <w:rPr>
      <w:rFonts w:ascii="Tahoma" w:eastAsia="Arial Unicode MS" w:hAnsi="Tahoma" w:cs="Tahoma"/>
    </w:rPr>
  </w:style>
  <w:style w:type="paragraph" w:customStyle="1" w:styleId="atext">
    <w:name w:val="atext"/>
    <w:basedOn w:val="Normln"/>
    <w:rsid w:val="00001B06"/>
    <w:pPr>
      <w:spacing w:before="120" w:line="240" w:lineRule="atLeast"/>
      <w:jc w:val="center"/>
    </w:pPr>
    <w:rPr>
      <w:b/>
      <w:szCs w:val="20"/>
    </w:rPr>
  </w:style>
  <w:style w:type="paragraph" w:customStyle="1" w:styleId="sbn">
    <w:name w:val="sbn"/>
    <w:basedOn w:val="Normln"/>
    <w:rsid w:val="00001B06"/>
    <w:pPr>
      <w:spacing w:before="100" w:after="100"/>
    </w:pPr>
    <w:rPr>
      <w:rFonts w:ascii="Arial Unicode MS" w:eastAsia="Arial Unicode MS" w:hAnsi="Arial Unicode MS"/>
      <w:szCs w:val="20"/>
    </w:rPr>
  </w:style>
  <w:style w:type="paragraph" w:styleId="Nzev">
    <w:name w:val="Title"/>
    <w:basedOn w:val="Normln"/>
    <w:next w:val="Normln"/>
    <w:link w:val="NzevChar"/>
    <w:uiPriority w:val="10"/>
    <w:qFormat/>
    <w:rsid w:val="00D33072"/>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paragraph" w:styleId="Normlnweb">
    <w:name w:val="Normal (Web)"/>
    <w:basedOn w:val="Normln"/>
    <w:uiPriority w:val="99"/>
    <w:rsid w:val="00001B06"/>
    <w:pPr>
      <w:spacing w:before="100" w:beforeAutospacing="1" w:after="100" w:afterAutospacing="1"/>
    </w:pPr>
  </w:style>
  <w:style w:type="character" w:styleId="Sledovanodkaz">
    <w:name w:val="FollowedHyperlink"/>
    <w:uiPriority w:val="99"/>
    <w:rsid w:val="00001B06"/>
    <w:rPr>
      <w:color w:val="800080"/>
      <w:u w:val="single"/>
    </w:rPr>
  </w:style>
  <w:style w:type="paragraph" w:customStyle="1" w:styleId="dek">
    <w:name w:val="Řádek"/>
    <w:basedOn w:val="Normln"/>
    <w:rsid w:val="00001B06"/>
    <w:pPr>
      <w:widowControl w:val="0"/>
      <w:spacing w:before="40" w:after="40"/>
    </w:pPr>
    <w:rPr>
      <w:szCs w:val="20"/>
    </w:rPr>
  </w:style>
  <w:style w:type="character" w:customStyle="1" w:styleId="platne1">
    <w:name w:val="platne1"/>
    <w:basedOn w:val="Standardnpsmoodstavce"/>
    <w:rsid w:val="00001B06"/>
  </w:style>
  <w:style w:type="paragraph" w:styleId="Prosttext">
    <w:name w:val="Plain Text"/>
    <w:basedOn w:val="Normln"/>
    <w:rsid w:val="00001B06"/>
    <w:rPr>
      <w:rFonts w:ascii="Courier New" w:hAnsi="Courier New"/>
      <w:szCs w:val="20"/>
    </w:rPr>
  </w:style>
  <w:style w:type="paragraph" w:styleId="Zptenadresanaoblku">
    <w:name w:val="envelope return"/>
    <w:basedOn w:val="Normln"/>
    <w:rsid w:val="00001B06"/>
    <w:pPr>
      <w:overflowPunct w:val="0"/>
      <w:autoSpaceDE w:val="0"/>
      <w:autoSpaceDN w:val="0"/>
      <w:adjustRightInd w:val="0"/>
      <w:textAlignment w:val="baseline"/>
    </w:pPr>
    <w:rPr>
      <w:szCs w:val="20"/>
    </w:rPr>
  </w:style>
  <w:style w:type="paragraph" w:customStyle="1" w:styleId="n3">
    <w:name w:val="n3"/>
    <w:basedOn w:val="Normln"/>
    <w:next w:val="Normln"/>
    <w:rsid w:val="00001B06"/>
    <w:rPr>
      <w:b/>
      <w:i/>
      <w:szCs w:val="20"/>
    </w:rPr>
  </w:style>
  <w:style w:type="paragraph" w:customStyle="1" w:styleId="anglicky">
    <w:name w:val="anglicky"/>
    <w:basedOn w:val="Normln"/>
    <w:rsid w:val="00001B06"/>
    <w:pPr>
      <w:overflowPunct w:val="0"/>
      <w:autoSpaceDE w:val="0"/>
      <w:autoSpaceDN w:val="0"/>
      <w:adjustRightInd w:val="0"/>
      <w:textAlignment w:val="baseline"/>
    </w:pPr>
    <w:rPr>
      <w:szCs w:val="20"/>
      <w:lang w:val="en-US"/>
    </w:rPr>
  </w:style>
  <w:style w:type="character" w:customStyle="1" w:styleId="t568x1">
    <w:name w:val="t568x1"/>
    <w:rsid w:val="00001B06"/>
    <w:rPr>
      <w:rFonts w:ascii="Verdana" w:hAnsi="Verdana" w:hint="default"/>
      <w:strike w:val="0"/>
      <w:dstrike w:val="0"/>
      <w:color w:val="3A3AAB"/>
      <w:sz w:val="16"/>
      <w:szCs w:val="16"/>
      <w:u w:val="none"/>
      <w:effect w:val="none"/>
    </w:rPr>
  </w:style>
  <w:style w:type="paragraph" w:styleId="Textbubliny">
    <w:name w:val="Balloon Text"/>
    <w:basedOn w:val="Normln"/>
    <w:link w:val="TextbublinyChar"/>
    <w:uiPriority w:val="99"/>
    <w:semiHidden/>
    <w:rsid w:val="00001B06"/>
    <w:rPr>
      <w:rFonts w:ascii="Tahoma" w:hAnsi="Tahoma" w:cs="Tahoma"/>
      <w:sz w:val="16"/>
      <w:szCs w:val="16"/>
    </w:rPr>
  </w:style>
  <w:style w:type="character" w:styleId="Odkaznakoment">
    <w:name w:val="annotation reference"/>
    <w:uiPriority w:val="99"/>
    <w:rsid w:val="00001B06"/>
    <w:rPr>
      <w:sz w:val="16"/>
      <w:szCs w:val="16"/>
    </w:rPr>
  </w:style>
  <w:style w:type="paragraph" w:styleId="Textkomente">
    <w:name w:val="annotation text"/>
    <w:basedOn w:val="Normln"/>
    <w:link w:val="TextkomenteChar"/>
    <w:uiPriority w:val="99"/>
    <w:rsid w:val="00001B06"/>
    <w:rPr>
      <w:szCs w:val="20"/>
    </w:rPr>
  </w:style>
  <w:style w:type="paragraph" w:styleId="Titulek">
    <w:name w:val="caption"/>
    <w:basedOn w:val="Normln"/>
    <w:next w:val="Normln"/>
    <w:link w:val="TitulekChar"/>
    <w:unhideWhenUsed/>
    <w:qFormat/>
    <w:rsid w:val="002C6AD5"/>
    <w:pPr>
      <w:spacing w:after="120"/>
      <w:ind w:firstLine="357"/>
      <w:jc w:val="center"/>
    </w:pPr>
    <w:rPr>
      <w:b/>
      <w:bCs/>
      <w:sz w:val="18"/>
      <w:szCs w:val="18"/>
    </w:rPr>
  </w:style>
  <w:style w:type="paragraph" w:styleId="Rozloendokumentu">
    <w:name w:val="Document Map"/>
    <w:basedOn w:val="Normln"/>
    <w:link w:val="RozloendokumentuChar"/>
    <w:uiPriority w:val="99"/>
    <w:semiHidden/>
    <w:rsid w:val="00001B06"/>
    <w:pPr>
      <w:shd w:val="clear" w:color="auto" w:fill="000080"/>
    </w:pPr>
    <w:rPr>
      <w:rFonts w:ascii="Tahoma" w:hAnsi="Tahoma" w:cs="Tahoma"/>
      <w:szCs w:val="20"/>
    </w:rPr>
  </w:style>
  <w:style w:type="character" w:styleId="Znakapoznpodarou">
    <w:name w:val="footnote reference"/>
    <w:uiPriority w:val="99"/>
    <w:semiHidden/>
    <w:rsid w:val="00001B06"/>
    <w:rPr>
      <w:vertAlign w:val="superscript"/>
    </w:rPr>
  </w:style>
  <w:style w:type="paragraph" w:styleId="Textpoznpodarou">
    <w:name w:val="footnote text"/>
    <w:basedOn w:val="Normln"/>
    <w:link w:val="TextpoznpodarouChar"/>
    <w:uiPriority w:val="99"/>
    <w:rsid w:val="00001B06"/>
    <w:pPr>
      <w:tabs>
        <w:tab w:val="left" w:pos="425"/>
      </w:tabs>
      <w:ind w:left="425" w:hanging="425"/>
    </w:pPr>
    <w:rPr>
      <w:szCs w:val="20"/>
    </w:rPr>
  </w:style>
  <w:style w:type="paragraph" w:styleId="Pedmtkomente">
    <w:name w:val="annotation subject"/>
    <w:basedOn w:val="Textkomente"/>
    <w:next w:val="Textkomente"/>
    <w:link w:val="PedmtkomenteChar"/>
    <w:uiPriority w:val="99"/>
    <w:semiHidden/>
    <w:rsid w:val="00001B06"/>
    <w:rPr>
      <w:b/>
      <w:bCs/>
    </w:rPr>
  </w:style>
  <w:style w:type="paragraph" w:customStyle="1" w:styleId="Renatka">
    <w:name w:val="Renatka"/>
    <w:basedOn w:val="Normln"/>
    <w:rsid w:val="00001B06"/>
    <w:pPr>
      <w:tabs>
        <w:tab w:val="left" w:pos="567"/>
      </w:tabs>
    </w:pPr>
    <w:rPr>
      <w:szCs w:val="20"/>
    </w:rPr>
  </w:style>
  <w:style w:type="paragraph" w:customStyle="1" w:styleId="textpsmene0">
    <w:name w:val="textpsmene"/>
    <w:basedOn w:val="Normln"/>
    <w:rsid w:val="00E4110F"/>
    <w:pPr>
      <w:ind w:hanging="425"/>
    </w:pPr>
  </w:style>
  <w:style w:type="character" w:styleId="Siln">
    <w:name w:val="Strong"/>
    <w:basedOn w:val="Standardnpsmoodstavce"/>
    <w:uiPriority w:val="22"/>
    <w:qFormat/>
    <w:rsid w:val="00D33072"/>
    <w:rPr>
      <w:b/>
      <w:bCs/>
      <w:spacing w:val="0"/>
    </w:rPr>
  </w:style>
  <w:style w:type="paragraph" w:customStyle="1" w:styleId="NZEV0">
    <w:name w:val="NÁZEV"/>
    <w:basedOn w:val="Obsah1"/>
    <w:rsid w:val="00235D48"/>
    <w:pPr>
      <w:tabs>
        <w:tab w:val="left" w:pos="400"/>
        <w:tab w:val="left" w:pos="540"/>
        <w:tab w:val="right" w:leader="dot" w:pos="9062"/>
      </w:tabs>
      <w:spacing w:before="120"/>
      <w:ind w:left="540" w:hanging="540"/>
      <w:jc w:val="center"/>
    </w:pPr>
    <w:rPr>
      <w:b/>
      <w:bCs/>
      <w:caps/>
      <w:sz w:val="48"/>
      <w:szCs w:val="20"/>
    </w:rPr>
  </w:style>
  <w:style w:type="paragraph" w:customStyle="1" w:styleId="Normln11">
    <w:name w:val="Normální 11"/>
    <w:basedOn w:val="Normln"/>
    <w:rsid w:val="00235D48"/>
  </w:style>
  <w:style w:type="paragraph" w:styleId="Obsah1">
    <w:name w:val="toc 1"/>
    <w:basedOn w:val="Normln"/>
    <w:next w:val="Normln"/>
    <w:autoRedefine/>
    <w:uiPriority w:val="39"/>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uiPriority w:val="99"/>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2">
    <w:name w:val="Zápatí Char2"/>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link w:val="OdstavecseseznamemChar"/>
    <w:uiPriority w:val="34"/>
    <w:qFormat/>
    <w:rsid w:val="00D33072"/>
    <w:pPr>
      <w:ind w:left="720"/>
      <w:contextualSpacing/>
    </w:pPr>
  </w:style>
  <w:style w:type="table" w:styleId="Mkatabulky">
    <w:name w:val="Table Grid"/>
    <w:basedOn w:val="Normlntabulka"/>
    <w:rsid w:val="008C1B17"/>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chozstyl">
    <w:name w:val="Výchozí styl"/>
    <w:rsid w:val="00EF2CE2"/>
    <w:pPr>
      <w:suppressAutoHyphens/>
      <w:spacing w:after="160" w:line="254" w:lineRule="auto"/>
    </w:pPr>
    <w:rPr>
      <w:rFonts w:ascii="Calibri" w:eastAsia="SimSun" w:hAnsi="Calibri" w:cs="Calibri"/>
      <w:color w:val="00000A"/>
      <w:lang w:eastAsia="en-US"/>
    </w:rPr>
  </w:style>
  <w:style w:type="table" w:customStyle="1" w:styleId="Mkatabulky1">
    <w:name w:val="Mřížka tabulky1"/>
    <w:basedOn w:val="Normlntabulka"/>
    <w:next w:val="Mkatabulky"/>
    <w:uiPriority w:val="59"/>
    <w:rsid w:val="003B3AD2"/>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2">
    <w:name w:val="Mřížka tabulky2"/>
    <w:basedOn w:val="Normlntabulka"/>
    <w:next w:val="Mkatabulky"/>
    <w:uiPriority w:val="59"/>
    <w:rsid w:val="003B3AD2"/>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3">
    <w:name w:val="Mřížka tabulky3"/>
    <w:basedOn w:val="Normlntabulka"/>
    <w:next w:val="Mkatabulky"/>
    <w:uiPriority w:val="59"/>
    <w:rsid w:val="003B3AD2"/>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4">
    <w:name w:val="Mřížka tabulky4"/>
    <w:basedOn w:val="Normlntabulka"/>
    <w:next w:val="Mkatabulky"/>
    <w:uiPriority w:val="59"/>
    <w:rsid w:val="007848EB"/>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911F4"/>
    <w:pPr>
      <w:autoSpaceDE w:val="0"/>
      <w:autoSpaceDN w:val="0"/>
      <w:adjustRightInd w:val="0"/>
    </w:pPr>
    <w:rPr>
      <w:rFonts w:ascii="Calibri" w:eastAsiaTheme="minorHAnsi" w:hAnsi="Calibri" w:cs="Calibri"/>
      <w:color w:val="000000"/>
      <w:sz w:val="24"/>
      <w:szCs w:val="24"/>
      <w:lang w:eastAsia="en-US"/>
    </w:rPr>
  </w:style>
  <w:style w:type="paragraph" w:customStyle="1" w:styleId="Barevnseznamzvraznn11">
    <w:name w:val="Barevný seznam – zvýraznění 11"/>
    <w:basedOn w:val="Normln"/>
    <w:uiPriority w:val="34"/>
    <w:rsid w:val="007911F4"/>
    <w:pPr>
      <w:spacing w:before="60" w:line="276" w:lineRule="auto"/>
      <w:ind w:left="720"/>
      <w:contextualSpacing/>
    </w:pPr>
    <w:rPr>
      <w:rFonts w:ascii="Calibri" w:eastAsia="Calibri" w:hAnsi="Calibri"/>
      <w:lang w:eastAsia="en-US"/>
    </w:rPr>
  </w:style>
  <w:style w:type="paragraph" w:styleId="Nadpisobsahu">
    <w:name w:val="TOC Heading"/>
    <w:basedOn w:val="Nadpis10"/>
    <w:next w:val="Normln"/>
    <w:unhideWhenUsed/>
    <w:qFormat/>
    <w:rsid w:val="00D33072"/>
    <w:pPr>
      <w:outlineLvl w:val="9"/>
    </w:pPr>
    <w:rPr>
      <w:lang w:bidi="en-US"/>
    </w:rPr>
  </w:style>
  <w:style w:type="paragraph" w:styleId="Obsah2">
    <w:name w:val="toc 2"/>
    <w:basedOn w:val="Normln"/>
    <w:next w:val="Normln"/>
    <w:autoRedefine/>
    <w:uiPriority w:val="39"/>
    <w:rsid w:val="00C52132"/>
    <w:pPr>
      <w:tabs>
        <w:tab w:val="left" w:pos="880"/>
        <w:tab w:val="right" w:leader="dot" w:pos="9062"/>
      </w:tabs>
      <w:spacing w:after="100"/>
      <w:ind w:left="200"/>
    </w:pPr>
  </w:style>
  <w:style w:type="paragraph" w:styleId="Obsah3">
    <w:name w:val="toc 3"/>
    <w:basedOn w:val="Normln"/>
    <w:next w:val="Normln"/>
    <w:autoRedefine/>
    <w:uiPriority w:val="39"/>
    <w:rsid w:val="0030211C"/>
    <w:pPr>
      <w:spacing w:after="100"/>
      <w:ind w:left="400"/>
    </w:pPr>
  </w:style>
  <w:style w:type="character" w:customStyle="1" w:styleId="apple-converted-space">
    <w:name w:val="apple-converted-space"/>
    <w:basedOn w:val="Standardnpsmoodstavce"/>
    <w:rsid w:val="00F00AB9"/>
  </w:style>
  <w:style w:type="character" w:customStyle="1" w:styleId="TextkomenteChar1">
    <w:name w:val="Text komentáře Char1"/>
    <w:basedOn w:val="Standardnpsmoodstavce"/>
    <w:locked/>
    <w:rsid w:val="007D0215"/>
  </w:style>
  <w:style w:type="paragraph" w:styleId="Seznamsodrkami2">
    <w:name w:val="List Bullet 2"/>
    <w:basedOn w:val="Normln"/>
    <w:autoRedefine/>
    <w:rsid w:val="007D0215"/>
    <w:pPr>
      <w:numPr>
        <w:numId w:val="3"/>
      </w:numPr>
    </w:pPr>
    <w:rPr>
      <w:rFonts w:ascii="Times New Roman" w:hAnsi="Times New Roman"/>
      <w:sz w:val="24"/>
    </w:rPr>
  </w:style>
  <w:style w:type="character" w:customStyle="1" w:styleId="datalabel">
    <w:name w:val="datalabel"/>
    <w:rsid w:val="007D0215"/>
  </w:style>
  <w:style w:type="character" w:customStyle="1" w:styleId="Nadpis4Char">
    <w:name w:val="Nadpis 4 Char"/>
    <w:aliases w:val="V_Head4 Char,H4 Char,Odstavec 1 Char,Odstavec 11 Char,Odstavec 12 Char,Odstavec 13 Char,Odstavec 14 Char,Odstavec 111 Char,Odstavec 121 Char,Odstavec 131 Char,Odstavec 15 Char,Odstavec 141 Char,Odstavec 16 Char,Odstavec 112 Char,h4 Char"/>
    <w:basedOn w:val="Standardnpsmoodstavce"/>
    <w:link w:val="Nadpis40"/>
    <w:rsid w:val="000B19C8"/>
    <w:rPr>
      <w:rFonts w:ascii="Arial" w:eastAsiaTheme="majorEastAsia" w:hAnsi="Arial" w:cs="Arial"/>
      <w:iCs/>
      <w:sz w:val="24"/>
      <w:szCs w:val="24"/>
    </w:rPr>
  </w:style>
  <w:style w:type="character" w:customStyle="1" w:styleId="Nadpis3Char">
    <w:name w:val="Nadpis 3 Char"/>
    <w:aliases w:val="Podkapitola Char,Podkapitola2 Char,odstavec Char,PA Minor Section Char,V_Head3 Char,V_Head31 Char,V_Head32 Char,H3 Char,Podkapitola 2 Char,Podkapitola 21 Char,Podkapitola 22 Char,Podkapitola 23 Char,Podkapitola 24 Char,Podkapitola 25 Char"/>
    <w:basedOn w:val="Standardnpsmoodstavce"/>
    <w:link w:val="Nadpis30"/>
    <w:uiPriority w:val="99"/>
    <w:rsid w:val="00611A0D"/>
    <w:rPr>
      <w:rFonts w:cs="Arial"/>
      <w:b/>
      <w:szCs w:val="20"/>
    </w:rPr>
  </w:style>
  <w:style w:type="table" w:customStyle="1" w:styleId="Mkatabulky11">
    <w:name w:val="Mřížka tabulky11"/>
    <w:basedOn w:val="Normlntabulka"/>
    <w:rsid w:val="00BC04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hlavChar2">
    <w:name w:val="Záhlaví Char2"/>
    <w:basedOn w:val="Standardnpsmoodstavce"/>
    <w:link w:val="Zhlav"/>
    <w:rsid w:val="00C8596C"/>
    <w:rPr>
      <w:rFonts w:ascii="Arial" w:hAnsi="Arial"/>
      <w:lang w:val="en-US"/>
    </w:rPr>
  </w:style>
  <w:style w:type="character" w:styleId="Zstupntext">
    <w:name w:val="Placeholder Text"/>
    <w:basedOn w:val="Standardnpsmoodstavce"/>
    <w:uiPriority w:val="99"/>
    <w:semiHidden/>
    <w:rsid w:val="00B904F9"/>
    <w:rPr>
      <w:color w:val="808080"/>
    </w:rPr>
  </w:style>
  <w:style w:type="character" w:customStyle="1" w:styleId="caps">
    <w:name w:val="caps"/>
    <w:basedOn w:val="Standardnpsmoodstavce"/>
    <w:rsid w:val="00DC4F79"/>
  </w:style>
  <w:style w:type="character" w:customStyle="1" w:styleId="Nadpis1Char">
    <w:name w:val="Nadpis 1 Char"/>
    <w:aliases w:val="Kapitola Char,kapitola Char,V_Head1 Char,Záhlaví 1 Char,14 B centr Char,ASAPHeading 1 Char,H1 Char,Kapitola1 Char,Kapitola2 Char,Kapitola3 Char,Kapitola4 Char,Kapitola5 Char,Kapitola11 Char,Kapitola21 Char,Kapitola31 Char,Kapitola41 Char"/>
    <w:basedOn w:val="Standardnpsmoodstavce"/>
    <w:link w:val="Nadpis10"/>
    <w:uiPriority w:val="99"/>
    <w:rsid w:val="00783A0E"/>
    <w:rPr>
      <w:rFonts w:asciiTheme="majorHAnsi" w:eastAsiaTheme="majorEastAsia" w:hAnsiTheme="majorHAnsi" w:cstheme="majorBidi"/>
      <w:b/>
      <w:bCs/>
      <w:caps/>
      <w:color w:val="FFFFFF"/>
      <w:sz w:val="20"/>
      <w:szCs w:val="20"/>
      <w:shd w:val="clear" w:color="auto" w:fill="1F497D"/>
    </w:rPr>
  </w:style>
  <w:style w:type="character" w:customStyle="1" w:styleId="Nadpis5Char">
    <w:name w:val="Nadpis 5 Char"/>
    <w:aliases w:val="Odstavec 2 Char,Odstavec 21 Char,Odstavec 22 Char,Odstavec 211 Char,Odstavec 23 Char,Odstavec 212 Char,Odstavec 24 Char,Odstavec 213 Char,Odstavec 25 Char,Odstavec 214 Char,Odstavec 26 Char,Odstavec 27 Char,Odstavec 215 Char,H5 Char"/>
    <w:basedOn w:val="Standardnpsmoodstavce"/>
    <w:link w:val="Nadpis50"/>
    <w:rsid w:val="00D33072"/>
    <w:rPr>
      <w:rFonts w:asciiTheme="majorHAnsi" w:eastAsiaTheme="majorEastAsia" w:hAnsiTheme="majorHAnsi" w:cstheme="majorBidi"/>
      <w:color w:val="4F81BD" w:themeColor="accent1"/>
    </w:rPr>
  </w:style>
  <w:style w:type="character" w:customStyle="1" w:styleId="Nadpis6Char">
    <w:name w:val="Nadpis 6 Char"/>
    <w:aliases w:val="- po straně Char,- po straně1 Char,- po straně2 Char,- po straně3 Char,- po straně4 Char,- po straně11 Char,- po straně21 Char,- po straně31 Char,- po straně5 Char,- po straně6 Char,- po straně7 Char,- po straně8 Char,- po straně9 Char"/>
    <w:basedOn w:val="Standardnpsmoodstavce"/>
    <w:link w:val="Nadpis6"/>
    <w:rsid w:val="00D33072"/>
    <w:rPr>
      <w:rFonts w:asciiTheme="majorHAnsi" w:eastAsiaTheme="majorEastAsia" w:hAnsiTheme="majorHAnsi" w:cstheme="majorBidi"/>
      <w:i/>
      <w:iCs/>
      <w:color w:val="4F81BD" w:themeColor="accent1"/>
    </w:rPr>
  </w:style>
  <w:style w:type="character" w:customStyle="1" w:styleId="Nadpis7Char">
    <w:name w:val="Nadpis 7 Char"/>
    <w:aliases w:val="ASAPHeading 7 Char,H7 Char,PA Appendix Major Char,MUS7 Char,Para no numbering Char,Heading 71 Char,Legal Level 1.1. Char,nadpis7 Char,menu v službe Char"/>
    <w:basedOn w:val="Standardnpsmoodstavce"/>
    <w:link w:val="Nadpis7"/>
    <w:rsid w:val="00D33072"/>
    <w:rPr>
      <w:rFonts w:asciiTheme="majorHAnsi" w:eastAsiaTheme="majorEastAsia" w:hAnsiTheme="majorHAnsi" w:cstheme="majorBidi"/>
      <w:b/>
      <w:bCs/>
      <w:color w:val="9BBB59" w:themeColor="accent3"/>
      <w:sz w:val="20"/>
      <w:szCs w:val="20"/>
    </w:rPr>
  </w:style>
  <w:style w:type="character" w:customStyle="1" w:styleId="Nadpis8Char">
    <w:name w:val="Nadpis 8 Char"/>
    <w:aliases w:val="bijlage Char,ASAPHeading 8 Char,H8 Char,PA Appendix Minor Char,MUS8 Char,No num/gap Char,Heading 81 Char,nadpis8 Char"/>
    <w:basedOn w:val="Standardnpsmoodstavce"/>
    <w:link w:val="Nadpis8"/>
    <w:rsid w:val="00D33072"/>
    <w:rPr>
      <w:rFonts w:asciiTheme="majorHAnsi" w:eastAsiaTheme="majorEastAsia" w:hAnsiTheme="majorHAnsi" w:cstheme="majorBidi"/>
      <w:b/>
      <w:bCs/>
      <w:i/>
      <w:iCs/>
      <w:color w:val="9BBB59" w:themeColor="accent3"/>
      <w:sz w:val="20"/>
      <w:szCs w:val="20"/>
    </w:rPr>
  </w:style>
  <w:style w:type="character" w:customStyle="1" w:styleId="Nadpis9Char">
    <w:name w:val="Nadpis 9 Char"/>
    <w:aliases w:val="h9 Char,heading9 Char,ASAPHeading 9 Char,Titre 10 Char,H9 Char,Příloha Char,MUS9 Char,Code eg's Char,Heading 91 Char,nadpis9 Char,Problém č. Char,Problém c. Char,App Heading Char"/>
    <w:basedOn w:val="Standardnpsmoodstavce"/>
    <w:link w:val="Nadpis9"/>
    <w:rsid w:val="00D33072"/>
    <w:rPr>
      <w:rFonts w:asciiTheme="majorHAnsi" w:eastAsiaTheme="majorEastAsia" w:hAnsiTheme="majorHAnsi" w:cstheme="majorBidi"/>
      <w:i/>
      <w:iCs/>
      <w:color w:val="9BBB59" w:themeColor="accent3"/>
      <w:sz w:val="20"/>
      <w:szCs w:val="20"/>
    </w:rPr>
  </w:style>
  <w:style w:type="character" w:customStyle="1" w:styleId="NzevChar">
    <w:name w:val="Název Char"/>
    <w:basedOn w:val="Standardnpsmoodstavce"/>
    <w:link w:val="Nzev"/>
    <w:uiPriority w:val="10"/>
    <w:rsid w:val="00D33072"/>
    <w:rPr>
      <w:rFonts w:asciiTheme="majorHAnsi" w:eastAsiaTheme="majorEastAsia" w:hAnsiTheme="majorHAnsi" w:cstheme="majorBidi"/>
      <w:i/>
      <w:iCs/>
      <w:color w:val="243F60" w:themeColor="accent1" w:themeShade="7F"/>
      <w:sz w:val="60"/>
      <w:szCs w:val="60"/>
    </w:rPr>
  </w:style>
  <w:style w:type="paragraph" w:styleId="Podtitul">
    <w:name w:val="Subtitle"/>
    <w:basedOn w:val="Normln"/>
    <w:next w:val="Normln"/>
    <w:link w:val="PodtitulChar"/>
    <w:uiPriority w:val="11"/>
    <w:qFormat/>
    <w:rsid w:val="00D33072"/>
    <w:pPr>
      <w:spacing w:before="200" w:after="900"/>
      <w:ind w:firstLine="0"/>
      <w:jc w:val="right"/>
    </w:pPr>
    <w:rPr>
      <w:i/>
      <w:iCs/>
      <w:sz w:val="24"/>
      <w:szCs w:val="24"/>
    </w:rPr>
  </w:style>
  <w:style w:type="character" w:customStyle="1" w:styleId="PodtitulChar">
    <w:name w:val="Podtitul Char"/>
    <w:basedOn w:val="Standardnpsmoodstavce"/>
    <w:link w:val="Podtitul"/>
    <w:uiPriority w:val="11"/>
    <w:rsid w:val="00D33072"/>
    <w:rPr>
      <w:i/>
      <w:iCs/>
      <w:sz w:val="24"/>
      <w:szCs w:val="24"/>
    </w:rPr>
  </w:style>
  <w:style w:type="character" w:styleId="Zvraznn">
    <w:name w:val="Emphasis"/>
    <w:uiPriority w:val="20"/>
    <w:qFormat/>
    <w:rsid w:val="00D33072"/>
    <w:rPr>
      <w:b/>
      <w:bCs/>
      <w:i/>
      <w:iCs/>
      <w:color w:val="5A5A5A" w:themeColor="text1" w:themeTint="A5"/>
    </w:rPr>
  </w:style>
  <w:style w:type="paragraph" w:styleId="Bezmezer">
    <w:name w:val="No Spacing"/>
    <w:basedOn w:val="Normln"/>
    <w:link w:val="BezmezerChar"/>
    <w:uiPriority w:val="1"/>
    <w:qFormat/>
    <w:rsid w:val="00D33072"/>
    <w:pPr>
      <w:ind w:firstLine="0"/>
    </w:pPr>
  </w:style>
  <w:style w:type="character" w:customStyle="1" w:styleId="BezmezerChar">
    <w:name w:val="Bez mezer Char"/>
    <w:basedOn w:val="Standardnpsmoodstavce"/>
    <w:link w:val="Bezmezer"/>
    <w:uiPriority w:val="1"/>
    <w:rsid w:val="00D33072"/>
  </w:style>
  <w:style w:type="paragraph" w:styleId="Citt">
    <w:name w:val="Quote"/>
    <w:basedOn w:val="Normln"/>
    <w:next w:val="Normln"/>
    <w:link w:val="CittChar"/>
    <w:uiPriority w:val="29"/>
    <w:qFormat/>
    <w:rsid w:val="00D33072"/>
    <w:rPr>
      <w:rFonts w:asciiTheme="majorHAnsi" w:eastAsiaTheme="majorEastAsia" w:hAnsiTheme="majorHAnsi" w:cstheme="majorBidi"/>
      <w:i/>
      <w:iCs/>
      <w:color w:val="5A5A5A" w:themeColor="text1" w:themeTint="A5"/>
    </w:rPr>
  </w:style>
  <w:style w:type="character" w:customStyle="1" w:styleId="CittChar">
    <w:name w:val="Citát Char"/>
    <w:basedOn w:val="Standardnpsmoodstavce"/>
    <w:link w:val="Citt"/>
    <w:uiPriority w:val="29"/>
    <w:rsid w:val="00D33072"/>
    <w:rPr>
      <w:rFonts w:asciiTheme="majorHAnsi" w:eastAsiaTheme="majorEastAsia" w:hAnsiTheme="majorHAnsi" w:cstheme="majorBidi"/>
      <w:i/>
      <w:iCs/>
      <w:color w:val="5A5A5A" w:themeColor="text1" w:themeTint="A5"/>
    </w:rPr>
  </w:style>
  <w:style w:type="paragraph" w:styleId="Vrazncitt">
    <w:name w:val="Intense Quote"/>
    <w:basedOn w:val="Normln"/>
    <w:next w:val="Normln"/>
    <w:link w:val="VrazncittChar"/>
    <w:uiPriority w:val="30"/>
    <w:qFormat/>
    <w:rsid w:val="00D33072"/>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VrazncittChar">
    <w:name w:val="Výrazný citát Char"/>
    <w:basedOn w:val="Standardnpsmoodstavce"/>
    <w:link w:val="Vrazncitt"/>
    <w:uiPriority w:val="30"/>
    <w:rsid w:val="00D33072"/>
    <w:rPr>
      <w:rFonts w:asciiTheme="majorHAnsi" w:eastAsiaTheme="majorEastAsia" w:hAnsiTheme="majorHAnsi" w:cstheme="majorBidi"/>
      <w:i/>
      <w:iCs/>
      <w:color w:val="FFFFFF" w:themeColor="background1"/>
      <w:sz w:val="24"/>
      <w:szCs w:val="24"/>
      <w:shd w:val="clear" w:color="auto" w:fill="4F81BD" w:themeFill="accent1"/>
    </w:rPr>
  </w:style>
  <w:style w:type="character" w:styleId="Zdraznnjemn">
    <w:name w:val="Subtle Emphasis"/>
    <w:uiPriority w:val="19"/>
    <w:qFormat/>
    <w:rsid w:val="00D33072"/>
    <w:rPr>
      <w:i/>
      <w:iCs/>
      <w:color w:val="5A5A5A" w:themeColor="text1" w:themeTint="A5"/>
    </w:rPr>
  </w:style>
  <w:style w:type="character" w:styleId="Zdraznnintenzivn">
    <w:name w:val="Intense Emphasis"/>
    <w:uiPriority w:val="21"/>
    <w:qFormat/>
    <w:rsid w:val="00D33072"/>
    <w:rPr>
      <w:b/>
      <w:bCs/>
      <w:i/>
      <w:iCs/>
      <w:color w:val="4F81BD" w:themeColor="accent1"/>
      <w:sz w:val="22"/>
      <w:szCs w:val="22"/>
    </w:rPr>
  </w:style>
  <w:style w:type="character" w:styleId="Odkazjemn">
    <w:name w:val="Subtle Reference"/>
    <w:uiPriority w:val="31"/>
    <w:qFormat/>
    <w:rsid w:val="00D33072"/>
    <w:rPr>
      <w:color w:val="auto"/>
      <w:u w:val="single" w:color="9BBB59" w:themeColor="accent3"/>
    </w:rPr>
  </w:style>
  <w:style w:type="character" w:styleId="Odkazintenzivn">
    <w:name w:val="Intense Reference"/>
    <w:basedOn w:val="Standardnpsmoodstavce"/>
    <w:uiPriority w:val="32"/>
    <w:qFormat/>
    <w:rsid w:val="00D33072"/>
    <w:rPr>
      <w:b/>
      <w:bCs/>
      <w:color w:val="76923C" w:themeColor="accent3" w:themeShade="BF"/>
      <w:u w:val="single" w:color="9BBB59" w:themeColor="accent3"/>
    </w:rPr>
  </w:style>
  <w:style w:type="character" w:styleId="Nzevknihy">
    <w:name w:val="Book Title"/>
    <w:basedOn w:val="Standardnpsmoodstavce"/>
    <w:uiPriority w:val="33"/>
    <w:qFormat/>
    <w:rsid w:val="00D33072"/>
    <w:rPr>
      <w:rFonts w:asciiTheme="majorHAnsi" w:eastAsiaTheme="majorEastAsia" w:hAnsiTheme="majorHAnsi" w:cstheme="majorBidi"/>
      <w:b/>
      <w:bCs/>
      <w:i/>
      <w:iCs/>
      <w:color w:val="auto"/>
    </w:rPr>
  </w:style>
  <w:style w:type="numbering" w:customStyle="1" w:styleId="Bezseznamu1">
    <w:name w:val="Bez seznamu1"/>
    <w:next w:val="Bezseznamu"/>
    <w:uiPriority w:val="99"/>
    <w:semiHidden/>
    <w:unhideWhenUsed/>
    <w:rsid w:val="00BA1BEC"/>
  </w:style>
  <w:style w:type="paragraph" w:customStyle="1" w:styleId="Nadpis2">
    <w:name w:val="Nadpis_2"/>
    <w:basedOn w:val="Normln"/>
    <w:rsid w:val="00BA1BEC"/>
    <w:pPr>
      <w:keepNext/>
      <w:numPr>
        <w:ilvl w:val="1"/>
        <w:numId w:val="4"/>
      </w:numPr>
      <w:jc w:val="both"/>
    </w:pPr>
    <w:rPr>
      <w:rFonts w:eastAsiaTheme="minorHAnsi"/>
      <w:noProof/>
      <w:lang w:eastAsia="en-US"/>
    </w:rPr>
  </w:style>
  <w:style w:type="character" w:customStyle="1" w:styleId="WW8Num1z0">
    <w:name w:val="WW8Num1z0"/>
    <w:rsid w:val="00BA1BEC"/>
    <w:rPr>
      <w:rFonts w:ascii="Wingdings 2" w:hAnsi="Wingdings 2" w:cs="OpenSymbol"/>
    </w:rPr>
  </w:style>
  <w:style w:type="character" w:customStyle="1" w:styleId="WW8Num1z1">
    <w:name w:val="WW8Num1z1"/>
    <w:rsid w:val="00BA1BEC"/>
    <w:rPr>
      <w:rFonts w:ascii="OpenSymbol" w:hAnsi="OpenSymbol" w:cs="OpenSymbol"/>
    </w:rPr>
  </w:style>
  <w:style w:type="character" w:customStyle="1" w:styleId="WW8Num2z0">
    <w:name w:val="WW8Num2z0"/>
    <w:rsid w:val="00BA1BEC"/>
    <w:rPr>
      <w:rFonts w:ascii="Wingdings 2" w:hAnsi="Wingdings 2" w:cs="OpenSymbol"/>
    </w:rPr>
  </w:style>
  <w:style w:type="character" w:customStyle="1" w:styleId="WW8Num2z1">
    <w:name w:val="WW8Num2z1"/>
    <w:rsid w:val="00BA1BEC"/>
    <w:rPr>
      <w:rFonts w:ascii="OpenSymbol" w:hAnsi="OpenSymbol" w:cs="OpenSymbol"/>
    </w:rPr>
  </w:style>
  <w:style w:type="character" w:customStyle="1" w:styleId="Absatz-Standardschriftart">
    <w:name w:val="Absatz-Standardschriftart"/>
    <w:rsid w:val="00BA1BEC"/>
  </w:style>
  <w:style w:type="character" w:customStyle="1" w:styleId="WW-Absatz-Standardschriftart">
    <w:name w:val="WW-Absatz-Standardschriftart"/>
    <w:rsid w:val="00BA1BEC"/>
  </w:style>
  <w:style w:type="character" w:customStyle="1" w:styleId="WW-Absatz-Standardschriftart1">
    <w:name w:val="WW-Absatz-Standardschriftart1"/>
    <w:rsid w:val="00BA1BEC"/>
  </w:style>
  <w:style w:type="character" w:customStyle="1" w:styleId="WW-Absatz-Standardschriftart11">
    <w:name w:val="WW-Absatz-Standardschriftart11"/>
    <w:rsid w:val="00BA1BEC"/>
  </w:style>
  <w:style w:type="character" w:customStyle="1" w:styleId="Standardnpsmoodstavce2">
    <w:name w:val="Standardní písmo odstavce2"/>
    <w:rsid w:val="00BA1BEC"/>
  </w:style>
  <w:style w:type="character" w:customStyle="1" w:styleId="WW-Absatz-Standardschriftart111">
    <w:name w:val="WW-Absatz-Standardschriftart111"/>
    <w:rsid w:val="00BA1BEC"/>
  </w:style>
  <w:style w:type="character" w:customStyle="1" w:styleId="WW-Absatz-Standardschriftart1111">
    <w:name w:val="WW-Absatz-Standardschriftart1111"/>
    <w:rsid w:val="00BA1BEC"/>
  </w:style>
  <w:style w:type="character" w:customStyle="1" w:styleId="Standardnpsmoodstavce1">
    <w:name w:val="Standardní písmo odstavce1"/>
    <w:rsid w:val="00BA1BEC"/>
  </w:style>
  <w:style w:type="character" w:customStyle="1" w:styleId="WW-Absatz-Standardschriftart11111">
    <w:name w:val="WW-Absatz-Standardschriftart11111"/>
    <w:rsid w:val="00BA1BEC"/>
  </w:style>
  <w:style w:type="character" w:customStyle="1" w:styleId="WW-Absatz-Standardschriftart111111">
    <w:name w:val="WW-Absatz-Standardschriftart111111"/>
    <w:rsid w:val="00BA1BEC"/>
  </w:style>
  <w:style w:type="character" w:customStyle="1" w:styleId="WW-Absatz-Standardschriftart1111111">
    <w:name w:val="WW-Absatz-Standardschriftart1111111"/>
    <w:rsid w:val="00BA1BEC"/>
  </w:style>
  <w:style w:type="character" w:customStyle="1" w:styleId="WW-Absatz-Standardschriftart11111111">
    <w:name w:val="WW-Absatz-Standardschriftart11111111"/>
    <w:rsid w:val="00BA1BEC"/>
  </w:style>
  <w:style w:type="character" w:customStyle="1" w:styleId="WW-Absatz-Standardschriftart111111111">
    <w:name w:val="WW-Absatz-Standardschriftart111111111"/>
    <w:rsid w:val="00BA1BEC"/>
  </w:style>
  <w:style w:type="character" w:customStyle="1" w:styleId="WW-Absatz-Standardschriftart1111111111">
    <w:name w:val="WW-Absatz-Standardschriftart1111111111"/>
    <w:rsid w:val="00BA1BEC"/>
  </w:style>
  <w:style w:type="character" w:customStyle="1" w:styleId="WW-Absatz-Standardschriftart11111111111">
    <w:name w:val="WW-Absatz-Standardschriftart11111111111"/>
    <w:rsid w:val="00BA1BEC"/>
  </w:style>
  <w:style w:type="character" w:customStyle="1" w:styleId="WW-Absatz-Standardschriftart111111111111">
    <w:name w:val="WW-Absatz-Standardschriftart111111111111"/>
    <w:rsid w:val="00BA1BEC"/>
  </w:style>
  <w:style w:type="character" w:customStyle="1" w:styleId="Odrky">
    <w:name w:val="Odrážky"/>
    <w:rsid w:val="00BA1BEC"/>
    <w:rPr>
      <w:rFonts w:ascii="OpenSymbol" w:eastAsia="OpenSymbol" w:hAnsi="OpenSymbol" w:cs="OpenSymbol"/>
    </w:rPr>
  </w:style>
  <w:style w:type="character" w:customStyle="1" w:styleId="Symbolyproslovn">
    <w:name w:val="Symboly pro číslování"/>
    <w:rsid w:val="00BA1BEC"/>
  </w:style>
  <w:style w:type="paragraph" w:customStyle="1" w:styleId="Nadpis">
    <w:name w:val="Nadpis"/>
    <w:basedOn w:val="Normln"/>
    <w:next w:val="Zkladntext"/>
    <w:rsid w:val="00BA1BEC"/>
    <w:pPr>
      <w:keepNext/>
      <w:spacing w:before="240" w:after="120"/>
      <w:ind w:firstLine="567"/>
      <w:jc w:val="both"/>
    </w:pPr>
    <w:rPr>
      <w:rFonts w:eastAsia="Microsoft YaHei"/>
      <w:noProof/>
      <w:sz w:val="28"/>
      <w:szCs w:val="28"/>
      <w:lang w:eastAsia="en-US"/>
    </w:rPr>
  </w:style>
  <w:style w:type="character" w:customStyle="1" w:styleId="ZkladntextChar">
    <w:name w:val="Základní text Char"/>
    <w:basedOn w:val="Standardnpsmoodstavce"/>
    <w:link w:val="Zkladntext"/>
    <w:rsid w:val="00BA1BEC"/>
    <w:rPr>
      <w:rFonts w:cs="Arial"/>
      <w:b/>
      <w:bCs/>
      <w:szCs w:val="20"/>
    </w:rPr>
  </w:style>
  <w:style w:type="paragraph" w:styleId="Seznam">
    <w:name w:val="List"/>
    <w:basedOn w:val="Zkladntext"/>
    <w:rsid w:val="00BA1BEC"/>
    <w:pPr>
      <w:keepNext/>
      <w:spacing w:after="120"/>
      <w:ind w:firstLine="567"/>
      <w:jc w:val="both"/>
    </w:pPr>
    <w:rPr>
      <w:rFonts w:eastAsiaTheme="minorHAnsi" w:cstheme="minorBidi"/>
      <w:b w:val="0"/>
      <w:bCs w:val="0"/>
      <w:noProof/>
      <w:szCs w:val="22"/>
      <w:lang w:eastAsia="en-US"/>
    </w:rPr>
  </w:style>
  <w:style w:type="paragraph" w:customStyle="1" w:styleId="Popisek">
    <w:name w:val="Popisek"/>
    <w:basedOn w:val="Normln"/>
    <w:rsid w:val="00BA1BEC"/>
    <w:pPr>
      <w:keepNext/>
      <w:suppressLineNumbers/>
      <w:spacing w:before="120" w:after="120"/>
      <w:ind w:firstLine="567"/>
      <w:jc w:val="both"/>
    </w:pPr>
    <w:rPr>
      <w:rFonts w:eastAsiaTheme="minorHAnsi"/>
      <w:i/>
      <w:iCs/>
      <w:noProof/>
      <w:lang w:eastAsia="en-US"/>
    </w:rPr>
  </w:style>
  <w:style w:type="paragraph" w:customStyle="1" w:styleId="Rejstk">
    <w:name w:val="Rejstřík"/>
    <w:basedOn w:val="Normln"/>
    <w:rsid w:val="00BA1BEC"/>
    <w:pPr>
      <w:keepNext/>
      <w:suppressLineNumbers/>
      <w:ind w:firstLine="567"/>
      <w:jc w:val="both"/>
    </w:pPr>
    <w:rPr>
      <w:rFonts w:eastAsiaTheme="minorHAnsi"/>
      <w:noProof/>
      <w:lang w:eastAsia="en-US"/>
    </w:rPr>
  </w:style>
  <w:style w:type="character" w:customStyle="1" w:styleId="ZhlavChar1">
    <w:name w:val="Záhlaví Char1"/>
    <w:basedOn w:val="Standardnpsmoodstavce"/>
    <w:rsid w:val="00BA1BEC"/>
    <w:rPr>
      <w:noProof/>
      <w:szCs w:val="21"/>
    </w:rPr>
  </w:style>
  <w:style w:type="character" w:customStyle="1" w:styleId="ZpatChar1">
    <w:name w:val="Zápatí Char1"/>
    <w:basedOn w:val="Standardnpsmoodstavce"/>
    <w:uiPriority w:val="99"/>
    <w:rsid w:val="00BA1BEC"/>
    <w:rPr>
      <w:noProof/>
      <w:szCs w:val="21"/>
    </w:rPr>
  </w:style>
  <w:style w:type="table" w:customStyle="1" w:styleId="Mkatabulky5">
    <w:name w:val="Mřížka tabulky5"/>
    <w:basedOn w:val="Normlntabulka"/>
    <w:next w:val="Mkatabulky"/>
    <w:uiPriority w:val="59"/>
    <w:rsid w:val="00BA1BEC"/>
    <w:pPr>
      <w:ind w:firstLine="0"/>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ublinyChar">
    <w:name w:val="Text bubliny Char"/>
    <w:basedOn w:val="Standardnpsmoodstavce"/>
    <w:link w:val="Textbubliny"/>
    <w:uiPriority w:val="99"/>
    <w:semiHidden/>
    <w:rsid w:val="00BA1BEC"/>
    <w:rPr>
      <w:rFonts w:ascii="Tahoma" w:hAnsi="Tahoma" w:cs="Tahoma"/>
      <w:sz w:val="16"/>
      <w:szCs w:val="16"/>
    </w:rPr>
  </w:style>
  <w:style w:type="paragraph" w:styleId="Obsah4">
    <w:name w:val="toc 4"/>
    <w:basedOn w:val="Normln"/>
    <w:next w:val="Normln"/>
    <w:autoRedefine/>
    <w:uiPriority w:val="39"/>
    <w:unhideWhenUsed/>
    <w:rsid w:val="00BA1BEC"/>
    <w:pPr>
      <w:keepNext/>
      <w:ind w:firstLine="0"/>
    </w:pPr>
    <w:rPr>
      <w:rFonts w:eastAsiaTheme="minorHAnsi"/>
      <w:noProof/>
      <w:lang w:eastAsia="en-US"/>
    </w:rPr>
  </w:style>
  <w:style w:type="character" w:customStyle="1" w:styleId="OdstavecseseznamemChar">
    <w:name w:val="Odstavec se seznamem Char"/>
    <w:basedOn w:val="Standardnpsmoodstavce"/>
    <w:link w:val="Odstavecseseznamem"/>
    <w:uiPriority w:val="34"/>
    <w:locked/>
    <w:rsid w:val="00BA1BEC"/>
  </w:style>
  <w:style w:type="paragraph" w:customStyle="1" w:styleId="Nadpis1">
    <w:name w:val="Nadpis_1"/>
    <w:basedOn w:val="Normln"/>
    <w:rsid w:val="00BA1BEC"/>
    <w:pPr>
      <w:keepNext/>
      <w:numPr>
        <w:ilvl w:val="2"/>
        <w:numId w:val="4"/>
      </w:numPr>
      <w:tabs>
        <w:tab w:val="clear" w:pos="720"/>
        <w:tab w:val="num" w:pos="360"/>
      </w:tabs>
      <w:ind w:left="360" w:hanging="360"/>
      <w:jc w:val="both"/>
    </w:pPr>
    <w:rPr>
      <w:rFonts w:eastAsiaTheme="minorHAnsi"/>
      <w:noProof/>
      <w:lang w:eastAsia="en-US"/>
    </w:rPr>
  </w:style>
  <w:style w:type="paragraph" w:customStyle="1" w:styleId="Nadpis3">
    <w:name w:val="Nadpis_3"/>
    <w:basedOn w:val="Normln"/>
    <w:rsid w:val="00BA1BEC"/>
    <w:pPr>
      <w:keepNext/>
      <w:numPr>
        <w:ilvl w:val="3"/>
        <w:numId w:val="4"/>
      </w:numPr>
      <w:tabs>
        <w:tab w:val="clear" w:pos="1080"/>
        <w:tab w:val="num" w:pos="720"/>
      </w:tabs>
      <w:ind w:left="720" w:hanging="720"/>
      <w:jc w:val="both"/>
    </w:pPr>
    <w:rPr>
      <w:rFonts w:eastAsiaTheme="minorHAnsi"/>
      <w:noProof/>
      <w:lang w:eastAsia="en-US"/>
    </w:rPr>
  </w:style>
  <w:style w:type="paragraph" w:customStyle="1" w:styleId="Nadpis4">
    <w:name w:val="Nadpis_4"/>
    <w:basedOn w:val="Normln"/>
    <w:rsid w:val="00BA1BEC"/>
    <w:pPr>
      <w:keepNext/>
      <w:numPr>
        <w:ilvl w:val="4"/>
        <w:numId w:val="4"/>
      </w:numPr>
      <w:jc w:val="both"/>
    </w:pPr>
    <w:rPr>
      <w:rFonts w:eastAsiaTheme="minorHAnsi"/>
      <w:noProof/>
      <w:lang w:eastAsia="en-US"/>
    </w:rPr>
  </w:style>
  <w:style w:type="paragraph" w:customStyle="1" w:styleId="Nadpis5">
    <w:name w:val="Nadpis_5"/>
    <w:basedOn w:val="Normln"/>
    <w:rsid w:val="00BA1BEC"/>
    <w:pPr>
      <w:keepNext/>
      <w:numPr>
        <w:ilvl w:val="5"/>
        <w:numId w:val="4"/>
      </w:numPr>
      <w:tabs>
        <w:tab w:val="clear" w:pos="1440"/>
        <w:tab w:val="num" w:pos="1080"/>
      </w:tabs>
      <w:ind w:left="1080" w:hanging="1080"/>
      <w:jc w:val="both"/>
    </w:pPr>
    <w:rPr>
      <w:rFonts w:eastAsiaTheme="minorHAnsi"/>
      <w:noProof/>
      <w:lang w:eastAsia="en-US"/>
    </w:rPr>
  </w:style>
  <w:style w:type="paragraph" w:customStyle="1" w:styleId="Nadpis60">
    <w:name w:val="Nadpis_6"/>
    <w:basedOn w:val="Normln"/>
    <w:rsid w:val="00BA1BEC"/>
    <w:pPr>
      <w:keepNext/>
      <w:tabs>
        <w:tab w:val="num" w:pos="1440"/>
      </w:tabs>
      <w:ind w:left="1440" w:hanging="1440"/>
      <w:jc w:val="both"/>
    </w:pPr>
    <w:rPr>
      <w:rFonts w:eastAsiaTheme="minorHAnsi"/>
      <w:noProof/>
      <w:lang w:eastAsia="en-US"/>
    </w:rPr>
  </w:style>
  <w:style w:type="paragraph" w:styleId="Obsah5">
    <w:name w:val="toc 5"/>
    <w:basedOn w:val="Normln"/>
    <w:next w:val="Normln"/>
    <w:autoRedefine/>
    <w:uiPriority w:val="39"/>
    <w:unhideWhenUsed/>
    <w:rsid w:val="00BA1BEC"/>
    <w:pPr>
      <w:keepNext/>
      <w:ind w:firstLine="0"/>
    </w:pPr>
    <w:rPr>
      <w:rFonts w:eastAsiaTheme="minorHAnsi"/>
      <w:noProof/>
      <w:lang w:eastAsia="en-US"/>
    </w:rPr>
  </w:style>
  <w:style w:type="paragraph" w:styleId="Obsah6">
    <w:name w:val="toc 6"/>
    <w:basedOn w:val="Normln"/>
    <w:next w:val="Normln"/>
    <w:autoRedefine/>
    <w:uiPriority w:val="39"/>
    <w:unhideWhenUsed/>
    <w:rsid w:val="00BA1BEC"/>
    <w:pPr>
      <w:keepNext/>
      <w:ind w:firstLine="0"/>
    </w:pPr>
    <w:rPr>
      <w:rFonts w:eastAsiaTheme="minorHAnsi"/>
      <w:noProof/>
      <w:lang w:eastAsia="en-US"/>
    </w:rPr>
  </w:style>
  <w:style w:type="paragraph" w:styleId="Obsah7">
    <w:name w:val="toc 7"/>
    <w:basedOn w:val="Normln"/>
    <w:next w:val="Normln"/>
    <w:autoRedefine/>
    <w:uiPriority w:val="39"/>
    <w:unhideWhenUsed/>
    <w:rsid w:val="00BA1BEC"/>
    <w:pPr>
      <w:keepNext/>
      <w:ind w:firstLine="0"/>
    </w:pPr>
    <w:rPr>
      <w:rFonts w:eastAsiaTheme="minorHAnsi"/>
      <w:noProof/>
      <w:lang w:eastAsia="en-US"/>
    </w:rPr>
  </w:style>
  <w:style w:type="paragraph" w:styleId="Obsah8">
    <w:name w:val="toc 8"/>
    <w:basedOn w:val="Normln"/>
    <w:next w:val="Normln"/>
    <w:autoRedefine/>
    <w:uiPriority w:val="39"/>
    <w:unhideWhenUsed/>
    <w:rsid w:val="00BA1BEC"/>
    <w:pPr>
      <w:keepNext/>
      <w:ind w:firstLine="0"/>
    </w:pPr>
    <w:rPr>
      <w:rFonts w:eastAsiaTheme="minorHAnsi"/>
      <w:noProof/>
      <w:lang w:eastAsia="en-US"/>
    </w:rPr>
  </w:style>
  <w:style w:type="paragraph" w:styleId="Obsah9">
    <w:name w:val="toc 9"/>
    <w:basedOn w:val="Normln"/>
    <w:next w:val="Normln"/>
    <w:autoRedefine/>
    <w:uiPriority w:val="39"/>
    <w:unhideWhenUsed/>
    <w:rsid w:val="00BA1BEC"/>
    <w:pPr>
      <w:keepNext/>
      <w:ind w:firstLine="0"/>
    </w:pPr>
    <w:rPr>
      <w:rFonts w:eastAsiaTheme="minorHAnsi"/>
      <w:noProof/>
      <w:lang w:eastAsia="en-US"/>
    </w:rPr>
  </w:style>
  <w:style w:type="character" w:customStyle="1" w:styleId="PedmtkomenteChar">
    <w:name w:val="Předmět komentáře Char"/>
    <w:basedOn w:val="TextkomenteChar"/>
    <w:link w:val="Pedmtkomente"/>
    <w:uiPriority w:val="99"/>
    <w:semiHidden/>
    <w:rsid w:val="00BA1BEC"/>
    <w:rPr>
      <w:b/>
      <w:bCs/>
      <w:szCs w:val="20"/>
      <w:lang w:val="cs-CZ" w:eastAsia="cs-CZ" w:bidi="ar-SA"/>
    </w:rPr>
  </w:style>
  <w:style w:type="character" w:customStyle="1" w:styleId="PedmtkomenteChar1">
    <w:name w:val="Předmět komentáře Char1"/>
    <w:basedOn w:val="TextkomenteChar"/>
    <w:uiPriority w:val="99"/>
    <w:semiHidden/>
    <w:rsid w:val="00BA1BEC"/>
    <w:rPr>
      <w:b/>
      <w:bCs/>
      <w:noProof/>
      <w:sz w:val="20"/>
      <w:szCs w:val="20"/>
      <w:lang w:val="cs-CZ" w:eastAsia="cs-CZ" w:bidi="ar-SA"/>
    </w:rPr>
  </w:style>
  <w:style w:type="character" w:customStyle="1" w:styleId="RozloendokumentuChar">
    <w:name w:val="Rozložení dokumentu Char"/>
    <w:basedOn w:val="Standardnpsmoodstavce"/>
    <w:link w:val="Rozloendokumentu"/>
    <w:uiPriority w:val="99"/>
    <w:semiHidden/>
    <w:rsid w:val="00BA1BEC"/>
    <w:rPr>
      <w:rFonts w:ascii="Tahoma" w:hAnsi="Tahoma" w:cs="Tahoma"/>
      <w:szCs w:val="20"/>
      <w:shd w:val="clear" w:color="auto" w:fill="000080"/>
    </w:rPr>
  </w:style>
  <w:style w:type="character" w:customStyle="1" w:styleId="RozloendokumentuChar1">
    <w:name w:val="Rozložení dokumentu Char1"/>
    <w:basedOn w:val="Standardnpsmoodstavce"/>
    <w:uiPriority w:val="99"/>
    <w:semiHidden/>
    <w:rsid w:val="00BA1BEC"/>
    <w:rPr>
      <w:rFonts w:ascii="Tahoma" w:hAnsi="Tahoma" w:cs="Tahoma"/>
      <w:noProof/>
      <w:sz w:val="16"/>
      <w:szCs w:val="16"/>
    </w:rPr>
  </w:style>
  <w:style w:type="paragraph" w:customStyle="1" w:styleId="Odrky1">
    <w:name w:val="Odrážky 1"/>
    <w:basedOn w:val="Normln"/>
    <w:rsid w:val="00BA1BEC"/>
    <w:pPr>
      <w:tabs>
        <w:tab w:val="num" w:pos="720"/>
      </w:tabs>
      <w:ind w:left="720" w:hanging="360"/>
      <w:jc w:val="both"/>
    </w:pPr>
    <w:rPr>
      <w:rFonts w:ascii="Times New Roman" w:eastAsia="Calibri" w:hAnsi="Times New Roman" w:cs="Times New Roman"/>
      <w:noProof/>
    </w:rPr>
  </w:style>
  <w:style w:type="paragraph" w:customStyle="1" w:styleId="Odrky2">
    <w:name w:val="Odrážky 2"/>
    <w:basedOn w:val="Normln"/>
    <w:rsid w:val="00BA1BEC"/>
    <w:pPr>
      <w:numPr>
        <w:ilvl w:val="1"/>
        <w:numId w:val="9"/>
      </w:numPr>
      <w:jc w:val="both"/>
    </w:pPr>
    <w:rPr>
      <w:rFonts w:ascii="Times New Roman" w:eastAsia="Calibri" w:hAnsi="Times New Roman" w:cs="Times New Roman"/>
      <w:noProof/>
    </w:rPr>
  </w:style>
  <w:style w:type="paragraph" w:customStyle="1" w:styleId="Odrky0">
    <w:name w:val="Odrážky 0"/>
    <w:basedOn w:val="Normln"/>
    <w:rsid w:val="00BA1BEC"/>
    <w:pPr>
      <w:numPr>
        <w:ilvl w:val="2"/>
        <w:numId w:val="9"/>
      </w:numPr>
      <w:tabs>
        <w:tab w:val="left" w:pos="284"/>
      </w:tabs>
      <w:ind w:left="284" w:hanging="284"/>
    </w:pPr>
    <w:rPr>
      <w:rFonts w:ascii="Times New Roman" w:eastAsia="Calibri" w:hAnsi="Times New Roman" w:cs="Times New Roman"/>
      <w:noProof/>
    </w:rPr>
  </w:style>
  <w:style w:type="paragraph" w:customStyle="1" w:styleId="Odrky4">
    <w:name w:val="Odrážky 4"/>
    <w:basedOn w:val="Normln"/>
    <w:rsid w:val="00BA1BEC"/>
    <w:pPr>
      <w:numPr>
        <w:numId w:val="10"/>
      </w:numPr>
      <w:tabs>
        <w:tab w:val="clear" w:pos="360"/>
        <w:tab w:val="num" w:pos="2268"/>
      </w:tabs>
      <w:ind w:left="2268"/>
      <w:jc w:val="both"/>
    </w:pPr>
    <w:rPr>
      <w:rFonts w:ascii="Times New Roman" w:eastAsia="Calibri" w:hAnsi="Times New Roman" w:cs="Times New Roman"/>
      <w:noProof/>
    </w:rPr>
  </w:style>
  <w:style w:type="paragraph" w:customStyle="1" w:styleId="EARSmall">
    <w:name w:val="EAR Small"/>
    <w:basedOn w:val="Normln"/>
    <w:next w:val="Normln"/>
    <w:link w:val="EARSmallChar"/>
    <w:rsid w:val="00172ED7"/>
    <w:pPr>
      <w:spacing w:before="120" w:after="60"/>
      <w:ind w:firstLine="0"/>
    </w:pPr>
    <w:rPr>
      <w:rFonts w:ascii="Calibri" w:eastAsiaTheme="minorHAnsi" w:hAnsi="Calibri"/>
      <w:sz w:val="18"/>
      <w:lang w:eastAsia="en-US"/>
    </w:rPr>
  </w:style>
  <w:style w:type="character" w:customStyle="1" w:styleId="EARSmallChar">
    <w:name w:val="EAR Small Char"/>
    <w:basedOn w:val="Standardnpsmoodstavce"/>
    <w:link w:val="EARSmall"/>
    <w:rsid w:val="00172ED7"/>
    <w:rPr>
      <w:rFonts w:ascii="Calibri" w:eastAsiaTheme="minorHAnsi" w:hAnsi="Calibri"/>
      <w:sz w:val="18"/>
      <w:lang w:eastAsia="en-US"/>
    </w:rPr>
  </w:style>
  <w:style w:type="table" w:customStyle="1" w:styleId="EARTable">
    <w:name w:val="EAR Table"/>
    <w:basedOn w:val="Normlntabulka"/>
    <w:rsid w:val="00172ED7"/>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EARDiagram">
    <w:name w:val="EAR Diagram"/>
    <w:basedOn w:val="Normln"/>
    <w:next w:val="Normln"/>
    <w:link w:val="EARDiagramChar"/>
    <w:rsid w:val="002C6AD5"/>
    <w:pPr>
      <w:spacing w:before="240" w:after="240"/>
      <w:jc w:val="center"/>
    </w:pPr>
  </w:style>
  <w:style w:type="character" w:customStyle="1" w:styleId="EARDiagramChar">
    <w:name w:val="EAR Diagram Char"/>
    <w:basedOn w:val="Standardnpsmoodstavce"/>
    <w:link w:val="EARDiagram"/>
    <w:rsid w:val="002C6AD5"/>
  </w:style>
  <w:style w:type="character" w:customStyle="1" w:styleId="hps">
    <w:name w:val="hps"/>
    <w:basedOn w:val="Standardnpsmoodstavce"/>
    <w:rsid w:val="00A33792"/>
  </w:style>
  <w:style w:type="character" w:customStyle="1" w:styleId="ZhlavChar">
    <w:name w:val="Záhlaví Char"/>
    <w:basedOn w:val="Standardnpsmoodstavce1"/>
    <w:uiPriority w:val="99"/>
    <w:rsid w:val="00A072E0"/>
    <w:rPr>
      <w:rFonts w:eastAsia="SimSun" w:cs="Mangal"/>
      <w:kern w:val="1"/>
      <w:sz w:val="24"/>
      <w:szCs w:val="21"/>
      <w:lang w:eastAsia="hi-IN" w:bidi="hi-IN"/>
    </w:rPr>
  </w:style>
  <w:style w:type="character" w:customStyle="1" w:styleId="ZpatChar">
    <w:name w:val="Zápatí Char"/>
    <w:basedOn w:val="Standardnpsmoodstavce1"/>
    <w:uiPriority w:val="99"/>
    <w:rsid w:val="00A072E0"/>
    <w:rPr>
      <w:rFonts w:eastAsia="SimSun" w:cs="Mangal"/>
      <w:kern w:val="1"/>
      <w:sz w:val="24"/>
      <w:szCs w:val="21"/>
      <w:lang w:eastAsia="hi-IN" w:bidi="hi-IN"/>
    </w:rPr>
  </w:style>
  <w:style w:type="table" w:customStyle="1" w:styleId="EARTable1">
    <w:name w:val="EAR Table1"/>
    <w:basedOn w:val="Normlntabulka"/>
    <w:rsid w:val="00E600B3"/>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Italics">
    <w:name w:val="Italics"/>
    <w:rsid w:val="00FB2623"/>
    <w:rPr>
      <w:i/>
    </w:rPr>
  </w:style>
  <w:style w:type="character" w:customStyle="1" w:styleId="Bold">
    <w:name w:val="Bold"/>
    <w:rsid w:val="00FB2623"/>
    <w:rPr>
      <w:b/>
    </w:rPr>
  </w:style>
  <w:style w:type="character" w:customStyle="1" w:styleId="BoldItalics">
    <w:name w:val="Bold Italics"/>
    <w:rsid w:val="00FB2623"/>
    <w:rPr>
      <w:b/>
      <w:i/>
    </w:rPr>
  </w:style>
  <w:style w:type="character" w:customStyle="1" w:styleId="FieldLabel">
    <w:name w:val="Field Label"/>
    <w:rsid w:val="00FB2623"/>
    <w:rPr>
      <w:rFonts w:ascii="Times New Roman" w:eastAsia="Times New Roman" w:hAnsi="Times New Roman" w:cs="Times New Roman"/>
    </w:rPr>
  </w:style>
  <w:style w:type="character" w:customStyle="1" w:styleId="SSTemplateField">
    <w:name w:val="SSTemplateField"/>
    <w:rsid w:val="00FB2623"/>
    <w:rPr>
      <w:rFonts w:ascii="Lucida Sans" w:eastAsia="Lucida Sans" w:hAnsi="Lucida Sans" w:cs="Lucida Sans"/>
      <w:b/>
      <w:color w:val="FFFFFF"/>
      <w:sz w:val="16"/>
      <w:szCs w:val="16"/>
      <w:shd w:val="clear" w:color="auto" w:fill="FF0000"/>
    </w:rPr>
  </w:style>
  <w:style w:type="character" w:customStyle="1" w:styleId="SSBookmark">
    <w:name w:val="SSBookmark"/>
    <w:rsid w:val="00FB2623"/>
    <w:rPr>
      <w:rFonts w:ascii="Lucida Sans" w:eastAsia="Lucida Sans" w:hAnsi="Lucida Sans" w:cs="Lucida Sans"/>
      <w:b/>
      <w:color w:val="000000"/>
      <w:sz w:val="16"/>
      <w:szCs w:val="16"/>
      <w:shd w:val="clear" w:color="auto" w:fill="FFFF80"/>
    </w:rPr>
  </w:style>
  <w:style w:type="paragraph" w:customStyle="1" w:styleId="CoverHeading1">
    <w:name w:val="Cover Heading 1"/>
    <w:basedOn w:val="Normln"/>
    <w:next w:val="Normln"/>
    <w:rsid w:val="00FB2623"/>
    <w:pPr>
      <w:ind w:firstLine="0"/>
      <w:jc w:val="right"/>
    </w:pPr>
    <w:rPr>
      <w:rFonts w:ascii="Calibri" w:eastAsia="Calibri" w:hAnsi="Calibri" w:cs="Calibri"/>
      <w:b/>
      <w:sz w:val="72"/>
      <w:szCs w:val="72"/>
    </w:rPr>
  </w:style>
  <w:style w:type="paragraph" w:customStyle="1" w:styleId="CoverHeading2">
    <w:name w:val="Cover Heading 2"/>
    <w:basedOn w:val="Normln"/>
    <w:next w:val="Normln"/>
    <w:rsid w:val="00FB2623"/>
    <w:pPr>
      <w:ind w:firstLine="0"/>
      <w:jc w:val="right"/>
    </w:pPr>
    <w:rPr>
      <w:rFonts w:ascii="Calibri" w:eastAsia="Calibri" w:hAnsi="Calibri" w:cs="Calibri"/>
      <w:color w:val="800000"/>
      <w:sz w:val="60"/>
      <w:szCs w:val="60"/>
    </w:rPr>
  </w:style>
  <w:style w:type="paragraph" w:customStyle="1" w:styleId="CoverText1">
    <w:name w:val="Cover Text 1"/>
    <w:basedOn w:val="Normln"/>
    <w:next w:val="Normln"/>
    <w:rsid w:val="00FB2623"/>
    <w:pPr>
      <w:ind w:firstLine="0"/>
      <w:jc w:val="right"/>
    </w:pPr>
    <w:rPr>
      <w:rFonts w:ascii="Liberation Sans Narrow" w:eastAsia="Liberation Sans Narrow" w:hAnsi="Liberation Sans Narrow" w:cs="Liberation Sans Narrow"/>
      <w:sz w:val="28"/>
      <w:szCs w:val="28"/>
    </w:rPr>
  </w:style>
  <w:style w:type="paragraph" w:customStyle="1" w:styleId="CoverText2">
    <w:name w:val="Cover Text 2"/>
    <w:basedOn w:val="Normln"/>
    <w:next w:val="Normln"/>
    <w:rsid w:val="00FB2623"/>
    <w:pPr>
      <w:ind w:firstLine="0"/>
      <w:jc w:val="right"/>
    </w:pPr>
    <w:rPr>
      <w:rFonts w:ascii="Liberation Sans Narrow" w:eastAsia="Liberation Sans Narrow" w:hAnsi="Liberation Sans Narrow" w:cs="Liberation Sans Narrow"/>
      <w:color w:val="7F7F7F"/>
      <w:sz w:val="20"/>
      <w:szCs w:val="20"/>
    </w:rPr>
  </w:style>
  <w:style w:type="paragraph" w:customStyle="1" w:styleId="Properties">
    <w:name w:val="Properties"/>
    <w:basedOn w:val="Normln"/>
    <w:next w:val="Normln"/>
    <w:rsid w:val="00FB2623"/>
    <w:pPr>
      <w:ind w:firstLine="0"/>
      <w:jc w:val="right"/>
    </w:pPr>
    <w:rPr>
      <w:rFonts w:ascii="Times New Roman" w:eastAsia="Times New Roman" w:hAnsi="Times New Roman" w:cs="Times New Roman"/>
      <w:color w:val="5F5F5F"/>
      <w:sz w:val="20"/>
      <w:szCs w:val="20"/>
    </w:rPr>
  </w:style>
  <w:style w:type="paragraph" w:customStyle="1" w:styleId="Notes">
    <w:name w:val="Notes"/>
    <w:basedOn w:val="Normln"/>
    <w:next w:val="Normln"/>
    <w:rsid w:val="00FB2623"/>
    <w:pPr>
      <w:ind w:firstLine="0"/>
    </w:pPr>
    <w:rPr>
      <w:rFonts w:ascii="Times New Roman" w:eastAsia="Times New Roman" w:hAnsi="Times New Roman" w:cs="Times New Roman"/>
      <w:sz w:val="20"/>
      <w:szCs w:val="20"/>
    </w:rPr>
  </w:style>
  <w:style w:type="paragraph" w:customStyle="1" w:styleId="DiagramImage">
    <w:name w:val="Diagram Image"/>
    <w:basedOn w:val="Normln"/>
    <w:next w:val="Normln"/>
    <w:rsid w:val="00FB2623"/>
    <w:pPr>
      <w:ind w:firstLine="0"/>
      <w:jc w:val="center"/>
    </w:pPr>
    <w:rPr>
      <w:rFonts w:ascii="Times New Roman" w:eastAsia="Times New Roman" w:hAnsi="Times New Roman" w:cs="Times New Roman"/>
      <w:sz w:val="24"/>
      <w:szCs w:val="24"/>
    </w:rPr>
  </w:style>
  <w:style w:type="paragraph" w:customStyle="1" w:styleId="DiagramLabel">
    <w:name w:val="Diagram Label"/>
    <w:basedOn w:val="Normln"/>
    <w:next w:val="Normln"/>
    <w:rsid w:val="00FB2623"/>
    <w:pPr>
      <w:ind w:firstLine="0"/>
      <w:jc w:val="center"/>
    </w:pPr>
    <w:rPr>
      <w:rFonts w:ascii="Times New Roman" w:eastAsia="Times New Roman" w:hAnsi="Times New Roman" w:cs="Times New Roman"/>
      <w:sz w:val="16"/>
      <w:szCs w:val="16"/>
    </w:rPr>
  </w:style>
  <w:style w:type="paragraph" w:customStyle="1" w:styleId="TableLabel">
    <w:name w:val="Table Label"/>
    <w:basedOn w:val="Normln"/>
    <w:next w:val="Normln"/>
    <w:rsid w:val="00FB2623"/>
    <w:pPr>
      <w:ind w:firstLine="0"/>
    </w:pPr>
    <w:rPr>
      <w:rFonts w:ascii="Times New Roman" w:eastAsia="Times New Roman" w:hAnsi="Times New Roman" w:cs="Times New Roman"/>
      <w:sz w:val="16"/>
      <w:szCs w:val="16"/>
    </w:rPr>
  </w:style>
  <w:style w:type="paragraph" w:customStyle="1" w:styleId="TableHeading">
    <w:name w:val="Table Heading"/>
    <w:basedOn w:val="Normln"/>
    <w:next w:val="Normln"/>
    <w:rsid w:val="00FB2623"/>
    <w:pPr>
      <w:spacing w:before="80" w:after="40"/>
      <w:ind w:left="90" w:right="90" w:firstLine="0"/>
    </w:pPr>
    <w:rPr>
      <w:rFonts w:ascii="Times New Roman" w:eastAsia="Times New Roman" w:hAnsi="Times New Roman" w:cs="Times New Roman"/>
      <w:b/>
      <w:sz w:val="18"/>
      <w:szCs w:val="18"/>
    </w:rPr>
  </w:style>
  <w:style w:type="paragraph" w:customStyle="1" w:styleId="TableTitle0">
    <w:name w:val="Table Title 0"/>
    <w:basedOn w:val="Normln"/>
    <w:next w:val="Normln"/>
    <w:rsid w:val="00FB2623"/>
    <w:pPr>
      <w:ind w:left="270" w:right="270" w:firstLine="0"/>
    </w:pPr>
    <w:rPr>
      <w:rFonts w:ascii="Times New Roman" w:eastAsia="Times New Roman" w:hAnsi="Times New Roman" w:cs="Times New Roman"/>
      <w:b/>
    </w:rPr>
  </w:style>
  <w:style w:type="paragraph" w:customStyle="1" w:styleId="TableTitle1">
    <w:name w:val="Table Title 1"/>
    <w:basedOn w:val="Normln"/>
    <w:next w:val="Normln"/>
    <w:rsid w:val="00FB2623"/>
    <w:pPr>
      <w:spacing w:before="80" w:after="80"/>
      <w:ind w:left="180" w:right="270" w:firstLine="0"/>
    </w:pPr>
    <w:rPr>
      <w:rFonts w:ascii="Times New Roman" w:eastAsia="Times New Roman" w:hAnsi="Times New Roman" w:cs="Times New Roman"/>
      <w:b/>
      <w:sz w:val="18"/>
      <w:szCs w:val="18"/>
      <w:u w:val="single" w:color="000000"/>
    </w:rPr>
  </w:style>
  <w:style w:type="paragraph" w:customStyle="1" w:styleId="TableTitle2">
    <w:name w:val="Table Title 2"/>
    <w:basedOn w:val="Normln"/>
    <w:next w:val="Normln"/>
    <w:rsid w:val="00FB2623"/>
    <w:pPr>
      <w:spacing w:after="120"/>
      <w:ind w:left="270" w:right="270" w:firstLine="0"/>
    </w:pPr>
    <w:rPr>
      <w:rFonts w:ascii="Times New Roman" w:eastAsia="Times New Roman" w:hAnsi="Times New Roman" w:cs="Times New Roman"/>
      <w:sz w:val="18"/>
      <w:szCs w:val="18"/>
      <w:u w:val="single" w:color="000000"/>
    </w:rPr>
  </w:style>
  <w:style w:type="paragraph" w:customStyle="1" w:styleId="TableTextNormal">
    <w:name w:val="Table Text Normal"/>
    <w:basedOn w:val="Normln"/>
    <w:next w:val="Normln"/>
    <w:rsid w:val="00FB2623"/>
    <w:pPr>
      <w:ind w:left="270" w:right="270" w:firstLine="0"/>
    </w:pPr>
    <w:rPr>
      <w:rFonts w:ascii="Times New Roman" w:eastAsia="Times New Roman" w:hAnsi="Times New Roman" w:cs="Times New Roman"/>
      <w:sz w:val="18"/>
      <w:szCs w:val="18"/>
    </w:rPr>
  </w:style>
  <w:style w:type="paragraph" w:customStyle="1" w:styleId="TableTextLight">
    <w:name w:val="Table Text Light"/>
    <w:basedOn w:val="Normln"/>
    <w:next w:val="Normln"/>
    <w:rsid w:val="00FB2623"/>
    <w:pPr>
      <w:ind w:left="270" w:right="270" w:firstLine="0"/>
    </w:pPr>
    <w:rPr>
      <w:rFonts w:ascii="Times New Roman" w:eastAsia="Times New Roman" w:hAnsi="Times New Roman" w:cs="Times New Roman"/>
      <w:color w:val="2F2F2F"/>
      <w:sz w:val="18"/>
      <w:szCs w:val="18"/>
    </w:rPr>
  </w:style>
  <w:style w:type="paragraph" w:customStyle="1" w:styleId="TableTextBold">
    <w:name w:val="Table Text Bold"/>
    <w:basedOn w:val="Normln"/>
    <w:next w:val="Normln"/>
    <w:rsid w:val="00FB2623"/>
    <w:pPr>
      <w:ind w:left="270" w:right="270" w:firstLine="0"/>
    </w:pPr>
    <w:rPr>
      <w:rFonts w:ascii="Times New Roman" w:eastAsia="Times New Roman" w:hAnsi="Times New Roman" w:cs="Times New Roman"/>
      <w:b/>
      <w:sz w:val="18"/>
      <w:szCs w:val="18"/>
    </w:rPr>
  </w:style>
  <w:style w:type="paragraph" w:customStyle="1" w:styleId="CoverText3">
    <w:name w:val="Cover Text 3"/>
    <w:basedOn w:val="Normln"/>
    <w:next w:val="Normln"/>
    <w:rsid w:val="00FB2623"/>
    <w:pPr>
      <w:ind w:firstLine="0"/>
      <w:jc w:val="right"/>
    </w:pPr>
    <w:rPr>
      <w:rFonts w:ascii="Calibri" w:eastAsia="Calibri" w:hAnsi="Calibri" w:cs="Calibri"/>
      <w:b/>
      <w:color w:val="004080"/>
      <w:sz w:val="20"/>
      <w:szCs w:val="20"/>
    </w:rPr>
  </w:style>
  <w:style w:type="paragraph" w:customStyle="1" w:styleId="TitleSmall">
    <w:name w:val="Title Small"/>
    <w:basedOn w:val="Normln"/>
    <w:next w:val="Normln"/>
    <w:rsid w:val="00FB2623"/>
    <w:pPr>
      <w:spacing w:before="60" w:after="60"/>
      <w:ind w:firstLine="0"/>
    </w:pPr>
    <w:rPr>
      <w:rFonts w:ascii="Calibri" w:eastAsia="Calibri" w:hAnsi="Calibri" w:cs="Calibri"/>
      <w:b/>
      <w:i/>
      <w:color w:val="3F3F3F"/>
      <w:sz w:val="20"/>
      <w:szCs w:val="20"/>
    </w:rPr>
  </w:style>
  <w:style w:type="paragraph" w:customStyle="1" w:styleId="TableTextCode">
    <w:name w:val="Table Text Code"/>
    <w:basedOn w:val="Normln"/>
    <w:next w:val="Normln"/>
    <w:rsid w:val="00FB2623"/>
    <w:pPr>
      <w:ind w:left="90" w:right="90" w:firstLine="0"/>
    </w:pPr>
    <w:rPr>
      <w:rFonts w:ascii="Courier New" w:eastAsia="Courier New" w:hAnsi="Courier New" w:cs="Courier New"/>
      <w:sz w:val="16"/>
      <w:szCs w:val="16"/>
    </w:rPr>
  </w:style>
  <w:style w:type="character" w:customStyle="1" w:styleId="Code">
    <w:name w:val="Code"/>
    <w:rsid w:val="00FB2623"/>
    <w:rPr>
      <w:rFonts w:ascii="Courier New" w:eastAsia="Courier New" w:hAnsi="Courier New" w:cs="Courier New"/>
    </w:rPr>
  </w:style>
  <w:style w:type="paragraph" w:customStyle="1" w:styleId="Items">
    <w:name w:val="Items"/>
    <w:basedOn w:val="Normln"/>
    <w:next w:val="Normln"/>
    <w:rsid w:val="00FB2623"/>
    <w:pPr>
      <w:ind w:firstLine="0"/>
    </w:pPr>
    <w:rPr>
      <w:rFonts w:ascii="Times New Roman" w:eastAsia="Times New Roman" w:hAnsi="Times New Roman" w:cs="Times New Roman"/>
      <w:sz w:val="20"/>
      <w:szCs w:val="20"/>
    </w:rPr>
  </w:style>
  <w:style w:type="paragraph" w:customStyle="1" w:styleId="TableHeadingLight">
    <w:name w:val="Table Heading Light"/>
    <w:basedOn w:val="Normln"/>
    <w:next w:val="Normln"/>
    <w:rsid w:val="00FB2623"/>
    <w:pPr>
      <w:spacing w:before="80" w:after="40"/>
      <w:ind w:left="90" w:right="90" w:firstLine="0"/>
    </w:pPr>
    <w:rPr>
      <w:rFonts w:ascii="Times New Roman" w:eastAsia="Times New Roman" w:hAnsi="Times New Roman" w:cs="Times New Roman"/>
      <w:b/>
      <w:color w:val="4F4F4F"/>
      <w:sz w:val="18"/>
      <w:szCs w:val="18"/>
    </w:rPr>
  </w:style>
  <w:style w:type="character" w:customStyle="1" w:styleId="TableFieldLabel">
    <w:name w:val="Table Field Label"/>
    <w:rsid w:val="00FB2623"/>
    <w:rPr>
      <w:rFonts w:ascii="Times New Roman" w:eastAsia="Times New Roman" w:hAnsi="Times New Roman" w:cs="Times New Roman"/>
      <w:color w:val="6F6F6F"/>
    </w:rPr>
  </w:style>
  <w:style w:type="paragraph" w:customStyle="1" w:styleId="DefaultStyle">
    <w:name w:val="Default Style"/>
    <w:basedOn w:val="Normln"/>
    <w:next w:val="Normln"/>
    <w:rsid w:val="00FB2623"/>
    <w:pPr>
      <w:ind w:firstLine="0"/>
    </w:pPr>
    <w:rPr>
      <w:rFonts w:ascii="Times New Roman" w:eastAsia="Times New Roman" w:hAnsi="Times New Roman" w:cs="Times New Roman"/>
      <w:color w:val="000000"/>
      <w:sz w:val="24"/>
      <w:szCs w:val="24"/>
    </w:rPr>
  </w:style>
  <w:style w:type="paragraph" w:customStyle="1" w:styleId="TableContents">
    <w:name w:val="Table Contents"/>
    <w:basedOn w:val="Normln"/>
    <w:rsid w:val="00FB2623"/>
    <w:pPr>
      <w:ind w:firstLine="0"/>
    </w:pPr>
    <w:rPr>
      <w:rFonts w:eastAsia="Arial" w:cs="Arial"/>
      <w:sz w:val="24"/>
      <w:szCs w:val="24"/>
    </w:rPr>
  </w:style>
  <w:style w:type="paragraph" w:customStyle="1" w:styleId="Contents9">
    <w:name w:val="Contents 9"/>
    <w:basedOn w:val="Normln"/>
    <w:rsid w:val="00FB2623"/>
    <w:pPr>
      <w:spacing w:before="40" w:after="20"/>
      <w:ind w:left="1440" w:right="720" w:firstLine="0"/>
    </w:pPr>
    <w:rPr>
      <w:rFonts w:ascii="Times New Roman" w:eastAsia="Times New Roman" w:hAnsi="Times New Roman" w:cs="Times New Roman"/>
      <w:color w:val="000000"/>
      <w:sz w:val="20"/>
      <w:szCs w:val="20"/>
    </w:rPr>
  </w:style>
  <w:style w:type="paragraph" w:customStyle="1" w:styleId="Contents8">
    <w:name w:val="Contents 8"/>
    <w:basedOn w:val="Normln"/>
    <w:rsid w:val="00FB2623"/>
    <w:pPr>
      <w:spacing w:before="40" w:after="20"/>
      <w:ind w:left="1260" w:right="720" w:firstLine="0"/>
    </w:pPr>
    <w:rPr>
      <w:rFonts w:ascii="Times New Roman" w:eastAsia="Times New Roman" w:hAnsi="Times New Roman" w:cs="Times New Roman"/>
      <w:color w:val="000000"/>
      <w:sz w:val="20"/>
      <w:szCs w:val="20"/>
    </w:rPr>
  </w:style>
  <w:style w:type="paragraph" w:customStyle="1" w:styleId="Contents7">
    <w:name w:val="Contents 7"/>
    <w:basedOn w:val="Normln"/>
    <w:rsid w:val="00FB2623"/>
    <w:pPr>
      <w:spacing w:before="40" w:after="20"/>
      <w:ind w:left="1080" w:right="720" w:firstLine="0"/>
    </w:pPr>
    <w:rPr>
      <w:rFonts w:ascii="Times New Roman" w:eastAsia="Times New Roman" w:hAnsi="Times New Roman" w:cs="Times New Roman"/>
      <w:color w:val="000000"/>
      <w:sz w:val="20"/>
      <w:szCs w:val="20"/>
    </w:rPr>
  </w:style>
  <w:style w:type="paragraph" w:customStyle="1" w:styleId="Contents6">
    <w:name w:val="Contents 6"/>
    <w:basedOn w:val="Normln"/>
    <w:rsid w:val="00FB2623"/>
    <w:pPr>
      <w:spacing w:before="40" w:after="20"/>
      <w:ind w:left="900" w:right="720" w:firstLine="0"/>
    </w:pPr>
    <w:rPr>
      <w:rFonts w:ascii="Times New Roman" w:eastAsia="Times New Roman" w:hAnsi="Times New Roman" w:cs="Times New Roman"/>
      <w:color w:val="000000"/>
      <w:sz w:val="20"/>
      <w:szCs w:val="20"/>
    </w:rPr>
  </w:style>
  <w:style w:type="paragraph" w:customStyle="1" w:styleId="Contents5">
    <w:name w:val="Contents 5"/>
    <w:basedOn w:val="Normln"/>
    <w:rsid w:val="00FB2623"/>
    <w:pPr>
      <w:spacing w:before="40" w:after="20"/>
      <w:ind w:left="720" w:right="720" w:firstLine="0"/>
    </w:pPr>
    <w:rPr>
      <w:rFonts w:ascii="Times New Roman" w:eastAsia="Times New Roman" w:hAnsi="Times New Roman" w:cs="Times New Roman"/>
      <w:color w:val="000000"/>
      <w:sz w:val="20"/>
      <w:szCs w:val="20"/>
    </w:rPr>
  </w:style>
  <w:style w:type="paragraph" w:customStyle="1" w:styleId="Contents4">
    <w:name w:val="Contents 4"/>
    <w:basedOn w:val="Normln"/>
    <w:rsid w:val="00FB2623"/>
    <w:pPr>
      <w:spacing w:before="40" w:after="20"/>
      <w:ind w:left="540" w:right="720" w:firstLine="0"/>
    </w:pPr>
    <w:rPr>
      <w:rFonts w:ascii="Times New Roman" w:eastAsia="Times New Roman" w:hAnsi="Times New Roman" w:cs="Times New Roman"/>
      <w:color w:val="000000"/>
      <w:sz w:val="20"/>
      <w:szCs w:val="20"/>
    </w:rPr>
  </w:style>
  <w:style w:type="paragraph" w:customStyle="1" w:styleId="Contents3">
    <w:name w:val="Contents 3"/>
    <w:basedOn w:val="Normln"/>
    <w:rsid w:val="00FB2623"/>
    <w:pPr>
      <w:spacing w:before="40" w:after="20"/>
      <w:ind w:left="360" w:right="720" w:firstLine="0"/>
    </w:pPr>
    <w:rPr>
      <w:rFonts w:ascii="Times New Roman" w:eastAsia="Times New Roman" w:hAnsi="Times New Roman" w:cs="Times New Roman"/>
      <w:color w:val="000000"/>
      <w:sz w:val="20"/>
      <w:szCs w:val="20"/>
    </w:rPr>
  </w:style>
  <w:style w:type="paragraph" w:customStyle="1" w:styleId="Contents2">
    <w:name w:val="Contents 2"/>
    <w:basedOn w:val="Normln"/>
    <w:rsid w:val="00FB2623"/>
    <w:pPr>
      <w:spacing w:before="40" w:after="20"/>
      <w:ind w:left="180" w:right="720" w:firstLine="0"/>
    </w:pPr>
    <w:rPr>
      <w:rFonts w:ascii="Times New Roman" w:eastAsia="Times New Roman" w:hAnsi="Times New Roman" w:cs="Times New Roman"/>
      <w:color w:val="000000"/>
      <w:sz w:val="20"/>
      <w:szCs w:val="20"/>
    </w:rPr>
  </w:style>
  <w:style w:type="paragraph" w:customStyle="1" w:styleId="Contents1">
    <w:name w:val="Contents 1"/>
    <w:basedOn w:val="Normln"/>
    <w:rsid w:val="00FB2623"/>
    <w:pPr>
      <w:spacing w:before="120" w:after="40"/>
      <w:ind w:right="720" w:firstLine="0"/>
    </w:pPr>
    <w:rPr>
      <w:rFonts w:ascii="Times New Roman" w:eastAsia="Times New Roman" w:hAnsi="Times New Roman" w:cs="Times New Roman"/>
      <w:b/>
      <w:color w:val="000000"/>
      <w:sz w:val="20"/>
      <w:szCs w:val="20"/>
    </w:rPr>
  </w:style>
  <w:style w:type="paragraph" w:customStyle="1" w:styleId="ContentsHeading">
    <w:name w:val="Contents Heading"/>
    <w:basedOn w:val="Normln"/>
    <w:rsid w:val="00FB2623"/>
    <w:pPr>
      <w:keepNext/>
      <w:spacing w:before="240" w:after="80"/>
      <w:ind w:firstLine="0"/>
    </w:pPr>
    <w:rPr>
      <w:rFonts w:ascii="Calibri" w:eastAsia="Calibri" w:hAnsi="Calibri" w:cs="Calibri"/>
      <w:b/>
      <w:color w:val="000000"/>
      <w:sz w:val="32"/>
      <w:szCs w:val="32"/>
    </w:rPr>
  </w:style>
  <w:style w:type="paragraph" w:customStyle="1" w:styleId="Index">
    <w:name w:val="Index"/>
    <w:basedOn w:val="Normln"/>
    <w:rsid w:val="00FB2623"/>
    <w:pPr>
      <w:ind w:firstLine="0"/>
    </w:pPr>
    <w:rPr>
      <w:rFonts w:ascii="Times New Roman" w:eastAsia="Times New Roman" w:hAnsi="Times New Roman" w:cs="Times New Roman"/>
      <w:sz w:val="24"/>
      <w:szCs w:val="24"/>
    </w:rPr>
  </w:style>
  <w:style w:type="paragraph" w:customStyle="1" w:styleId="TextBody">
    <w:name w:val="Text Body"/>
    <w:basedOn w:val="Normln"/>
    <w:rsid w:val="00FB2623"/>
    <w:pPr>
      <w:spacing w:after="120"/>
      <w:ind w:firstLine="0"/>
    </w:pPr>
    <w:rPr>
      <w:rFonts w:eastAsia="Arial" w:cs="Arial"/>
      <w:sz w:val="24"/>
      <w:szCs w:val="24"/>
    </w:rPr>
  </w:style>
  <w:style w:type="paragraph" w:customStyle="1" w:styleId="Heading">
    <w:name w:val="Heading"/>
    <w:basedOn w:val="Normln"/>
    <w:next w:val="TextBody"/>
    <w:rsid w:val="00FB2623"/>
    <w:pPr>
      <w:keepNext/>
      <w:spacing w:before="240" w:after="120"/>
      <w:ind w:firstLine="0"/>
    </w:pPr>
    <w:rPr>
      <w:rFonts w:eastAsia="Arial" w:cs="Arial"/>
      <w:sz w:val="28"/>
      <w:szCs w:val="28"/>
    </w:rPr>
  </w:style>
  <w:style w:type="character" w:customStyle="1" w:styleId="AllCaps">
    <w:name w:val="All Caps"/>
    <w:rsid w:val="00FB2623"/>
    <w:rPr>
      <w:caps/>
    </w:rPr>
  </w:style>
  <w:style w:type="character" w:customStyle="1" w:styleId="CommentSubjectChar1">
    <w:name w:val="Comment Subject Char1"/>
    <w:basedOn w:val="TextkomenteChar"/>
    <w:uiPriority w:val="99"/>
    <w:semiHidden/>
    <w:rsid w:val="00666778"/>
    <w:rPr>
      <w:b/>
      <w:bCs/>
      <w:sz w:val="20"/>
      <w:szCs w:val="20"/>
      <w:lang w:val="cs-CZ" w:eastAsia="cs-CZ" w:bidi="ar-SA"/>
    </w:rPr>
  </w:style>
  <w:style w:type="character" w:customStyle="1" w:styleId="DocumentMapChar1">
    <w:name w:val="Document Map Char1"/>
    <w:basedOn w:val="Standardnpsmoodstavce"/>
    <w:uiPriority w:val="99"/>
    <w:semiHidden/>
    <w:rsid w:val="00666778"/>
    <w:rPr>
      <w:rFonts w:ascii="Segoe UI" w:hAnsi="Segoe UI" w:cs="Segoe UI"/>
      <w:sz w:val="16"/>
      <w:szCs w:val="16"/>
    </w:rPr>
  </w:style>
  <w:style w:type="character" w:customStyle="1" w:styleId="TitulekChar">
    <w:name w:val="Titulek Char"/>
    <w:basedOn w:val="Standardnpsmoodstavce"/>
    <w:link w:val="Titulek"/>
    <w:locked/>
    <w:rsid w:val="00747AEA"/>
    <w:rPr>
      <w:rFonts w:ascii="Arial" w:hAnsi="Arial"/>
      <w:b/>
      <w:bCs/>
      <w:sz w:val="18"/>
      <w:szCs w:val="18"/>
    </w:rPr>
  </w:style>
  <w:style w:type="character" w:customStyle="1" w:styleId="TableBodyChar">
    <w:name w:val="Table Body Char"/>
    <w:basedOn w:val="Standardnpsmoodstavce"/>
    <w:link w:val="TableBody"/>
    <w:locked/>
    <w:rsid w:val="00747AEA"/>
    <w:rPr>
      <w:rFonts w:ascii="Arial" w:hAnsi="Arial" w:cs="Arial"/>
    </w:rPr>
  </w:style>
  <w:style w:type="paragraph" w:customStyle="1" w:styleId="TableBody">
    <w:name w:val="Table Body"/>
    <w:basedOn w:val="Normln"/>
    <w:link w:val="TableBodyChar"/>
    <w:rsid w:val="00747AEA"/>
    <w:pPr>
      <w:ind w:firstLine="0"/>
    </w:pPr>
    <w:rPr>
      <w:rFonts w:cs="Arial"/>
    </w:rPr>
  </w:style>
  <w:style w:type="table" w:customStyle="1" w:styleId="TableDoc">
    <w:name w:val="Table Doc"/>
    <w:basedOn w:val="Normlntabulka"/>
    <w:rsid w:val="00747AEA"/>
    <w:pPr>
      <w:ind w:firstLine="0"/>
    </w:pPr>
    <w:rPr>
      <w:rFonts w:ascii="Times New Roman" w:eastAsia="Times New Roman" w:hAnsi="Times New Roman" w:cs="Times New Roman"/>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color w:val="FFFFFF"/>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000000"/>
      </w:tcPr>
    </w:tblStylePr>
    <w:tblStylePr w:type="firstCol">
      <w:tblPr/>
      <w:tcPr>
        <w:shd w:val="clear" w:color="auto" w:fill="DBE5F1" w:themeFill="accent1" w:themeFillTint="33"/>
      </w:tcPr>
    </w:tblStylePr>
  </w:style>
  <w:style w:type="paragraph" w:customStyle="1" w:styleId="RLTextlnkuslovan">
    <w:name w:val="RL Text článku číslovaný"/>
    <w:basedOn w:val="Normln"/>
    <w:link w:val="RLTextlnkuslovanChar"/>
    <w:qFormat/>
    <w:rsid w:val="00C10B3D"/>
    <w:pPr>
      <w:numPr>
        <w:ilvl w:val="1"/>
        <w:numId w:val="38"/>
      </w:numPr>
      <w:spacing w:after="120" w:line="280" w:lineRule="exact"/>
      <w:jc w:val="both"/>
    </w:pPr>
    <w:rPr>
      <w:rFonts w:eastAsia="Times New Roman" w:cs="Times New Roman"/>
      <w:sz w:val="20"/>
      <w:szCs w:val="24"/>
    </w:rPr>
  </w:style>
  <w:style w:type="character" w:customStyle="1" w:styleId="RLTextlnkuslovanChar">
    <w:name w:val="RL Text článku číslovaný Char"/>
    <w:basedOn w:val="Standardnpsmoodstavce"/>
    <w:link w:val="RLTextlnkuslovan"/>
    <w:rsid w:val="00C10B3D"/>
    <w:rPr>
      <w:rFonts w:ascii="Arial" w:eastAsia="Times New Roman" w:hAnsi="Arial" w:cs="Times New Roman"/>
      <w:sz w:val="20"/>
      <w:szCs w:val="24"/>
    </w:rPr>
  </w:style>
  <w:style w:type="paragraph" w:customStyle="1" w:styleId="RLlneksmlouvy">
    <w:name w:val="RL Článek smlouvy"/>
    <w:basedOn w:val="Normln"/>
    <w:next w:val="RLTextlnkuslovan"/>
    <w:qFormat/>
    <w:rsid w:val="00C10B3D"/>
    <w:pPr>
      <w:keepNext/>
      <w:numPr>
        <w:numId w:val="38"/>
      </w:numPr>
      <w:suppressAutoHyphens/>
      <w:spacing w:before="360" w:after="120" w:line="280" w:lineRule="exact"/>
      <w:jc w:val="both"/>
      <w:outlineLvl w:val="0"/>
    </w:pPr>
    <w:rPr>
      <w:rFonts w:eastAsia="Times New Roman" w:cs="Times New Roman"/>
      <w:b/>
      <w:sz w:val="20"/>
      <w:szCs w:val="24"/>
      <w:lang w:eastAsia="en-US"/>
    </w:rPr>
  </w:style>
  <w:style w:type="character" w:customStyle="1" w:styleId="cizojazycne">
    <w:name w:val="cizojazycne"/>
    <w:basedOn w:val="Standardnpsmoodstavce"/>
    <w:rsid w:val="004D00F8"/>
  </w:style>
  <w:style w:type="paragraph" w:customStyle="1" w:styleId="xl71">
    <w:name w:val="xl71"/>
    <w:basedOn w:val="Normln"/>
    <w:rsid w:val="00DE2E3D"/>
    <w:pPr>
      <w:pBdr>
        <w:top w:val="single" w:sz="4" w:space="0" w:color="000000"/>
        <w:left w:val="single" w:sz="4" w:space="0" w:color="000000"/>
        <w:bottom w:val="single" w:sz="4" w:space="0" w:color="000000"/>
        <w:right w:val="single" w:sz="4" w:space="0" w:color="000000"/>
      </w:pBdr>
      <w:shd w:val="clear" w:color="D9D9D9" w:fill="D9D9D9"/>
      <w:spacing w:before="100" w:beforeAutospacing="1" w:after="100" w:afterAutospacing="1"/>
      <w:ind w:firstLine="0"/>
      <w:jc w:val="center"/>
    </w:pPr>
    <w:rPr>
      <w:rFonts w:ascii="Times New Roman" w:eastAsia="Times New Roman" w:hAnsi="Times New Roman" w:cs="Times New Roman"/>
      <w:b/>
      <w:bCs/>
      <w:sz w:val="18"/>
      <w:szCs w:val="18"/>
    </w:rPr>
  </w:style>
  <w:style w:type="paragraph" w:customStyle="1" w:styleId="xl72">
    <w:name w:val="xl72"/>
    <w:basedOn w:val="Normln"/>
    <w:rsid w:val="00DE2E3D"/>
    <w:pPr>
      <w:pBdr>
        <w:top w:val="single" w:sz="4" w:space="0" w:color="000000"/>
        <w:left w:val="single" w:sz="4" w:space="0" w:color="000000"/>
        <w:bottom w:val="single" w:sz="4" w:space="0" w:color="000000"/>
        <w:right w:val="single" w:sz="4" w:space="0" w:color="000000"/>
      </w:pBdr>
      <w:spacing w:before="100" w:beforeAutospacing="1" w:after="100" w:afterAutospacing="1"/>
      <w:ind w:firstLine="0"/>
    </w:pPr>
    <w:rPr>
      <w:rFonts w:ascii="Times New Roman" w:eastAsia="Times New Roman" w:hAnsi="Times New Roman" w:cs="Times New Roman"/>
      <w:sz w:val="18"/>
      <w:szCs w:val="18"/>
    </w:rPr>
  </w:style>
  <w:style w:type="paragraph" w:customStyle="1" w:styleId="xl73">
    <w:name w:val="xl73"/>
    <w:basedOn w:val="Normln"/>
    <w:rsid w:val="00DE2E3D"/>
    <w:pPr>
      <w:spacing w:before="100" w:beforeAutospacing="1" w:after="100" w:afterAutospacing="1"/>
      <w:ind w:firstLine="0"/>
    </w:pPr>
    <w:rPr>
      <w:rFonts w:ascii="Times New Roman" w:eastAsia="Times New Roman" w:hAnsi="Times New Roman" w:cs="Times New Roman"/>
      <w:sz w:val="24"/>
      <w:szCs w:val="24"/>
    </w:rPr>
  </w:style>
  <w:style w:type="paragraph" w:customStyle="1" w:styleId="xl74">
    <w:name w:val="xl74"/>
    <w:basedOn w:val="Normln"/>
    <w:rsid w:val="00DE2E3D"/>
    <w:pPr>
      <w:pBdr>
        <w:top w:val="single" w:sz="4" w:space="0" w:color="000000"/>
        <w:left w:val="single" w:sz="4" w:space="0" w:color="000000"/>
        <w:bottom w:val="single" w:sz="4" w:space="0" w:color="000000"/>
        <w:right w:val="single" w:sz="4" w:space="0" w:color="000000"/>
      </w:pBdr>
      <w:shd w:val="clear" w:color="D9D9D9" w:fill="D9D9D9"/>
      <w:spacing w:before="100" w:beforeAutospacing="1" w:after="100" w:afterAutospacing="1"/>
      <w:ind w:firstLine="0"/>
      <w:textAlignment w:val="center"/>
    </w:pPr>
    <w:rPr>
      <w:rFonts w:ascii="Times New Roman" w:eastAsia="Times New Roman" w:hAnsi="Times New Roman" w:cs="Times New Roman"/>
      <w:b/>
      <w:bCs/>
      <w:sz w:val="18"/>
      <w:szCs w:val="18"/>
    </w:rPr>
  </w:style>
  <w:style w:type="paragraph" w:customStyle="1" w:styleId="xl75">
    <w:name w:val="xl75"/>
    <w:basedOn w:val="Normln"/>
    <w:rsid w:val="00DE2E3D"/>
    <w:pPr>
      <w:pBdr>
        <w:top w:val="single" w:sz="4" w:space="0" w:color="000000"/>
        <w:left w:val="single" w:sz="4" w:space="0" w:color="000000"/>
        <w:bottom w:val="single" w:sz="4" w:space="0" w:color="000000"/>
        <w:right w:val="single" w:sz="4" w:space="0" w:color="000000"/>
      </w:pBdr>
      <w:shd w:val="clear" w:color="D9D9D9" w:fill="D9D9D9"/>
      <w:spacing w:before="100" w:beforeAutospacing="1" w:after="100" w:afterAutospacing="1"/>
      <w:ind w:firstLine="0"/>
      <w:textAlignment w:val="center"/>
    </w:pPr>
    <w:rPr>
      <w:rFonts w:ascii="Times New Roman" w:eastAsia="Times New Roman" w:hAnsi="Times New Roman" w:cs="Times New Roman"/>
      <w:b/>
      <w:bCs/>
      <w:sz w:val="18"/>
      <w:szCs w:val="18"/>
    </w:rPr>
  </w:style>
  <w:style w:type="paragraph" w:customStyle="1" w:styleId="xl76">
    <w:name w:val="xl76"/>
    <w:basedOn w:val="Normln"/>
    <w:rsid w:val="00DE2E3D"/>
    <w:pPr>
      <w:pBdr>
        <w:top w:val="single" w:sz="4" w:space="0" w:color="000000"/>
        <w:left w:val="single" w:sz="4" w:space="0" w:color="000000"/>
        <w:bottom w:val="single" w:sz="4" w:space="0" w:color="000000"/>
        <w:right w:val="single" w:sz="4" w:space="0" w:color="000000"/>
      </w:pBdr>
      <w:spacing w:before="100" w:beforeAutospacing="1" w:after="100" w:afterAutospacing="1"/>
      <w:ind w:firstLine="0"/>
      <w:textAlignment w:val="center"/>
    </w:pPr>
    <w:rPr>
      <w:rFonts w:ascii="Times New Roman" w:eastAsia="Times New Roman" w:hAnsi="Times New Roman" w:cs="Times New Roman"/>
      <w:sz w:val="18"/>
      <w:szCs w:val="18"/>
    </w:rPr>
  </w:style>
  <w:style w:type="paragraph" w:customStyle="1" w:styleId="xl77">
    <w:name w:val="xl77"/>
    <w:basedOn w:val="Normln"/>
    <w:rsid w:val="00DE2E3D"/>
    <w:pPr>
      <w:pBdr>
        <w:top w:val="single" w:sz="4" w:space="0" w:color="000000"/>
        <w:left w:val="single" w:sz="4" w:space="0" w:color="000000"/>
        <w:bottom w:val="single" w:sz="4" w:space="0" w:color="000000"/>
        <w:right w:val="single" w:sz="4" w:space="0" w:color="000000"/>
      </w:pBdr>
      <w:spacing w:before="100" w:beforeAutospacing="1" w:after="100" w:afterAutospacing="1"/>
      <w:ind w:firstLine="0"/>
      <w:textAlignment w:val="center"/>
    </w:pPr>
    <w:rPr>
      <w:rFonts w:ascii="Times New Roman" w:eastAsia="Times New Roman" w:hAnsi="Times New Roman" w:cs="Times New Roman"/>
      <w:sz w:val="16"/>
      <w:szCs w:val="16"/>
    </w:rPr>
  </w:style>
  <w:style w:type="paragraph" w:customStyle="1" w:styleId="xl78">
    <w:name w:val="xl78"/>
    <w:basedOn w:val="Normln"/>
    <w:rsid w:val="00DE2E3D"/>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ind w:firstLine="0"/>
      <w:textAlignment w:val="center"/>
    </w:pPr>
    <w:rPr>
      <w:rFonts w:ascii="Times New Roman" w:eastAsia="Times New Roman" w:hAnsi="Times New Roman" w:cs="Times New Roman"/>
      <w:sz w:val="18"/>
      <w:szCs w:val="18"/>
    </w:rPr>
  </w:style>
  <w:style w:type="paragraph" w:customStyle="1" w:styleId="xl79">
    <w:name w:val="xl79"/>
    <w:basedOn w:val="Normln"/>
    <w:rsid w:val="00DE2E3D"/>
    <w:pPr>
      <w:spacing w:before="100" w:beforeAutospacing="1" w:after="100" w:afterAutospacing="1"/>
      <w:ind w:firstLine="0"/>
      <w:textAlignment w:val="center"/>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ind w:firstLine="360"/>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FollowedHyperlink" w:uiPriority="99"/>
    <w:lsdException w:name="Strong" w:semiHidden="0" w:uiPriority="22" w:unhideWhenUsed="0" w:qFormat="1"/>
    <w:lsdException w:name="Emphasis" w:semiHidden="0" w:uiPriority="2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n">
    <w:name w:val="Normal"/>
    <w:qFormat/>
    <w:rsid w:val="009F4880"/>
    <w:rPr>
      <w:rFonts w:ascii="Arial" w:hAnsi="Arial"/>
    </w:rPr>
  </w:style>
  <w:style w:type="paragraph" w:styleId="Nadpis10">
    <w:name w:val="heading 1"/>
    <w:aliases w:val="Kapitola,kapitola,V_Head1,Záhlaví 1,14 B centr,ASAPHeading 1,H1,Kapitola1,Kapitola2,Kapitola3,Kapitola4,Kapitola5,Kapitola11,Kapitola21,Kapitola31,Kapitola41,Kapitola6,Kapitola12,Kapitola22,Kapitola32,Kapitola42,Kapitola51,F8,h1,1"/>
    <w:basedOn w:val="Normln"/>
    <w:next w:val="Normln"/>
    <w:link w:val="Nadpis1Char"/>
    <w:uiPriority w:val="99"/>
    <w:qFormat/>
    <w:rsid w:val="00783A0E"/>
    <w:pPr>
      <w:numPr>
        <w:numId w:val="18"/>
      </w:numPr>
      <w:pBdr>
        <w:top w:val="single" w:sz="4" w:space="1" w:color="auto"/>
        <w:left w:val="single" w:sz="4" w:space="4" w:color="auto"/>
        <w:bottom w:val="single" w:sz="4" w:space="1" w:color="auto"/>
        <w:right w:val="single" w:sz="4" w:space="4" w:color="auto"/>
      </w:pBdr>
      <w:shd w:val="clear" w:color="auto" w:fill="1F497D"/>
      <w:spacing w:before="600" w:after="240"/>
      <w:outlineLvl w:val="0"/>
    </w:pPr>
    <w:rPr>
      <w:rFonts w:asciiTheme="majorHAnsi" w:eastAsiaTheme="majorEastAsia" w:hAnsiTheme="majorHAnsi" w:cstheme="majorBidi"/>
      <w:b/>
      <w:bCs/>
      <w:caps/>
      <w:color w:val="FFFFFF"/>
      <w:sz w:val="20"/>
      <w:szCs w:val="20"/>
    </w:rPr>
  </w:style>
  <w:style w:type="paragraph" w:styleId="Nadpis21">
    <w:name w:val="heading 2"/>
    <w:aliases w:val="Podkapitola1,Podkapitola11,V_Head2,hlavní odstavec,PA Major Section,heading 2,Heading 2 Hidden,V_Head21,V_Head22,hlavicka,H2,Podkapitola 1,Podkapitola 11,Podkapitola 12,Podkapitola 13,Podkapitola 14,Podkapitola 111,Podkapitola 121,h2,l2,Head2A"/>
    <w:basedOn w:val="Odstavecseseznamem"/>
    <w:next w:val="Normln"/>
    <w:link w:val="Nadpis2Char"/>
    <w:uiPriority w:val="99"/>
    <w:unhideWhenUsed/>
    <w:qFormat/>
    <w:rsid w:val="00C52132"/>
    <w:pPr>
      <w:numPr>
        <w:ilvl w:val="1"/>
        <w:numId w:val="18"/>
      </w:numPr>
      <w:spacing w:before="120"/>
      <w:contextualSpacing w:val="0"/>
      <w:outlineLvl w:val="1"/>
    </w:pPr>
    <w:rPr>
      <w:rFonts w:cs="Arial"/>
      <w:b/>
      <w:sz w:val="20"/>
    </w:rPr>
  </w:style>
  <w:style w:type="paragraph" w:styleId="Nadpis30">
    <w:name w:val="heading 3"/>
    <w:aliases w:val="Podkapitola,Podkapitola2,odstavec,PA Minor Section,V_Head3,V_Head31,V_Head32,H3,Podkapitola 2,Podkapitola 21,Podkapitola 22,Podkapitola 23,Podkapitola 24,Podkapitola 25,Podkapitola 211,Podkapitola 221,Podkapitola 231,Podkapitola 241,h3,l3,proj"/>
    <w:basedOn w:val="Odstavecseseznamem"/>
    <w:next w:val="Normln"/>
    <w:link w:val="Nadpis3Char"/>
    <w:unhideWhenUsed/>
    <w:qFormat/>
    <w:rsid w:val="00611A0D"/>
    <w:pPr>
      <w:spacing w:before="120" w:after="120"/>
      <w:ind w:left="0" w:firstLine="0"/>
      <w:outlineLvl w:val="2"/>
    </w:pPr>
    <w:rPr>
      <w:rFonts w:cs="Arial"/>
      <w:b/>
      <w:szCs w:val="20"/>
    </w:rPr>
  </w:style>
  <w:style w:type="paragraph" w:styleId="Nadpis40">
    <w:name w:val="heading 4"/>
    <w:aliases w:val="V_Head4,H4,Odstavec 1,Odstavec 11,Odstavec 12,Odstavec 13,Odstavec 14,Odstavec 111,Odstavec 121,Odstavec 131,Odstavec 15,Odstavec 141,Odstavec 16,Odstavec 112,Odstavec 122,Odstavec 132,Odstavec 142,Odstavec 17,Odstavec 18,Odstavec 113,h4,l4,da"/>
    <w:basedOn w:val="Normln"/>
    <w:next w:val="Normln"/>
    <w:link w:val="Nadpis4Char"/>
    <w:autoRedefine/>
    <w:unhideWhenUsed/>
    <w:qFormat/>
    <w:rsid w:val="000B19C8"/>
    <w:pPr>
      <w:numPr>
        <w:ilvl w:val="3"/>
        <w:numId w:val="18"/>
      </w:numPr>
      <w:spacing w:before="200" w:after="80"/>
      <w:ind w:left="864"/>
      <w:outlineLvl w:val="3"/>
    </w:pPr>
    <w:rPr>
      <w:rFonts w:eastAsiaTheme="majorEastAsia" w:cs="Arial"/>
      <w:iCs/>
      <w:sz w:val="24"/>
      <w:szCs w:val="24"/>
    </w:rPr>
  </w:style>
  <w:style w:type="paragraph" w:styleId="Nadpis50">
    <w:name w:val="heading 5"/>
    <w:aliases w:val="Odstavec 2,Odstavec 21,Odstavec 22,Odstavec 211,Odstavec 23,Odstavec 212,Odstavec 24,Odstavec 213,Odstavec 25,Odstavec 214,Odstavec 26,Odstavec 27,Odstavec 215,Odstavec 221,Odstavec 2111,Odstavec 231,Odstavec 2121,Odstavec 241,Odstavec 2131,H5"/>
    <w:basedOn w:val="Normln"/>
    <w:next w:val="Normln"/>
    <w:link w:val="Nadpis5Char"/>
    <w:unhideWhenUsed/>
    <w:qFormat/>
    <w:rsid w:val="00D33072"/>
    <w:pPr>
      <w:numPr>
        <w:ilvl w:val="4"/>
        <w:numId w:val="18"/>
      </w:numPr>
      <w:spacing w:before="200" w:after="80"/>
      <w:ind w:left="1008"/>
      <w:outlineLvl w:val="4"/>
    </w:pPr>
    <w:rPr>
      <w:rFonts w:asciiTheme="majorHAnsi" w:eastAsiaTheme="majorEastAsia" w:hAnsiTheme="majorHAnsi" w:cstheme="majorBidi"/>
      <w:color w:val="4F81BD" w:themeColor="accent1"/>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H6"/>
    <w:basedOn w:val="Normln"/>
    <w:next w:val="Normln"/>
    <w:link w:val="Nadpis6Char"/>
    <w:unhideWhenUsed/>
    <w:qFormat/>
    <w:rsid w:val="00D33072"/>
    <w:pPr>
      <w:numPr>
        <w:ilvl w:val="5"/>
        <w:numId w:val="18"/>
      </w:numPr>
      <w:spacing w:before="280" w:after="100"/>
      <w:outlineLvl w:val="5"/>
    </w:pPr>
    <w:rPr>
      <w:rFonts w:asciiTheme="majorHAnsi" w:eastAsiaTheme="majorEastAsia" w:hAnsiTheme="majorHAnsi" w:cstheme="majorBidi"/>
      <w:i/>
      <w:iCs/>
      <w:color w:val="4F81BD" w:themeColor="accent1"/>
    </w:rPr>
  </w:style>
  <w:style w:type="paragraph" w:styleId="Nadpis7">
    <w:name w:val="heading 7"/>
    <w:aliases w:val="ASAPHeading 7,H7,PA Appendix Major,MUS7,Para no numbering,Heading 71,Legal Level 1.1.,nadpis7,menu v službe"/>
    <w:basedOn w:val="Normln"/>
    <w:next w:val="Normln"/>
    <w:link w:val="Nadpis7Char"/>
    <w:unhideWhenUsed/>
    <w:qFormat/>
    <w:rsid w:val="00D33072"/>
    <w:pPr>
      <w:numPr>
        <w:ilvl w:val="6"/>
        <w:numId w:val="18"/>
      </w:numPr>
      <w:spacing w:before="320" w:after="100"/>
      <w:outlineLvl w:val="6"/>
    </w:pPr>
    <w:rPr>
      <w:rFonts w:asciiTheme="majorHAnsi" w:eastAsiaTheme="majorEastAsia" w:hAnsiTheme="majorHAnsi" w:cstheme="majorBidi"/>
      <w:b/>
      <w:bCs/>
      <w:color w:val="9BBB59" w:themeColor="accent3"/>
      <w:sz w:val="20"/>
      <w:szCs w:val="20"/>
    </w:rPr>
  </w:style>
  <w:style w:type="paragraph" w:styleId="Nadpis8">
    <w:name w:val="heading 8"/>
    <w:aliases w:val="bijlage,ASAPHeading 8,H8,PA Appendix Minor,MUS8,No num/gap,Heading 81,nadpis8"/>
    <w:basedOn w:val="Normln"/>
    <w:next w:val="Normln"/>
    <w:link w:val="Nadpis8Char"/>
    <w:unhideWhenUsed/>
    <w:qFormat/>
    <w:rsid w:val="00D33072"/>
    <w:pPr>
      <w:numPr>
        <w:ilvl w:val="7"/>
        <w:numId w:val="18"/>
      </w:numPr>
      <w:spacing w:before="320" w:after="100"/>
      <w:outlineLvl w:val="7"/>
    </w:pPr>
    <w:rPr>
      <w:rFonts w:asciiTheme="majorHAnsi" w:eastAsiaTheme="majorEastAsia" w:hAnsiTheme="majorHAnsi" w:cstheme="majorBidi"/>
      <w:b/>
      <w:bCs/>
      <w:i/>
      <w:iCs/>
      <w:color w:val="9BBB59" w:themeColor="accent3"/>
      <w:sz w:val="20"/>
      <w:szCs w:val="20"/>
    </w:rPr>
  </w:style>
  <w:style w:type="paragraph" w:styleId="Nadpis9">
    <w:name w:val="heading 9"/>
    <w:aliases w:val="h9,heading9,ASAPHeading 9,Titre 10,H9,Příloha,MUS9,Code eg's,Heading 91,nadpis9,Problém č.,Problém c.,App Heading"/>
    <w:basedOn w:val="Normln"/>
    <w:next w:val="Normln"/>
    <w:link w:val="Nadpis9Char"/>
    <w:unhideWhenUsed/>
    <w:qFormat/>
    <w:rsid w:val="00D33072"/>
    <w:pPr>
      <w:numPr>
        <w:ilvl w:val="8"/>
        <w:numId w:val="18"/>
      </w:numPr>
      <w:spacing w:before="320" w:after="100"/>
      <w:outlineLvl w:val="8"/>
    </w:pPr>
    <w:rPr>
      <w:rFonts w:asciiTheme="majorHAnsi" w:eastAsiaTheme="majorEastAsia" w:hAnsiTheme="majorHAnsi" w:cstheme="majorBidi"/>
      <w:i/>
      <w:iCs/>
      <w:color w:val="9BBB59" w:themeColor="accent3"/>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001B06"/>
    <w:pPr>
      <w:numPr>
        <w:ilvl w:val="1"/>
        <w:numId w:val="1"/>
      </w:numPr>
      <w:outlineLvl w:val="7"/>
    </w:pPr>
  </w:style>
  <w:style w:type="paragraph" w:customStyle="1" w:styleId="Textodstavce">
    <w:name w:val="Text odstavce"/>
    <w:basedOn w:val="Normln"/>
    <w:rsid w:val="00001B06"/>
    <w:pPr>
      <w:numPr>
        <w:numId w:val="1"/>
      </w:numPr>
      <w:tabs>
        <w:tab w:val="left" w:pos="851"/>
      </w:tabs>
      <w:spacing w:before="120"/>
      <w:outlineLvl w:val="6"/>
    </w:pPr>
  </w:style>
  <w:style w:type="paragraph" w:customStyle="1" w:styleId="Textbodu">
    <w:name w:val="Text bodu"/>
    <w:basedOn w:val="Normln"/>
    <w:rsid w:val="00001B06"/>
    <w:pPr>
      <w:tabs>
        <w:tab w:val="num" w:pos="850"/>
      </w:tabs>
      <w:ind w:left="850" w:hanging="425"/>
      <w:outlineLvl w:val="8"/>
    </w:pPr>
  </w:style>
  <w:style w:type="character" w:customStyle="1" w:styleId="Nadpis2Char">
    <w:name w:val="Nadpis 2 Char"/>
    <w:aliases w:val="Podkapitola1 Char,Podkapitola11 Char,V_Head2 Char,hlavní odstavec Char,PA Major Section Char,heading 2 Char,Heading 2 Hidden Char,V_Head21 Char,V_Head22 Char,hlavicka Char,H2 Char,Podkapitola 1 Char,Podkapitola 11 Char,Podkapitola 12 Char"/>
    <w:basedOn w:val="Standardnpsmoodstavce"/>
    <w:link w:val="Nadpis21"/>
    <w:uiPriority w:val="99"/>
    <w:rsid w:val="00C52132"/>
    <w:rPr>
      <w:rFonts w:ascii="Arial" w:hAnsi="Arial" w:cs="Arial"/>
      <w:b/>
      <w:sz w:val="20"/>
    </w:rPr>
  </w:style>
  <w:style w:type="paragraph" w:customStyle="1" w:styleId="Section">
    <w:name w:val="Section"/>
    <w:basedOn w:val="Normln"/>
    <w:rsid w:val="00001B06"/>
    <w:pPr>
      <w:widowControl w:val="0"/>
      <w:spacing w:line="360" w:lineRule="exact"/>
      <w:jc w:val="center"/>
    </w:pPr>
    <w:rPr>
      <w:rFonts w:cs="Arial"/>
      <w:b/>
      <w:bCs/>
      <w:snapToGrid w:val="0"/>
      <w:sz w:val="32"/>
      <w:szCs w:val="32"/>
      <w:lang w:eastAsia="en-US"/>
    </w:rPr>
  </w:style>
  <w:style w:type="paragraph" w:customStyle="1" w:styleId="NADPIS20">
    <w:name w:val="NADPIS2"/>
    <w:basedOn w:val="Nadpis21"/>
    <w:rsid w:val="00001B06"/>
    <w:pPr>
      <w:numPr>
        <w:numId w:val="2"/>
      </w:numPr>
      <w:spacing w:before="240" w:after="60"/>
    </w:pPr>
    <w:rPr>
      <w:rFonts w:ascii="Times New Roman" w:hAnsi="Times New Roman" w:cs="Times New Roman"/>
      <w:b w:val="0"/>
      <w:bCs/>
      <w:caps/>
      <w:snapToGrid w:val="0"/>
      <w:sz w:val="24"/>
      <w:lang w:val="fr-FR" w:eastAsia="en-US"/>
    </w:rPr>
  </w:style>
  <w:style w:type="paragraph" w:customStyle="1" w:styleId="bullet-3">
    <w:name w:val="bullet-3"/>
    <w:basedOn w:val="Normln"/>
    <w:rsid w:val="00001B06"/>
    <w:pPr>
      <w:widowControl w:val="0"/>
      <w:spacing w:before="240" w:line="240" w:lineRule="exact"/>
      <w:ind w:left="2212" w:hanging="284"/>
    </w:pPr>
    <w:rPr>
      <w:rFonts w:cs="Arial"/>
      <w:snapToGrid w:val="0"/>
      <w:lang w:eastAsia="en-US"/>
    </w:rPr>
  </w:style>
  <w:style w:type="paragraph" w:customStyle="1" w:styleId="NADPIS1X">
    <w:name w:val="NADPIS1X"/>
    <w:basedOn w:val="Nadpis10"/>
    <w:rsid w:val="00001B06"/>
    <w:pPr>
      <w:numPr>
        <w:numId w:val="2"/>
      </w:numPr>
      <w:spacing w:before="0" w:after="0"/>
    </w:pPr>
    <w:rPr>
      <w:rFonts w:ascii="Times New Roman" w:hAnsi="Times New Roman" w:cs="Times New Roman"/>
      <w:caps w:val="0"/>
      <w:snapToGrid w:val="0"/>
      <w:sz w:val="28"/>
      <w:szCs w:val="28"/>
      <w:lang w:eastAsia="en-US"/>
    </w:rPr>
  </w:style>
  <w:style w:type="paragraph" w:styleId="Zkladntext">
    <w:name w:val="Body Text"/>
    <w:basedOn w:val="Normln"/>
    <w:link w:val="ZkladntextChar"/>
    <w:rsid w:val="00001B06"/>
    <w:rPr>
      <w:rFonts w:cs="Arial"/>
      <w:b/>
      <w:bCs/>
      <w:szCs w:val="20"/>
    </w:rPr>
  </w:style>
  <w:style w:type="paragraph" w:styleId="Zkladntext2">
    <w:name w:val="Body Text 2"/>
    <w:basedOn w:val="Normln"/>
    <w:rsid w:val="00001B06"/>
    <w:pPr>
      <w:spacing w:line="480" w:lineRule="auto"/>
    </w:pPr>
  </w:style>
  <w:style w:type="paragraph" w:styleId="Zkladntextodsazen3">
    <w:name w:val="Body Text Indent 3"/>
    <w:basedOn w:val="Normln"/>
    <w:rsid w:val="00001B06"/>
    <w:pPr>
      <w:ind w:left="283"/>
    </w:pPr>
    <w:rPr>
      <w:sz w:val="16"/>
      <w:szCs w:val="16"/>
    </w:rPr>
  </w:style>
  <w:style w:type="character" w:styleId="slodku">
    <w:name w:val="line number"/>
    <w:basedOn w:val="Standardnpsmoodstavce"/>
    <w:rsid w:val="00001B06"/>
  </w:style>
  <w:style w:type="paragraph" w:customStyle="1" w:styleId="NormalJustified">
    <w:name w:val="Normal (Justified)"/>
    <w:basedOn w:val="Normln"/>
    <w:rsid w:val="00001B06"/>
    <w:pPr>
      <w:widowControl w:val="0"/>
    </w:pPr>
    <w:rPr>
      <w:kern w:val="28"/>
      <w:szCs w:val="20"/>
    </w:rPr>
  </w:style>
  <w:style w:type="paragraph" w:styleId="Zkladntextodsazen">
    <w:name w:val="Body Text Indent"/>
    <w:basedOn w:val="Normln"/>
    <w:rsid w:val="00001B06"/>
    <w:pPr>
      <w:autoSpaceDE w:val="0"/>
      <w:autoSpaceDN w:val="0"/>
    </w:pPr>
    <w:rPr>
      <w:rFonts w:ascii="Verdana" w:hAnsi="Verdana"/>
      <w:noProof/>
      <w:szCs w:val="20"/>
    </w:rPr>
  </w:style>
  <w:style w:type="paragraph" w:styleId="Zkladntextodsazen2">
    <w:name w:val="Body Text Indent 2"/>
    <w:basedOn w:val="Normln"/>
    <w:rsid w:val="00001B06"/>
    <w:pPr>
      <w:tabs>
        <w:tab w:val="left" w:pos="0"/>
        <w:tab w:val="right" w:pos="8953"/>
      </w:tabs>
      <w:autoSpaceDE w:val="0"/>
      <w:autoSpaceDN w:val="0"/>
      <w:spacing w:before="120" w:line="240" w:lineRule="atLeast"/>
      <w:ind w:firstLine="714"/>
    </w:pPr>
    <w:rPr>
      <w:rFonts w:cs="Arial"/>
    </w:rPr>
  </w:style>
  <w:style w:type="paragraph" w:styleId="Zkladntext3">
    <w:name w:val="Body Text 3"/>
    <w:basedOn w:val="Normln"/>
    <w:rsid w:val="00001B06"/>
    <w:pPr>
      <w:jc w:val="center"/>
    </w:pPr>
    <w:rPr>
      <w:szCs w:val="20"/>
    </w:rPr>
  </w:style>
  <w:style w:type="paragraph" w:styleId="Zpat">
    <w:name w:val="footer"/>
    <w:basedOn w:val="Normln"/>
    <w:link w:val="ZpatChar2"/>
    <w:uiPriority w:val="99"/>
    <w:rsid w:val="00001B06"/>
    <w:pPr>
      <w:tabs>
        <w:tab w:val="center" w:pos="4536"/>
        <w:tab w:val="right" w:pos="9072"/>
      </w:tabs>
    </w:pPr>
  </w:style>
  <w:style w:type="character" w:styleId="slostrnky">
    <w:name w:val="page number"/>
    <w:basedOn w:val="Standardnpsmoodstavce"/>
    <w:rsid w:val="00001B06"/>
  </w:style>
  <w:style w:type="paragraph" w:styleId="Zhlav">
    <w:name w:val="header"/>
    <w:basedOn w:val="Normln"/>
    <w:link w:val="ZhlavChar2"/>
    <w:rsid w:val="00001B06"/>
    <w:pPr>
      <w:tabs>
        <w:tab w:val="center" w:pos="4536"/>
        <w:tab w:val="right" w:pos="9072"/>
      </w:tabs>
    </w:pPr>
    <w:rPr>
      <w:szCs w:val="20"/>
      <w:lang w:val="en-US"/>
    </w:rPr>
  </w:style>
  <w:style w:type="character" w:styleId="Hypertextovodkaz">
    <w:name w:val="Hyperlink"/>
    <w:uiPriority w:val="99"/>
    <w:qFormat/>
    <w:rsid w:val="00001B06"/>
    <w:rPr>
      <w:color w:val="0000FF"/>
      <w:u w:val="single"/>
    </w:rPr>
  </w:style>
  <w:style w:type="paragraph" w:customStyle="1" w:styleId="BodyText21">
    <w:name w:val="Body Text 21"/>
    <w:basedOn w:val="Normln"/>
    <w:rsid w:val="00001B06"/>
    <w:pPr>
      <w:spacing w:before="120"/>
    </w:pPr>
    <w:rPr>
      <w:color w:val="FF0000"/>
      <w:szCs w:val="20"/>
    </w:rPr>
  </w:style>
  <w:style w:type="paragraph" w:styleId="Textvbloku">
    <w:name w:val="Block Text"/>
    <w:basedOn w:val="Normln"/>
    <w:rsid w:val="00001B06"/>
    <w:pPr>
      <w:autoSpaceDE w:val="0"/>
      <w:autoSpaceDN w:val="0"/>
      <w:adjustRightInd w:val="0"/>
      <w:ind w:left="480" w:right="-256"/>
    </w:pPr>
    <w:rPr>
      <w:color w:val="000000"/>
      <w:szCs w:val="13"/>
    </w:rPr>
  </w:style>
  <w:style w:type="paragraph" w:customStyle="1" w:styleId="NormlnsWWW5">
    <w:name w:val="Normální (síť WWW)5"/>
    <w:basedOn w:val="Normln"/>
    <w:rsid w:val="00001B06"/>
    <w:pPr>
      <w:spacing w:before="50" w:after="100" w:afterAutospacing="1"/>
    </w:pPr>
    <w:rPr>
      <w:rFonts w:ascii="Tahoma" w:eastAsia="Arial Unicode MS" w:hAnsi="Tahoma" w:cs="Tahoma"/>
    </w:rPr>
  </w:style>
  <w:style w:type="paragraph" w:customStyle="1" w:styleId="atext">
    <w:name w:val="atext"/>
    <w:basedOn w:val="Normln"/>
    <w:rsid w:val="00001B06"/>
    <w:pPr>
      <w:spacing w:before="120" w:line="240" w:lineRule="atLeast"/>
      <w:jc w:val="center"/>
    </w:pPr>
    <w:rPr>
      <w:b/>
      <w:szCs w:val="20"/>
    </w:rPr>
  </w:style>
  <w:style w:type="paragraph" w:customStyle="1" w:styleId="sbn">
    <w:name w:val="sbn"/>
    <w:basedOn w:val="Normln"/>
    <w:rsid w:val="00001B06"/>
    <w:pPr>
      <w:spacing w:before="100" w:after="100"/>
    </w:pPr>
    <w:rPr>
      <w:rFonts w:ascii="Arial Unicode MS" w:eastAsia="Arial Unicode MS" w:hAnsi="Arial Unicode MS"/>
      <w:szCs w:val="20"/>
    </w:rPr>
  </w:style>
  <w:style w:type="paragraph" w:styleId="Nzev">
    <w:name w:val="Title"/>
    <w:basedOn w:val="Normln"/>
    <w:next w:val="Normln"/>
    <w:link w:val="NzevChar"/>
    <w:uiPriority w:val="10"/>
    <w:qFormat/>
    <w:rsid w:val="00D33072"/>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paragraph" w:styleId="Normlnweb">
    <w:name w:val="Normal (Web)"/>
    <w:basedOn w:val="Normln"/>
    <w:uiPriority w:val="99"/>
    <w:rsid w:val="00001B06"/>
    <w:pPr>
      <w:spacing w:before="100" w:beforeAutospacing="1" w:after="100" w:afterAutospacing="1"/>
    </w:pPr>
  </w:style>
  <w:style w:type="character" w:styleId="Sledovanodkaz">
    <w:name w:val="FollowedHyperlink"/>
    <w:uiPriority w:val="99"/>
    <w:rsid w:val="00001B06"/>
    <w:rPr>
      <w:color w:val="800080"/>
      <w:u w:val="single"/>
    </w:rPr>
  </w:style>
  <w:style w:type="paragraph" w:customStyle="1" w:styleId="dek">
    <w:name w:val="Řádek"/>
    <w:basedOn w:val="Normln"/>
    <w:rsid w:val="00001B06"/>
    <w:pPr>
      <w:widowControl w:val="0"/>
      <w:spacing w:before="40" w:after="40"/>
    </w:pPr>
    <w:rPr>
      <w:szCs w:val="20"/>
    </w:rPr>
  </w:style>
  <w:style w:type="character" w:customStyle="1" w:styleId="platne1">
    <w:name w:val="platne1"/>
    <w:basedOn w:val="Standardnpsmoodstavce"/>
    <w:rsid w:val="00001B06"/>
  </w:style>
  <w:style w:type="paragraph" w:styleId="Prosttext">
    <w:name w:val="Plain Text"/>
    <w:basedOn w:val="Normln"/>
    <w:rsid w:val="00001B06"/>
    <w:rPr>
      <w:rFonts w:ascii="Courier New" w:hAnsi="Courier New"/>
      <w:szCs w:val="20"/>
    </w:rPr>
  </w:style>
  <w:style w:type="paragraph" w:styleId="Zptenadresanaoblku">
    <w:name w:val="envelope return"/>
    <w:basedOn w:val="Normln"/>
    <w:rsid w:val="00001B06"/>
    <w:pPr>
      <w:overflowPunct w:val="0"/>
      <w:autoSpaceDE w:val="0"/>
      <w:autoSpaceDN w:val="0"/>
      <w:adjustRightInd w:val="0"/>
      <w:textAlignment w:val="baseline"/>
    </w:pPr>
    <w:rPr>
      <w:szCs w:val="20"/>
    </w:rPr>
  </w:style>
  <w:style w:type="paragraph" w:customStyle="1" w:styleId="n3">
    <w:name w:val="n3"/>
    <w:basedOn w:val="Normln"/>
    <w:next w:val="Normln"/>
    <w:rsid w:val="00001B06"/>
    <w:rPr>
      <w:b/>
      <w:i/>
      <w:szCs w:val="20"/>
    </w:rPr>
  </w:style>
  <w:style w:type="paragraph" w:customStyle="1" w:styleId="anglicky">
    <w:name w:val="anglicky"/>
    <w:basedOn w:val="Normln"/>
    <w:rsid w:val="00001B06"/>
    <w:pPr>
      <w:overflowPunct w:val="0"/>
      <w:autoSpaceDE w:val="0"/>
      <w:autoSpaceDN w:val="0"/>
      <w:adjustRightInd w:val="0"/>
      <w:textAlignment w:val="baseline"/>
    </w:pPr>
    <w:rPr>
      <w:szCs w:val="20"/>
      <w:lang w:val="en-US"/>
    </w:rPr>
  </w:style>
  <w:style w:type="character" w:customStyle="1" w:styleId="t568x1">
    <w:name w:val="t568x1"/>
    <w:rsid w:val="00001B06"/>
    <w:rPr>
      <w:rFonts w:ascii="Verdana" w:hAnsi="Verdana" w:hint="default"/>
      <w:strike w:val="0"/>
      <w:dstrike w:val="0"/>
      <w:color w:val="3A3AAB"/>
      <w:sz w:val="16"/>
      <w:szCs w:val="16"/>
      <w:u w:val="none"/>
      <w:effect w:val="none"/>
    </w:rPr>
  </w:style>
  <w:style w:type="paragraph" w:styleId="Textbubliny">
    <w:name w:val="Balloon Text"/>
    <w:basedOn w:val="Normln"/>
    <w:link w:val="TextbublinyChar"/>
    <w:uiPriority w:val="99"/>
    <w:semiHidden/>
    <w:rsid w:val="00001B06"/>
    <w:rPr>
      <w:rFonts w:ascii="Tahoma" w:hAnsi="Tahoma" w:cs="Tahoma"/>
      <w:sz w:val="16"/>
      <w:szCs w:val="16"/>
    </w:rPr>
  </w:style>
  <w:style w:type="character" w:styleId="Odkaznakoment">
    <w:name w:val="annotation reference"/>
    <w:uiPriority w:val="99"/>
    <w:rsid w:val="00001B06"/>
    <w:rPr>
      <w:sz w:val="16"/>
      <w:szCs w:val="16"/>
    </w:rPr>
  </w:style>
  <w:style w:type="paragraph" w:styleId="Textkomente">
    <w:name w:val="annotation text"/>
    <w:basedOn w:val="Normln"/>
    <w:link w:val="TextkomenteChar"/>
    <w:uiPriority w:val="99"/>
    <w:rsid w:val="00001B06"/>
    <w:rPr>
      <w:szCs w:val="20"/>
    </w:rPr>
  </w:style>
  <w:style w:type="paragraph" w:styleId="Titulek">
    <w:name w:val="caption"/>
    <w:basedOn w:val="Normln"/>
    <w:next w:val="Normln"/>
    <w:link w:val="TitulekChar"/>
    <w:unhideWhenUsed/>
    <w:qFormat/>
    <w:rsid w:val="002C6AD5"/>
    <w:pPr>
      <w:spacing w:after="120"/>
      <w:ind w:firstLine="357"/>
      <w:jc w:val="center"/>
    </w:pPr>
    <w:rPr>
      <w:b/>
      <w:bCs/>
      <w:sz w:val="18"/>
      <w:szCs w:val="18"/>
    </w:rPr>
  </w:style>
  <w:style w:type="paragraph" w:styleId="Rozloendokumentu">
    <w:name w:val="Document Map"/>
    <w:basedOn w:val="Normln"/>
    <w:link w:val="RozloendokumentuChar"/>
    <w:uiPriority w:val="99"/>
    <w:semiHidden/>
    <w:rsid w:val="00001B06"/>
    <w:pPr>
      <w:shd w:val="clear" w:color="auto" w:fill="000080"/>
    </w:pPr>
    <w:rPr>
      <w:rFonts w:ascii="Tahoma" w:hAnsi="Tahoma" w:cs="Tahoma"/>
      <w:szCs w:val="20"/>
    </w:rPr>
  </w:style>
  <w:style w:type="character" w:styleId="Znakapoznpodarou">
    <w:name w:val="footnote reference"/>
    <w:uiPriority w:val="99"/>
    <w:semiHidden/>
    <w:rsid w:val="00001B06"/>
    <w:rPr>
      <w:vertAlign w:val="superscript"/>
    </w:rPr>
  </w:style>
  <w:style w:type="paragraph" w:styleId="Textpoznpodarou">
    <w:name w:val="footnote text"/>
    <w:basedOn w:val="Normln"/>
    <w:link w:val="TextpoznpodarouChar"/>
    <w:uiPriority w:val="99"/>
    <w:rsid w:val="00001B06"/>
    <w:pPr>
      <w:tabs>
        <w:tab w:val="left" w:pos="425"/>
      </w:tabs>
      <w:ind w:left="425" w:hanging="425"/>
    </w:pPr>
    <w:rPr>
      <w:szCs w:val="20"/>
    </w:rPr>
  </w:style>
  <w:style w:type="paragraph" w:styleId="Pedmtkomente">
    <w:name w:val="annotation subject"/>
    <w:basedOn w:val="Textkomente"/>
    <w:next w:val="Textkomente"/>
    <w:link w:val="PedmtkomenteChar"/>
    <w:uiPriority w:val="99"/>
    <w:semiHidden/>
    <w:rsid w:val="00001B06"/>
    <w:rPr>
      <w:b/>
      <w:bCs/>
    </w:rPr>
  </w:style>
  <w:style w:type="paragraph" w:customStyle="1" w:styleId="Renatka">
    <w:name w:val="Renatka"/>
    <w:basedOn w:val="Normln"/>
    <w:rsid w:val="00001B06"/>
    <w:pPr>
      <w:tabs>
        <w:tab w:val="left" w:pos="567"/>
      </w:tabs>
    </w:pPr>
    <w:rPr>
      <w:szCs w:val="20"/>
    </w:rPr>
  </w:style>
  <w:style w:type="paragraph" w:customStyle="1" w:styleId="textpsmene0">
    <w:name w:val="textpsmene"/>
    <w:basedOn w:val="Normln"/>
    <w:rsid w:val="00E4110F"/>
    <w:pPr>
      <w:ind w:hanging="425"/>
    </w:pPr>
  </w:style>
  <w:style w:type="character" w:styleId="Siln">
    <w:name w:val="Strong"/>
    <w:basedOn w:val="Standardnpsmoodstavce"/>
    <w:uiPriority w:val="22"/>
    <w:qFormat/>
    <w:rsid w:val="00D33072"/>
    <w:rPr>
      <w:b/>
      <w:bCs/>
      <w:spacing w:val="0"/>
    </w:rPr>
  </w:style>
  <w:style w:type="paragraph" w:customStyle="1" w:styleId="NZEV0">
    <w:name w:val="NÁZEV"/>
    <w:basedOn w:val="Obsah1"/>
    <w:rsid w:val="00235D48"/>
    <w:pPr>
      <w:tabs>
        <w:tab w:val="left" w:pos="400"/>
        <w:tab w:val="left" w:pos="540"/>
        <w:tab w:val="right" w:leader="dot" w:pos="9062"/>
      </w:tabs>
      <w:spacing w:before="120"/>
      <w:ind w:left="540" w:hanging="540"/>
      <w:jc w:val="center"/>
    </w:pPr>
    <w:rPr>
      <w:b/>
      <w:bCs/>
      <w:caps/>
      <w:sz w:val="48"/>
      <w:szCs w:val="20"/>
    </w:rPr>
  </w:style>
  <w:style w:type="paragraph" w:customStyle="1" w:styleId="Normln11">
    <w:name w:val="Normální 11"/>
    <w:basedOn w:val="Normln"/>
    <w:rsid w:val="00235D48"/>
  </w:style>
  <w:style w:type="paragraph" w:styleId="Obsah1">
    <w:name w:val="toc 1"/>
    <w:basedOn w:val="Normln"/>
    <w:next w:val="Normln"/>
    <w:autoRedefine/>
    <w:uiPriority w:val="39"/>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uiPriority w:val="99"/>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2">
    <w:name w:val="Zápatí Char2"/>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link w:val="OdstavecseseznamemChar"/>
    <w:uiPriority w:val="34"/>
    <w:qFormat/>
    <w:rsid w:val="00D33072"/>
    <w:pPr>
      <w:ind w:left="720"/>
      <w:contextualSpacing/>
    </w:pPr>
  </w:style>
  <w:style w:type="table" w:styleId="Mkatabulky">
    <w:name w:val="Table Grid"/>
    <w:basedOn w:val="Normlntabulka"/>
    <w:rsid w:val="008C1B17"/>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chozstyl">
    <w:name w:val="Výchozí styl"/>
    <w:rsid w:val="00EF2CE2"/>
    <w:pPr>
      <w:suppressAutoHyphens/>
      <w:spacing w:after="160" w:line="254" w:lineRule="auto"/>
    </w:pPr>
    <w:rPr>
      <w:rFonts w:ascii="Calibri" w:eastAsia="SimSun" w:hAnsi="Calibri" w:cs="Calibri"/>
      <w:color w:val="00000A"/>
      <w:lang w:eastAsia="en-US"/>
    </w:rPr>
  </w:style>
  <w:style w:type="table" w:customStyle="1" w:styleId="Mkatabulky1">
    <w:name w:val="Mřížka tabulky1"/>
    <w:basedOn w:val="Normlntabulka"/>
    <w:next w:val="Mkatabulky"/>
    <w:uiPriority w:val="59"/>
    <w:rsid w:val="003B3AD2"/>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2">
    <w:name w:val="Mřížka tabulky2"/>
    <w:basedOn w:val="Normlntabulka"/>
    <w:next w:val="Mkatabulky"/>
    <w:uiPriority w:val="59"/>
    <w:rsid w:val="003B3AD2"/>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3">
    <w:name w:val="Mřížka tabulky3"/>
    <w:basedOn w:val="Normlntabulka"/>
    <w:next w:val="Mkatabulky"/>
    <w:uiPriority w:val="59"/>
    <w:rsid w:val="003B3AD2"/>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4">
    <w:name w:val="Mřížka tabulky4"/>
    <w:basedOn w:val="Normlntabulka"/>
    <w:next w:val="Mkatabulky"/>
    <w:uiPriority w:val="59"/>
    <w:rsid w:val="007848EB"/>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911F4"/>
    <w:pPr>
      <w:autoSpaceDE w:val="0"/>
      <w:autoSpaceDN w:val="0"/>
      <w:adjustRightInd w:val="0"/>
    </w:pPr>
    <w:rPr>
      <w:rFonts w:ascii="Calibri" w:eastAsiaTheme="minorHAnsi" w:hAnsi="Calibri" w:cs="Calibri"/>
      <w:color w:val="000000"/>
      <w:sz w:val="24"/>
      <w:szCs w:val="24"/>
      <w:lang w:eastAsia="en-US"/>
    </w:rPr>
  </w:style>
  <w:style w:type="paragraph" w:customStyle="1" w:styleId="Barevnseznamzvraznn11">
    <w:name w:val="Barevný seznam – zvýraznění 11"/>
    <w:basedOn w:val="Normln"/>
    <w:uiPriority w:val="34"/>
    <w:rsid w:val="007911F4"/>
    <w:pPr>
      <w:spacing w:before="60" w:line="276" w:lineRule="auto"/>
      <w:ind w:left="720"/>
      <w:contextualSpacing/>
    </w:pPr>
    <w:rPr>
      <w:rFonts w:ascii="Calibri" w:eastAsia="Calibri" w:hAnsi="Calibri"/>
      <w:lang w:eastAsia="en-US"/>
    </w:rPr>
  </w:style>
  <w:style w:type="paragraph" w:styleId="Nadpisobsahu">
    <w:name w:val="TOC Heading"/>
    <w:basedOn w:val="Nadpis10"/>
    <w:next w:val="Normln"/>
    <w:unhideWhenUsed/>
    <w:qFormat/>
    <w:rsid w:val="00D33072"/>
    <w:pPr>
      <w:outlineLvl w:val="9"/>
    </w:pPr>
    <w:rPr>
      <w:lang w:bidi="en-US"/>
    </w:rPr>
  </w:style>
  <w:style w:type="paragraph" w:styleId="Obsah2">
    <w:name w:val="toc 2"/>
    <w:basedOn w:val="Normln"/>
    <w:next w:val="Normln"/>
    <w:autoRedefine/>
    <w:uiPriority w:val="39"/>
    <w:rsid w:val="00C52132"/>
    <w:pPr>
      <w:tabs>
        <w:tab w:val="left" w:pos="880"/>
        <w:tab w:val="right" w:leader="dot" w:pos="9062"/>
      </w:tabs>
      <w:spacing w:after="100"/>
      <w:ind w:left="200"/>
    </w:pPr>
  </w:style>
  <w:style w:type="paragraph" w:styleId="Obsah3">
    <w:name w:val="toc 3"/>
    <w:basedOn w:val="Normln"/>
    <w:next w:val="Normln"/>
    <w:autoRedefine/>
    <w:uiPriority w:val="39"/>
    <w:rsid w:val="0030211C"/>
    <w:pPr>
      <w:spacing w:after="100"/>
      <w:ind w:left="400"/>
    </w:pPr>
  </w:style>
  <w:style w:type="character" w:customStyle="1" w:styleId="apple-converted-space">
    <w:name w:val="apple-converted-space"/>
    <w:basedOn w:val="Standardnpsmoodstavce"/>
    <w:rsid w:val="00F00AB9"/>
  </w:style>
  <w:style w:type="character" w:customStyle="1" w:styleId="TextkomenteChar1">
    <w:name w:val="Text komentáře Char1"/>
    <w:basedOn w:val="Standardnpsmoodstavce"/>
    <w:locked/>
    <w:rsid w:val="007D0215"/>
  </w:style>
  <w:style w:type="paragraph" w:styleId="Seznamsodrkami2">
    <w:name w:val="List Bullet 2"/>
    <w:basedOn w:val="Normln"/>
    <w:autoRedefine/>
    <w:rsid w:val="007D0215"/>
    <w:pPr>
      <w:numPr>
        <w:numId w:val="3"/>
      </w:numPr>
    </w:pPr>
    <w:rPr>
      <w:rFonts w:ascii="Times New Roman" w:hAnsi="Times New Roman"/>
      <w:sz w:val="24"/>
    </w:rPr>
  </w:style>
  <w:style w:type="character" w:customStyle="1" w:styleId="datalabel">
    <w:name w:val="datalabel"/>
    <w:rsid w:val="007D0215"/>
  </w:style>
  <w:style w:type="character" w:customStyle="1" w:styleId="Nadpis4Char">
    <w:name w:val="Nadpis 4 Char"/>
    <w:aliases w:val="V_Head4 Char,H4 Char,Odstavec 1 Char,Odstavec 11 Char,Odstavec 12 Char,Odstavec 13 Char,Odstavec 14 Char,Odstavec 111 Char,Odstavec 121 Char,Odstavec 131 Char,Odstavec 15 Char,Odstavec 141 Char,Odstavec 16 Char,Odstavec 112 Char,h4 Char"/>
    <w:basedOn w:val="Standardnpsmoodstavce"/>
    <w:link w:val="Nadpis40"/>
    <w:rsid w:val="000B19C8"/>
    <w:rPr>
      <w:rFonts w:ascii="Arial" w:eastAsiaTheme="majorEastAsia" w:hAnsi="Arial" w:cs="Arial"/>
      <w:iCs/>
      <w:sz w:val="24"/>
      <w:szCs w:val="24"/>
    </w:rPr>
  </w:style>
  <w:style w:type="character" w:customStyle="1" w:styleId="Nadpis3Char">
    <w:name w:val="Nadpis 3 Char"/>
    <w:aliases w:val="Podkapitola Char,Podkapitola2 Char,odstavec Char,PA Minor Section Char,V_Head3 Char,V_Head31 Char,V_Head32 Char,H3 Char,Podkapitola 2 Char,Podkapitola 21 Char,Podkapitola 22 Char,Podkapitola 23 Char,Podkapitola 24 Char,Podkapitola 25 Char"/>
    <w:basedOn w:val="Standardnpsmoodstavce"/>
    <w:link w:val="Nadpis30"/>
    <w:uiPriority w:val="99"/>
    <w:rsid w:val="00611A0D"/>
    <w:rPr>
      <w:rFonts w:cs="Arial"/>
      <w:b/>
      <w:szCs w:val="20"/>
    </w:rPr>
  </w:style>
  <w:style w:type="table" w:customStyle="1" w:styleId="Mkatabulky11">
    <w:name w:val="Mřížka tabulky11"/>
    <w:basedOn w:val="Normlntabulka"/>
    <w:rsid w:val="00BC04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hlavChar2">
    <w:name w:val="Záhlaví Char2"/>
    <w:basedOn w:val="Standardnpsmoodstavce"/>
    <w:link w:val="Zhlav"/>
    <w:rsid w:val="00C8596C"/>
    <w:rPr>
      <w:rFonts w:ascii="Arial" w:hAnsi="Arial"/>
      <w:lang w:val="en-US"/>
    </w:rPr>
  </w:style>
  <w:style w:type="character" w:styleId="Zstupntext">
    <w:name w:val="Placeholder Text"/>
    <w:basedOn w:val="Standardnpsmoodstavce"/>
    <w:uiPriority w:val="99"/>
    <w:semiHidden/>
    <w:rsid w:val="00B904F9"/>
    <w:rPr>
      <w:color w:val="808080"/>
    </w:rPr>
  </w:style>
  <w:style w:type="character" w:customStyle="1" w:styleId="caps">
    <w:name w:val="caps"/>
    <w:basedOn w:val="Standardnpsmoodstavce"/>
    <w:rsid w:val="00DC4F79"/>
  </w:style>
  <w:style w:type="character" w:customStyle="1" w:styleId="Nadpis1Char">
    <w:name w:val="Nadpis 1 Char"/>
    <w:aliases w:val="Kapitola Char,kapitola Char,V_Head1 Char,Záhlaví 1 Char,14 B centr Char,ASAPHeading 1 Char,H1 Char,Kapitola1 Char,Kapitola2 Char,Kapitola3 Char,Kapitola4 Char,Kapitola5 Char,Kapitola11 Char,Kapitola21 Char,Kapitola31 Char,Kapitola41 Char"/>
    <w:basedOn w:val="Standardnpsmoodstavce"/>
    <w:link w:val="Nadpis10"/>
    <w:uiPriority w:val="99"/>
    <w:rsid w:val="00783A0E"/>
    <w:rPr>
      <w:rFonts w:asciiTheme="majorHAnsi" w:eastAsiaTheme="majorEastAsia" w:hAnsiTheme="majorHAnsi" w:cstheme="majorBidi"/>
      <w:b/>
      <w:bCs/>
      <w:caps/>
      <w:color w:val="FFFFFF"/>
      <w:sz w:val="20"/>
      <w:szCs w:val="20"/>
      <w:shd w:val="clear" w:color="auto" w:fill="1F497D"/>
    </w:rPr>
  </w:style>
  <w:style w:type="character" w:customStyle="1" w:styleId="Nadpis5Char">
    <w:name w:val="Nadpis 5 Char"/>
    <w:aliases w:val="Odstavec 2 Char,Odstavec 21 Char,Odstavec 22 Char,Odstavec 211 Char,Odstavec 23 Char,Odstavec 212 Char,Odstavec 24 Char,Odstavec 213 Char,Odstavec 25 Char,Odstavec 214 Char,Odstavec 26 Char,Odstavec 27 Char,Odstavec 215 Char,H5 Char"/>
    <w:basedOn w:val="Standardnpsmoodstavce"/>
    <w:link w:val="Nadpis50"/>
    <w:rsid w:val="00D33072"/>
    <w:rPr>
      <w:rFonts w:asciiTheme="majorHAnsi" w:eastAsiaTheme="majorEastAsia" w:hAnsiTheme="majorHAnsi" w:cstheme="majorBidi"/>
      <w:color w:val="4F81BD" w:themeColor="accent1"/>
    </w:rPr>
  </w:style>
  <w:style w:type="character" w:customStyle="1" w:styleId="Nadpis6Char">
    <w:name w:val="Nadpis 6 Char"/>
    <w:aliases w:val="- po straně Char,- po straně1 Char,- po straně2 Char,- po straně3 Char,- po straně4 Char,- po straně11 Char,- po straně21 Char,- po straně31 Char,- po straně5 Char,- po straně6 Char,- po straně7 Char,- po straně8 Char,- po straně9 Char"/>
    <w:basedOn w:val="Standardnpsmoodstavce"/>
    <w:link w:val="Nadpis6"/>
    <w:rsid w:val="00D33072"/>
    <w:rPr>
      <w:rFonts w:asciiTheme="majorHAnsi" w:eastAsiaTheme="majorEastAsia" w:hAnsiTheme="majorHAnsi" w:cstheme="majorBidi"/>
      <w:i/>
      <w:iCs/>
      <w:color w:val="4F81BD" w:themeColor="accent1"/>
    </w:rPr>
  </w:style>
  <w:style w:type="character" w:customStyle="1" w:styleId="Nadpis7Char">
    <w:name w:val="Nadpis 7 Char"/>
    <w:aliases w:val="ASAPHeading 7 Char,H7 Char,PA Appendix Major Char,MUS7 Char,Para no numbering Char,Heading 71 Char,Legal Level 1.1. Char,nadpis7 Char,menu v službe Char"/>
    <w:basedOn w:val="Standardnpsmoodstavce"/>
    <w:link w:val="Nadpis7"/>
    <w:rsid w:val="00D33072"/>
    <w:rPr>
      <w:rFonts w:asciiTheme="majorHAnsi" w:eastAsiaTheme="majorEastAsia" w:hAnsiTheme="majorHAnsi" w:cstheme="majorBidi"/>
      <w:b/>
      <w:bCs/>
      <w:color w:val="9BBB59" w:themeColor="accent3"/>
      <w:sz w:val="20"/>
      <w:szCs w:val="20"/>
    </w:rPr>
  </w:style>
  <w:style w:type="character" w:customStyle="1" w:styleId="Nadpis8Char">
    <w:name w:val="Nadpis 8 Char"/>
    <w:aliases w:val="bijlage Char,ASAPHeading 8 Char,H8 Char,PA Appendix Minor Char,MUS8 Char,No num/gap Char,Heading 81 Char,nadpis8 Char"/>
    <w:basedOn w:val="Standardnpsmoodstavce"/>
    <w:link w:val="Nadpis8"/>
    <w:rsid w:val="00D33072"/>
    <w:rPr>
      <w:rFonts w:asciiTheme="majorHAnsi" w:eastAsiaTheme="majorEastAsia" w:hAnsiTheme="majorHAnsi" w:cstheme="majorBidi"/>
      <w:b/>
      <w:bCs/>
      <w:i/>
      <w:iCs/>
      <w:color w:val="9BBB59" w:themeColor="accent3"/>
      <w:sz w:val="20"/>
      <w:szCs w:val="20"/>
    </w:rPr>
  </w:style>
  <w:style w:type="character" w:customStyle="1" w:styleId="Nadpis9Char">
    <w:name w:val="Nadpis 9 Char"/>
    <w:aliases w:val="h9 Char,heading9 Char,ASAPHeading 9 Char,Titre 10 Char,H9 Char,Příloha Char,MUS9 Char,Code eg's Char,Heading 91 Char,nadpis9 Char,Problém č. Char,Problém c. Char,App Heading Char"/>
    <w:basedOn w:val="Standardnpsmoodstavce"/>
    <w:link w:val="Nadpis9"/>
    <w:rsid w:val="00D33072"/>
    <w:rPr>
      <w:rFonts w:asciiTheme="majorHAnsi" w:eastAsiaTheme="majorEastAsia" w:hAnsiTheme="majorHAnsi" w:cstheme="majorBidi"/>
      <w:i/>
      <w:iCs/>
      <w:color w:val="9BBB59" w:themeColor="accent3"/>
      <w:sz w:val="20"/>
      <w:szCs w:val="20"/>
    </w:rPr>
  </w:style>
  <w:style w:type="character" w:customStyle="1" w:styleId="NzevChar">
    <w:name w:val="Název Char"/>
    <w:basedOn w:val="Standardnpsmoodstavce"/>
    <w:link w:val="Nzev"/>
    <w:uiPriority w:val="10"/>
    <w:rsid w:val="00D33072"/>
    <w:rPr>
      <w:rFonts w:asciiTheme="majorHAnsi" w:eastAsiaTheme="majorEastAsia" w:hAnsiTheme="majorHAnsi" w:cstheme="majorBidi"/>
      <w:i/>
      <w:iCs/>
      <w:color w:val="243F60" w:themeColor="accent1" w:themeShade="7F"/>
      <w:sz w:val="60"/>
      <w:szCs w:val="60"/>
    </w:rPr>
  </w:style>
  <w:style w:type="paragraph" w:styleId="Podtitul">
    <w:name w:val="Subtitle"/>
    <w:basedOn w:val="Normln"/>
    <w:next w:val="Normln"/>
    <w:link w:val="PodtitulChar"/>
    <w:uiPriority w:val="11"/>
    <w:qFormat/>
    <w:rsid w:val="00D33072"/>
    <w:pPr>
      <w:spacing w:before="200" w:after="900"/>
      <w:ind w:firstLine="0"/>
      <w:jc w:val="right"/>
    </w:pPr>
    <w:rPr>
      <w:i/>
      <w:iCs/>
      <w:sz w:val="24"/>
      <w:szCs w:val="24"/>
    </w:rPr>
  </w:style>
  <w:style w:type="character" w:customStyle="1" w:styleId="PodtitulChar">
    <w:name w:val="Podtitul Char"/>
    <w:basedOn w:val="Standardnpsmoodstavce"/>
    <w:link w:val="Podtitul"/>
    <w:uiPriority w:val="11"/>
    <w:rsid w:val="00D33072"/>
    <w:rPr>
      <w:i/>
      <w:iCs/>
      <w:sz w:val="24"/>
      <w:szCs w:val="24"/>
    </w:rPr>
  </w:style>
  <w:style w:type="character" w:styleId="Zvraznn">
    <w:name w:val="Emphasis"/>
    <w:uiPriority w:val="20"/>
    <w:qFormat/>
    <w:rsid w:val="00D33072"/>
    <w:rPr>
      <w:b/>
      <w:bCs/>
      <w:i/>
      <w:iCs/>
      <w:color w:val="5A5A5A" w:themeColor="text1" w:themeTint="A5"/>
    </w:rPr>
  </w:style>
  <w:style w:type="paragraph" w:styleId="Bezmezer">
    <w:name w:val="No Spacing"/>
    <w:basedOn w:val="Normln"/>
    <w:link w:val="BezmezerChar"/>
    <w:uiPriority w:val="1"/>
    <w:qFormat/>
    <w:rsid w:val="00D33072"/>
    <w:pPr>
      <w:ind w:firstLine="0"/>
    </w:pPr>
  </w:style>
  <w:style w:type="character" w:customStyle="1" w:styleId="BezmezerChar">
    <w:name w:val="Bez mezer Char"/>
    <w:basedOn w:val="Standardnpsmoodstavce"/>
    <w:link w:val="Bezmezer"/>
    <w:uiPriority w:val="1"/>
    <w:rsid w:val="00D33072"/>
  </w:style>
  <w:style w:type="paragraph" w:styleId="Citt">
    <w:name w:val="Quote"/>
    <w:basedOn w:val="Normln"/>
    <w:next w:val="Normln"/>
    <w:link w:val="CittChar"/>
    <w:uiPriority w:val="29"/>
    <w:qFormat/>
    <w:rsid w:val="00D33072"/>
    <w:rPr>
      <w:rFonts w:asciiTheme="majorHAnsi" w:eastAsiaTheme="majorEastAsia" w:hAnsiTheme="majorHAnsi" w:cstheme="majorBidi"/>
      <w:i/>
      <w:iCs/>
      <w:color w:val="5A5A5A" w:themeColor="text1" w:themeTint="A5"/>
    </w:rPr>
  </w:style>
  <w:style w:type="character" w:customStyle="1" w:styleId="CittChar">
    <w:name w:val="Citát Char"/>
    <w:basedOn w:val="Standardnpsmoodstavce"/>
    <w:link w:val="Citt"/>
    <w:uiPriority w:val="29"/>
    <w:rsid w:val="00D33072"/>
    <w:rPr>
      <w:rFonts w:asciiTheme="majorHAnsi" w:eastAsiaTheme="majorEastAsia" w:hAnsiTheme="majorHAnsi" w:cstheme="majorBidi"/>
      <w:i/>
      <w:iCs/>
      <w:color w:val="5A5A5A" w:themeColor="text1" w:themeTint="A5"/>
    </w:rPr>
  </w:style>
  <w:style w:type="paragraph" w:styleId="Vrazncitt">
    <w:name w:val="Intense Quote"/>
    <w:basedOn w:val="Normln"/>
    <w:next w:val="Normln"/>
    <w:link w:val="VrazncittChar"/>
    <w:uiPriority w:val="30"/>
    <w:qFormat/>
    <w:rsid w:val="00D33072"/>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VrazncittChar">
    <w:name w:val="Výrazný citát Char"/>
    <w:basedOn w:val="Standardnpsmoodstavce"/>
    <w:link w:val="Vrazncitt"/>
    <w:uiPriority w:val="30"/>
    <w:rsid w:val="00D33072"/>
    <w:rPr>
      <w:rFonts w:asciiTheme="majorHAnsi" w:eastAsiaTheme="majorEastAsia" w:hAnsiTheme="majorHAnsi" w:cstheme="majorBidi"/>
      <w:i/>
      <w:iCs/>
      <w:color w:val="FFFFFF" w:themeColor="background1"/>
      <w:sz w:val="24"/>
      <w:szCs w:val="24"/>
      <w:shd w:val="clear" w:color="auto" w:fill="4F81BD" w:themeFill="accent1"/>
    </w:rPr>
  </w:style>
  <w:style w:type="character" w:styleId="Zdraznnjemn">
    <w:name w:val="Subtle Emphasis"/>
    <w:uiPriority w:val="19"/>
    <w:qFormat/>
    <w:rsid w:val="00D33072"/>
    <w:rPr>
      <w:i/>
      <w:iCs/>
      <w:color w:val="5A5A5A" w:themeColor="text1" w:themeTint="A5"/>
    </w:rPr>
  </w:style>
  <w:style w:type="character" w:styleId="Zdraznnintenzivn">
    <w:name w:val="Intense Emphasis"/>
    <w:uiPriority w:val="21"/>
    <w:qFormat/>
    <w:rsid w:val="00D33072"/>
    <w:rPr>
      <w:b/>
      <w:bCs/>
      <w:i/>
      <w:iCs/>
      <w:color w:val="4F81BD" w:themeColor="accent1"/>
      <w:sz w:val="22"/>
      <w:szCs w:val="22"/>
    </w:rPr>
  </w:style>
  <w:style w:type="character" w:styleId="Odkazjemn">
    <w:name w:val="Subtle Reference"/>
    <w:uiPriority w:val="31"/>
    <w:qFormat/>
    <w:rsid w:val="00D33072"/>
    <w:rPr>
      <w:color w:val="auto"/>
      <w:u w:val="single" w:color="9BBB59" w:themeColor="accent3"/>
    </w:rPr>
  </w:style>
  <w:style w:type="character" w:styleId="Odkazintenzivn">
    <w:name w:val="Intense Reference"/>
    <w:basedOn w:val="Standardnpsmoodstavce"/>
    <w:uiPriority w:val="32"/>
    <w:qFormat/>
    <w:rsid w:val="00D33072"/>
    <w:rPr>
      <w:b/>
      <w:bCs/>
      <w:color w:val="76923C" w:themeColor="accent3" w:themeShade="BF"/>
      <w:u w:val="single" w:color="9BBB59" w:themeColor="accent3"/>
    </w:rPr>
  </w:style>
  <w:style w:type="character" w:styleId="Nzevknihy">
    <w:name w:val="Book Title"/>
    <w:basedOn w:val="Standardnpsmoodstavce"/>
    <w:uiPriority w:val="33"/>
    <w:qFormat/>
    <w:rsid w:val="00D33072"/>
    <w:rPr>
      <w:rFonts w:asciiTheme="majorHAnsi" w:eastAsiaTheme="majorEastAsia" w:hAnsiTheme="majorHAnsi" w:cstheme="majorBidi"/>
      <w:b/>
      <w:bCs/>
      <w:i/>
      <w:iCs/>
      <w:color w:val="auto"/>
    </w:rPr>
  </w:style>
  <w:style w:type="numbering" w:customStyle="1" w:styleId="Bezseznamu1">
    <w:name w:val="Bez seznamu1"/>
    <w:next w:val="Bezseznamu"/>
    <w:uiPriority w:val="99"/>
    <w:semiHidden/>
    <w:unhideWhenUsed/>
    <w:rsid w:val="00BA1BEC"/>
  </w:style>
  <w:style w:type="paragraph" w:customStyle="1" w:styleId="Nadpis2">
    <w:name w:val="Nadpis_2"/>
    <w:basedOn w:val="Normln"/>
    <w:rsid w:val="00BA1BEC"/>
    <w:pPr>
      <w:keepNext/>
      <w:numPr>
        <w:ilvl w:val="1"/>
        <w:numId w:val="4"/>
      </w:numPr>
      <w:jc w:val="both"/>
    </w:pPr>
    <w:rPr>
      <w:rFonts w:eastAsiaTheme="minorHAnsi"/>
      <w:noProof/>
      <w:lang w:eastAsia="en-US"/>
    </w:rPr>
  </w:style>
  <w:style w:type="character" w:customStyle="1" w:styleId="WW8Num1z0">
    <w:name w:val="WW8Num1z0"/>
    <w:rsid w:val="00BA1BEC"/>
    <w:rPr>
      <w:rFonts w:ascii="Wingdings 2" w:hAnsi="Wingdings 2" w:cs="OpenSymbol"/>
    </w:rPr>
  </w:style>
  <w:style w:type="character" w:customStyle="1" w:styleId="WW8Num1z1">
    <w:name w:val="WW8Num1z1"/>
    <w:rsid w:val="00BA1BEC"/>
    <w:rPr>
      <w:rFonts w:ascii="OpenSymbol" w:hAnsi="OpenSymbol" w:cs="OpenSymbol"/>
    </w:rPr>
  </w:style>
  <w:style w:type="character" w:customStyle="1" w:styleId="WW8Num2z0">
    <w:name w:val="WW8Num2z0"/>
    <w:rsid w:val="00BA1BEC"/>
    <w:rPr>
      <w:rFonts w:ascii="Wingdings 2" w:hAnsi="Wingdings 2" w:cs="OpenSymbol"/>
    </w:rPr>
  </w:style>
  <w:style w:type="character" w:customStyle="1" w:styleId="WW8Num2z1">
    <w:name w:val="WW8Num2z1"/>
    <w:rsid w:val="00BA1BEC"/>
    <w:rPr>
      <w:rFonts w:ascii="OpenSymbol" w:hAnsi="OpenSymbol" w:cs="OpenSymbol"/>
    </w:rPr>
  </w:style>
  <w:style w:type="character" w:customStyle="1" w:styleId="Absatz-Standardschriftart">
    <w:name w:val="Absatz-Standardschriftart"/>
    <w:rsid w:val="00BA1BEC"/>
  </w:style>
  <w:style w:type="character" w:customStyle="1" w:styleId="WW-Absatz-Standardschriftart">
    <w:name w:val="WW-Absatz-Standardschriftart"/>
    <w:rsid w:val="00BA1BEC"/>
  </w:style>
  <w:style w:type="character" w:customStyle="1" w:styleId="WW-Absatz-Standardschriftart1">
    <w:name w:val="WW-Absatz-Standardschriftart1"/>
    <w:rsid w:val="00BA1BEC"/>
  </w:style>
  <w:style w:type="character" w:customStyle="1" w:styleId="WW-Absatz-Standardschriftart11">
    <w:name w:val="WW-Absatz-Standardschriftart11"/>
    <w:rsid w:val="00BA1BEC"/>
  </w:style>
  <w:style w:type="character" w:customStyle="1" w:styleId="Standardnpsmoodstavce2">
    <w:name w:val="Standardní písmo odstavce2"/>
    <w:rsid w:val="00BA1BEC"/>
  </w:style>
  <w:style w:type="character" w:customStyle="1" w:styleId="WW-Absatz-Standardschriftart111">
    <w:name w:val="WW-Absatz-Standardschriftart111"/>
    <w:rsid w:val="00BA1BEC"/>
  </w:style>
  <w:style w:type="character" w:customStyle="1" w:styleId="WW-Absatz-Standardschriftart1111">
    <w:name w:val="WW-Absatz-Standardschriftart1111"/>
    <w:rsid w:val="00BA1BEC"/>
  </w:style>
  <w:style w:type="character" w:customStyle="1" w:styleId="Standardnpsmoodstavce1">
    <w:name w:val="Standardní písmo odstavce1"/>
    <w:rsid w:val="00BA1BEC"/>
  </w:style>
  <w:style w:type="character" w:customStyle="1" w:styleId="WW-Absatz-Standardschriftart11111">
    <w:name w:val="WW-Absatz-Standardschriftart11111"/>
    <w:rsid w:val="00BA1BEC"/>
  </w:style>
  <w:style w:type="character" w:customStyle="1" w:styleId="WW-Absatz-Standardschriftart111111">
    <w:name w:val="WW-Absatz-Standardschriftart111111"/>
    <w:rsid w:val="00BA1BEC"/>
  </w:style>
  <w:style w:type="character" w:customStyle="1" w:styleId="WW-Absatz-Standardschriftart1111111">
    <w:name w:val="WW-Absatz-Standardschriftart1111111"/>
    <w:rsid w:val="00BA1BEC"/>
  </w:style>
  <w:style w:type="character" w:customStyle="1" w:styleId="WW-Absatz-Standardschriftart11111111">
    <w:name w:val="WW-Absatz-Standardschriftart11111111"/>
    <w:rsid w:val="00BA1BEC"/>
  </w:style>
  <w:style w:type="character" w:customStyle="1" w:styleId="WW-Absatz-Standardschriftart111111111">
    <w:name w:val="WW-Absatz-Standardschriftart111111111"/>
    <w:rsid w:val="00BA1BEC"/>
  </w:style>
  <w:style w:type="character" w:customStyle="1" w:styleId="WW-Absatz-Standardschriftart1111111111">
    <w:name w:val="WW-Absatz-Standardschriftart1111111111"/>
    <w:rsid w:val="00BA1BEC"/>
  </w:style>
  <w:style w:type="character" w:customStyle="1" w:styleId="WW-Absatz-Standardschriftart11111111111">
    <w:name w:val="WW-Absatz-Standardschriftart11111111111"/>
    <w:rsid w:val="00BA1BEC"/>
  </w:style>
  <w:style w:type="character" w:customStyle="1" w:styleId="WW-Absatz-Standardschriftart111111111111">
    <w:name w:val="WW-Absatz-Standardschriftart111111111111"/>
    <w:rsid w:val="00BA1BEC"/>
  </w:style>
  <w:style w:type="character" w:customStyle="1" w:styleId="Odrky">
    <w:name w:val="Odrážky"/>
    <w:rsid w:val="00BA1BEC"/>
    <w:rPr>
      <w:rFonts w:ascii="OpenSymbol" w:eastAsia="OpenSymbol" w:hAnsi="OpenSymbol" w:cs="OpenSymbol"/>
    </w:rPr>
  </w:style>
  <w:style w:type="character" w:customStyle="1" w:styleId="Symbolyproslovn">
    <w:name w:val="Symboly pro číslování"/>
    <w:rsid w:val="00BA1BEC"/>
  </w:style>
  <w:style w:type="paragraph" w:customStyle="1" w:styleId="Nadpis">
    <w:name w:val="Nadpis"/>
    <w:basedOn w:val="Normln"/>
    <w:next w:val="Zkladntext"/>
    <w:rsid w:val="00BA1BEC"/>
    <w:pPr>
      <w:keepNext/>
      <w:spacing w:before="240" w:after="120"/>
      <w:ind w:firstLine="567"/>
      <w:jc w:val="both"/>
    </w:pPr>
    <w:rPr>
      <w:rFonts w:eastAsia="Microsoft YaHei"/>
      <w:noProof/>
      <w:sz w:val="28"/>
      <w:szCs w:val="28"/>
      <w:lang w:eastAsia="en-US"/>
    </w:rPr>
  </w:style>
  <w:style w:type="character" w:customStyle="1" w:styleId="ZkladntextChar">
    <w:name w:val="Základní text Char"/>
    <w:basedOn w:val="Standardnpsmoodstavce"/>
    <w:link w:val="Zkladntext"/>
    <w:rsid w:val="00BA1BEC"/>
    <w:rPr>
      <w:rFonts w:cs="Arial"/>
      <w:b/>
      <w:bCs/>
      <w:szCs w:val="20"/>
    </w:rPr>
  </w:style>
  <w:style w:type="paragraph" w:styleId="Seznam">
    <w:name w:val="List"/>
    <w:basedOn w:val="Zkladntext"/>
    <w:rsid w:val="00BA1BEC"/>
    <w:pPr>
      <w:keepNext/>
      <w:spacing w:after="120"/>
      <w:ind w:firstLine="567"/>
      <w:jc w:val="both"/>
    </w:pPr>
    <w:rPr>
      <w:rFonts w:eastAsiaTheme="minorHAnsi" w:cstheme="minorBidi"/>
      <w:b w:val="0"/>
      <w:bCs w:val="0"/>
      <w:noProof/>
      <w:szCs w:val="22"/>
      <w:lang w:eastAsia="en-US"/>
    </w:rPr>
  </w:style>
  <w:style w:type="paragraph" w:customStyle="1" w:styleId="Popisek">
    <w:name w:val="Popisek"/>
    <w:basedOn w:val="Normln"/>
    <w:rsid w:val="00BA1BEC"/>
    <w:pPr>
      <w:keepNext/>
      <w:suppressLineNumbers/>
      <w:spacing w:before="120" w:after="120"/>
      <w:ind w:firstLine="567"/>
      <w:jc w:val="both"/>
    </w:pPr>
    <w:rPr>
      <w:rFonts w:eastAsiaTheme="minorHAnsi"/>
      <w:i/>
      <w:iCs/>
      <w:noProof/>
      <w:lang w:eastAsia="en-US"/>
    </w:rPr>
  </w:style>
  <w:style w:type="paragraph" w:customStyle="1" w:styleId="Rejstk">
    <w:name w:val="Rejstřík"/>
    <w:basedOn w:val="Normln"/>
    <w:rsid w:val="00BA1BEC"/>
    <w:pPr>
      <w:keepNext/>
      <w:suppressLineNumbers/>
      <w:ind w:firstLine="567"/>
      <w:jc w:val="both"/>
    </w:pPr>
    <w:rPr>
      <w:rFonts w:eastAsiaTheme="minorHAnsi"/>
      <w:noProof/>
      <w:lang w:eastAsia="en-US"/>
    </w:rPr>
  </w:style>
  <w:style w:type="character" w:customStyle="1" w:styleId="ZhlavChar1">
    <w:name w:val="Záhlaví Char1"/>
    <w:basedOn w:val="Standardnpsmoodstavce"/>
    <w:rsid w:val="00BA1BEC"/>
    <w:rPr>
      <w:noProof/>
      <w:szCs w:val="21"/>
    </w:rPr>
  </w:style>
  <w:style w:type="character" w:customStyle="1" w:styleId="ZpatChar1">
    <w:name w:val="Zápatí Char1"/>
    <w:basedOn w:val="Standardnpsmoodstavce"/>
    <w:uiPriority w:val="99"/>
    <w:rsid w:val="00BA1BEC"/>
    <w:rPr>
      <w:noProof/>
      <w:szCs w:val="21"/>
    </w:rPr>
  </w:style>
  <w:style w:type="table" w:customStyle="1" w:styleId="Mkatabulky5">
    <w:name w:val="Mřížka tabulky5"/>
    <w:basedOn w:val="Normlntabulka"/>
    <w:next w:val="Mkatabulky"/>
    <w:uiPriority w:val="59"/>
    <w:rsid w:val="00BA1BEC"/>
    <w:pPr>
      <w:ind w:firstLine="0"/>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ublinyChar">
    <w:name w:val="Text bubliny Char"/>
    <w:basedOn w:val="Standardnpsmoodstavce"/>
    <w:link w:val="Textbubliny"/>
    <w:uiPriority w:val="99"/>
    <w:semiHidden/>
    <w:rsid w:val="00BA1BEC"/>
    <w:rPr>
      <w:rFonts w:ascii="Tahoma" w:hAnsi="Tahoma" w:cs="Tahoma"/>
      <w:sz w:val="16"/>
      <w:szCs w:val="16"/>
    </w:rPr>
  </w:style>
  <w:style w:type="paragraph" w:styleId="Obsah4">
    <w:name w:val="toc 4"/>
    <w:basedOn w:val="Normln"/>
    <w:next w:val="Normln"/>
    <w:autoRedefine/>
    <w:uiPriority w:val="39"/>
    <w:unhideWhenUsed/>
    <w:rsid w:val="00BA1BEC"/>
    <w:pPr>
      <w:keepNext/>
      <w:ind w:firstLine="0"/>
    </w:pPr>
    <w:rPr>
      <w:rFonts w:eastAsiaTheme="minorHAnsi"/>
      <w:noProof/>
      <w:lang w:eastAsia="en-US"/>
    </w:rPr>
  </w:style>
  <w:style w:type="character" w:customStyle="1" w:styleId="OdstavecseseznamemChar">
    <w:name w:val="Odstavec se seznamem Char"/>
    <w:basedOn w:val="Standardnpsmoodstavce"/>
    <w:link w:val="Odstavecseseznamem"/>
    <w:uiPriority w:val="34"/>
    <w:locked/>
    <w:rsid w:val="00BA1BEC"/>
  </w:style>
  <w:style w:type="paragraph" w:customStyle="1" w:styleId="Nadpis1">
    <w:name w:val="Nadpis_1"/>
    <w:basedOn w:val="Normln"/>
    <w:rsid w:val="00BA1BEC"/>
    <w:pPr>
      <w:keepNext/>
      <w:numPr>
        <w:ilvl w:val="2"/>
        <w:numId w:val="4"/>
      </w:numPr>
      <w:tabs>
        <w:tab w:val="clear" w:pos="720"/>
        <w:tab w:val="num" w:pos="360"/>
      </w:tabs>
      <w:ind w:left="360" w:hanging="360"/>
      <w:jc w:val="both"/>
    </w:pPr>
    <w:rPr>
      <w:rFonts w:eastAsiaTheme="minorHAnsi"/>
      <w:noProof/>
      <w:lang w:eastAsia="en-US"/>
    </w:rPr>
  </w:style>
  <w:style w:type="paragraph" w:customStyle="1" w:styleId="Nadpis3">
    <w:name w:val="Nadpis_3"/>
    <w:basedOn w:val="Normln"/>
    <w:rsid w:val="00BA1BEC"/>
    <w:pPr>
      <w:keepNext/>
      <w:numPr>
        <w:ilvl w:val="3"/>
        <w:numId w:val="4"/>
      </w:numPr>
      <w:tabs>
        <w:tab w:val="clear" w:pos="1080"/>
        <w:tab w:val="num" w:pos="720"/>
      </w:tabs>
      <w:ind w:left="720" w:hanging="720"/>
      <w:jc w:val="both"/>
    </w:pPr>
    <w:rPr>
      <w:rFonts w:eastAsiaTheme="minorHAnsi"/>
      <w:noProof/>
      <w:lang w:eastAsia="en-US"/>
    </w:rPr>
  </w:style>
  <w:style w:type="paragraph" w:customStyle="1" w:styleId="Nadpis4">
    <w:name w:val="Nadpis_4"/>
    <w:basedOn w:val="Normln"/>
    <w:rsid w:val="00BA1BEC"/>
    <w:pPr>
      <w:keepNext/>
      <w:numPr>
        <w:ilvl w:val="4"/>
        <w:numId w:val="4"/>
      </w:numPr>
      <w:jc w:val="both"/>
    </w:pPr>
    <w:rPr>
      <w:rFonts w:eastAsiaTheme="minorHAnsi"/>
      <w:noProof/>
      <w:lang w:eastAsia="en-US"/>
    </w:rPr>
  </w:style>
  <w:style w:type="paragraph" w:customStyle="1" w:styleId="Nadpis5">
    <w:name w:val="Nadpis_5"/>
    <w:basedOn w:val="Normln"/>
    <w:rsid w:val="00BA1BEC"/>
    <w:pPr>
      <w:keepNext/>
      <w:numPr>
        <w:ilvl w:val="5"/>
        <w:numId w:val="4"/>
      </w:numPr>
      <w:tabs>
        <w:tab w:val="clear" w:pos="1440"/>
        <w:tab w:val="num" w:pos="1080"/>
      </w:tabs>
      <w:ind w:left="1080" w:hanging="1080"/>
      <w:jc w:val="both"/>
    </w:pPr>
    <w:rPr>
      <w:rFonts w:eastAsiaTheme="minorHAnsi"/>
      <w:noProof/>
      <w:lang w:eastAsia="en-US"/>
    </w:rPr>
  </w:style>
  <w:style w:type="paragraph" w:customStyle="1" w:styleId="Nadpis60">
    <w:name w:val="Nadpis_6"/>
    <w:basedOn w:val="Normln"/>
    <w:rsid w:val="00BA1BEC"/>
    <w:pPr>
      <w:keepNext/>
      <w:tabs>
        <w:tab w:val="num" w:pos="1440"/>
      </w:tabs>
      <w:ind w:left="1440" w:hanging="1440"/>
      <w:jc w:val="both"/>
    </w:pPr>
    <w:rPr>
      <w:rFonts w:eastAsiaTheme="minorHAnsi"/>
      <w:noProof/>
      <w:lang w:eastAsia="en-US"/>
    </w:rPr>
  </w:style>
  <w:style w:type="paragraph" w:styleId="Obsah5">
    <w:name w:val="toc 5"/>
    <w:basedOn w:val="Normln"/>
    <w:next w:val="Normln"/>
    <w:autoRedefine/>
    <w:uiPriority w:val="39"/>
    <w:unhideWhenUsed/>
    <w:rsid w:val="00BA1BEC"/>
    <w:pPr>
      <w:keepNext/>
      <w:ind w:firstLine="0"/>
    </w:pPr>
    <w:rPr>
      <w:rFonts w:eastAsiaTheme="minorHAnsi"/>
      <w:noProof/>
      <w:lang w:eastAsia="en-US"/>
    </w:rPr>
  </w:style>
  <w:style w:type="paragraph" w:styleId="Obsah6">
    <w:name w:val="toc 6"/>
    <w:basedOn w:val="Normln"/>
    <w:next w:val="Normln"/>
    <w:autoRedefine/>
    <w:uiPriority w:val="39"/>
    <w:unhideWhenUsed/>
    <w:rsid w:val="00BA1BEC"/>
    <w:pPr>
      <w:keepNext/>
      <w:ind w:firstLine="0"/>
    </w:pPr>
    <w:rPr>
      <w:rFonts w:eastAsiaTheme="minorHAnsi"/>
      <w:noProof/>
      <w:lang w:eastAsia="en-US"/>
    </w:rPr>
  </w:style>
  <w:style w:type="paragraph" w:styleId="Obsah7">
    <w:name w:val="toc 7"/>
    <w:basedOn w:val="Normln"/>
    <w:next w:val="Normln"/>
    <w:autoRedefine/>
    <w:uiPriority w:val="39"/>
    <w:unhideWhenUsed/>
    <w:rsid w:val="00BA1BEC"/>
    <w:pPr>
      <w:keepNext/>
      <w:ind w:firstLine="0"/>
    </w:pPr>
    <w:rPr>
      <w:rFonts w:eastAsiaTheme="minorHAnsi"/>
      <w:noProof/>
      <w:lang w:eastAsia="en-US"/>
    </w:rPr>
  </w:style>
  <w:style w:type="paragraph" w:styleId="Obsah8">
    <w:name w:val="toc 8"/>
    <w:basedOn w:val="Normln"/>
    <w:next w:val="Normln"/>
    <w:autoRedefine/>
    <w:uiPriority w:val="39"/>
    <w:unhideWhenUsed/>
    <w:rsid w:val="00BA1BEC"/>
    <w:pPr>
      <w:keepNext/>
      <w:ind w:firstLine="0"/>
    </w:pPr>
    <w:rPr>
      <w:rFonts w:eastAsiaTheme="minorHAnsi"/>
      <w:noProof/>
      <w:lang w:eastAsia="en-US"/>
    </w:rPr>
  </w:style>
  <w:style w:type="paragraph" w:styleId="Obsah9">
    <w:name w:val="toc 9"/>
    <w:basedOn w:val="Normln"/>
    <w:next w:val="Normln"/>
    <w:autoRedefine/>
    <w:uiPriority w:val="39"/>
    <w:unhideWhenUsed/>
    <w:rsid w:val="00BA1BEC"/>
    <w:pPr>
      <w:keepNext/>
      <w:ind w:firstLine="0"/>
    </w:pPr>
    <w:rPr>
      <w:rFonts w:eastAsiaTheme="minorHAnsi"/>
      <w:noProof/>
      <w:lang w:eastAsia="en-US"/>
    </w:rPr>
  </w:style>
  <w:style w:type="character" w:customStyle="1" w:styleId="PedmtkomenteChar">
    <w:name w:val="Předmět komentáře Char"/>
    <w:basedOn w:val="TextkomenteChar"/>
    <w:link w:val="Pedmtkomente"/>
    <w:uiPriority w:val="99"/>
    <w:semiHidden/>
    <w:rsid w:val="00BA1BEC"/>
    <w:rPr>
      <w:b/>
      <w:bCs/>
      <w:szCs w:val="20"/>
      <w:lang w:val="cs-CZ" w:eastAsia="cs-CZ" w:bidi="ar-SA"/>
    </w:rPr>
  </w:style>
  <w:style w:type="character" w:customStyle="1" w:styleId="PedmtkomenteChar1">
    <w:name w:val="Předmět komentáře Char1"/>
    <w:basedOn w:val="TextkomenteChar"/>
    <w:uiPriority w:val="99"/>
    <w:semiHidden/>
    <w:rsid w:val="00BA1BEC"/>
    <w:rPr>
      <w:b/>
      <w:bCs/>
      <w:noProof/>
      <w:sz w:val="20"/>
      <w:szCs w:val="20"/>
      <w:lang w:val="cs-CZ" w:eastAsia="cs-CZ" w:bidi="ar-SA"/>
    </w:rPr>
  </w:style>
  <w:style w:type="character" w:customStyle="1" w:styleId="RozloendokumentuChar">
    <w:name w:val="Rozložení dokumentu Char"/>
    <w:basedOn w:val="Standardnpsmoodstavce"/>
    <w:link w:val="Rozloendokumentu"/>
    <w:uiPriority w:val="99"/>
    <w:semiHidden/>
    <w:rsid w:val="00BA1BEC"/>
    <w:rPr>
      <w:rFonts w:ascii="Tahoma" w:hAnsi="Tahoma" w:cs="Tahoma"/>
      <w:szCs w:val="20"/>
      <w:shd w:val="clear" w:color="auto" w:fill="000080"/>
    </w:rPr>
  </w:style>
  <w:style w:type="character" w:customStyle="1" w:styleId="RozloendokumentuChar1">
    <w:name w:val="Rozložení dokumentu Char1"/>
    <w:basedOn w:val="Standardnpsmoodstavce"/>
    <w:uiPriority w:val="99"/>
    <w:semiHidden/>
    <w:rsid w:val="00BA1BEC"/>
    <w:rPr>
      <w:rFonts w:ascii="Tahoma" w:hAnsi="Tahoma" w:cs="Tahoma"/>
      <w:noProof/>
      <w:sz w:val="16"/>
      <w:szCs w:val="16"/>
    </w:rPr>
  </w:style>
  <w:style w:type="paragraph" w:customStyle="1" w:styleId="Odrky1">
    <w:name w:val="Odrážky 1"/>
    <w:basedOn w:val="Normln"/>
    <w:rsid w:val="00BA1BEC"/>
    <w:pPr>
      <w:tabs>
        <w:tab w:val="num" w:pos="720"/>
      </w:tabs>
      <w:ind w:left="720" w:hanging="360"/>
      <w:jc w:val="both"/>
    </w:pPr>
    <w:rPr>
      <w:rFonts w:ascii="Times New Roman" w:eastAsia="Calibri" w:hAnsi="Times New Roman" w:cs="Times New Roman"/>
      <w:noProof/>
    </w:rPr>
  </w:style>
  <w:style w:type="paragraph" w:customStyle="1" w:styleId="Odrky2">
    <w:name w:val="Odrážky 2"/>
    <w:basedOn w:val="Normln"/>
    <w:rsid w:val="00BA1BEC"/>
    <w:pPr>
      <w:numPr>
        <w:ilvl w:val="1"/>
        <w:numId w:val="9"/>
      </w:numPr>
      <w:jc w:val="both"/>
    </w:pPr>
    <w:rPr>
      <w:rFonts w:ascii="Times New Roman" w:eastAsia="Calibri" w:hAnsi="Times New Roman" w:cs="Times New Roman"/>
      <w:noProof/>
    </w:rPr>
  </w:style>
  <w:style w:type="paragraph" w:customStyle="1" w:styleId="Odrky0">
    <w:name w:val="Odrážky 0"/>
    <w:basedOn w:val="Normln"/>
    <w:rsid w:val="00BA1BEC"/>
    <w:pPr>
      <w:numPr>
        <w:ilvl w:val="2"/>
        <w:numId w:val="9"/>
      </w:numPr>
      <w:tabs>
        <w:tab w:val="left" w:pos="284"/>
      </w:tabs>
      <w:ind w:left="284" w:hanging="284"/>
    </w:pPr>
    <w:rPr>
      <w:rFonts w:ascii="Times New Roman" w:eastAsia="Calibri" w:hAnsi="Times New Roman" w:cs="Times New Roman"/>
      <w:noProof/>
    </w:rPr>
  </w:style>
  <w:style w:type="paragraph" w:customStyle="1" w:styleId="Odrky4">
    <w:name w:val="Odrážky 4"/>
    <w:basedOn w:val="Normln"/>
    <w:rsid w:val="00BA1BEC"/>
    <w:pPr>
      <w:numPr>
        <w:numId w:val="10"/>
      </w:numPr>
      <w:tabs>
        <w:tab w:val="clear" w:pos="360"/>
        <w:tab w:val="num" w:pos="2268"/>
      </w:tabs>
      <w:ind w:left="2268"/>
      <w:jc w:val="both"/>
    </w:pPr>
    <w:rPr>
      <w:rFonts w:ascii="Times New Roman" w:eastAsia="Calibri" w:hAnsi="Times New Roman" w:cs="Times New Roman"/>
      <w:noProof/>
    </w:rPr>
  </w:style>
  <w:style w:type="paragraph" w:customStyle="1" w:styleId="EARSmall">
    <w:name w:val="EAR Small"/>
    <w:basedOn w:val="Normln"/>
    <w:next w:val="Normln"/>
    <w:link w:val="EARSmallChar"/>
    <w:rsid w:val="00172ED7"/>
    <w:pPr>
      <w:spacing w:before="120" w:after="60"/>
      <w:ind w:firstLine="0"/>
    </w:pPr>
    <w:rPr>
      <w:rFonts w:ascii="Calibri" w:eastAsiaTheme="minorHAnsi" w:hAnsi="Calibri"/>
      <w:sz w:val="18"/>
      <w:lang w:eastAsia="en-US"/>
    </w:rPr>
  </w:style>
  <w:style w:type="character" w:customStyle="1" w:styleId="EARSmallChar">
    <w:name w:val="EAR Small Char"/>
    <w:basedOn w:val="Standardnpsmoodstavce"/>
    <w:link w:val="EARSmall"/>
    <w:rsid w:val="00172ED7"/>
    <w:rPr>
      <w:rFonts w:ascii="Calibri" w:eastAsiaTheme="minorHAnsi" w:hAnsi="Calibri"/>
      <w:sz w:val="18"/>
      <w:lang w:eastAsia="en-US"/>
    </w:rPr>
  </w:style>
  <w:style w:type="table" w:customStyle="1" w:styleId="EARTable">
    <w:name w:val="EAR Table"/>
    <w:basedOn w:val="Normlntabulka"/>
    <w:rsid w:val="00172ED7"/>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EARDiagram">
    <w:name w:val="EAR Diagram"/>
    <w:basedOn w:val="Normln"/>
    <w:next w:val="Normln"/>
    <w:link w:val="EARDiagramChar"/>
    <w:rsid w:val="002C6AD5"/>
    <w:pPr>
      <w:spacing w:before="240" w:after="240"/>
      <w:jc w:val="center"/>
    </w:pPr>
  </w:style>
  <w:style w:type="character" w:customStyle="1" w:styleId="EARDiagramChar">
    <w:name w:val="EAR Diagram Char"/>
    <w:basedOn w:val="Standardnpsmoodstavce"/>
    <w:link w:val="EARDiagram"/>
    <w:rsid w:val="002C6AD5"/>
  </w:style>
  <w:style w:type="character" w:customStyle="1" w:styleId="hps">
    <w:name w:val="hps"/>
    <w:basedOn w:val="Standardnpsmoodstavce"/>
    <w:rsid w:val="00A33792"/>
  </w:style>
  <w:style w:type="character" w:customStyle="1" w:styleId="ZhlavChar">
    <w:name w:val="Záhlaví Char"/>
    <w:basedOn w:val="Standardnpsmoodstavce1"/>
    <w:uiPriority w:val="99"/>
    <w:rsid w:val="00A072E0"/>
    <w:rPr>
      <w:rFonts w:eastAsia="SimSun" w:cs="Mangal"/>
      <w:kern w:val="1"/>
      <w:sz w:val="24"/>
      <w:szCs w:val="21"/>
      <w:lang w:eastAsia="hi-IN" w:bidi="hi-IN"/>
    </w:rPr>
  </w:style>
  <w:style w:type="character" w:customStyle="1" w:styleId="ZpatChar">
    <w:name w:val="Zápatí Char"/>
    <w:basedOn w:val="Standardnpsmoodstavce1"/>
    <w:uiPriority w:val="99"/>
    <w:rsid w:val="00A072E0"/>
    <w:rPr>
      <w:rFonts w:eastAsia="SimSun" w:cs="Mangal"/>
      <w:kern w:val="1"/>
      <w:sz w:val="24"/>
      <w:szCs w:val="21"/>
      <w:lang w:eastAsia="hi-IN" w:bidi="hi-IN"/>
    </w:rPr>
  </w:style>
  <w:style w:type="table" w:customStyle="1" w:styleId="EARTable1">
    <w:name w:val="EAR Table1"/>
    <w:basedOn w:val="Normlntabulka"/>
    <w:rsid w:val="00E600B3"/>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Italics">
    <w:name w:val="Italics"/>
    <w:rsid w:val="00FB2623"/>
    <w:rPr>
      <w:i/>
    </w:rPr>
  </w:style>
  <w:style w:type="character" w:customStyle="1" w:styleId="Bold">
    <w:name w:val="Bold"/>
    <w:rsid w:val="00FB2623"/>
    <w:rPr>
      <w:b/>
    </w:rPr>
  </w:style>
  <w:style w:type="character" w:customStyle="1" w:styleId="BoldItalics">
    <w:name w:val="Bold Italics"/>
    <w:rsid w:val="00FB2623"/>
    <w:rPr>
      <w:b/>
      <w:i/>
    </w:rPr>
  </w:style>
  <w:style w:type="character" w:customStyle="1" w:styleId="FieldLabel">
    <w:name w:val="Field Label"/>
    <w:rsid w:val="00FB2623"/>
    <w:rPr>
      <w:rFonts w:ascii="Times New Roman" w:eastAsia="Times New Roman" w:hAnsi="Times New Roman" w:cs="Times New Roman"/>
    </w:rPr>
  </w:style>
  <w:style w:type="character" w:customStyle="1" w:styleId="SSTemplateField">
    <w:name w:val="SSTemplateField"/>
    <w:rsid w:val="00FB2623"/>
    <w:rPr>
      <w:rFonts w:ascii="Lucida Sans" w:eastAsia="Lucida Sans" w:hAnsi="Lucida Sans" w:cs="Lucida Sans"/>
      <w:b/>
      <w:color w:val="FFFFFF"/>
      <w:sz w:val="16"/>
      <w:szCs w:val="16"/>
      <w:shd w:val="clear" w:color="auto" w:fill="FF0000"/>
    </w:rPr>
  </w:style>
  <w:style w:type="character" w:customStyle="1" w:styleId="SSBookmark">
    <w:name w:val="SSBookmark"/>
    <w:rsid w:val="00FB2623"/>
    <w:rPr>
      <w:rFonts w:ascii="Lucida Sans" w:eastAsia="Lucida Sans" w:hAnsi="Lucida Sans" w:cs="Lucida Sans"/>
      <w:b/>
      <w:color w:val="000000"/>
      <w:sz w:val="16"/>
      <w:szCs w:val="16"/>
      <w:shd w:val="clear" w:color="auto" w:fill="FFFF80"/>
    </w:rPr>
  </w:style>
  <w:style w:type="paragraph" w:customStyle="1" w:styleId="CoverHeading1">
    <w:name w:val="Cover Heading 1"/>
    <w:basedOn w:val="Normln"/>
    <w:next w:val="Normln"/>
    <w:rsid w:val="00FB2623"/>
    <w:pPr>
      <w:ind w:firstLine="0"/>
      <w:jc w:val="right"/>
    </w:pPr>
    <w:rPr>
      <w:rFonts w:ascii="Calibri" w:eastAsia="Calibri" w:hAnsi="Calibri" w:cs="Calibri"/>
      <w:b/>
      <w:sz w:val="72"/>
      <w:szCs w:val="72"/>
    </w:rPr>
  </w:style>
  <w:style w:type="paragraph" w:customStyle="1" w:styleId="CoverHeading2">
    <w:name w:val="Cover Heading 2"/>
    <w:basedOn w:val="Normln"/>
    <w:next w:val="Normln"/>
    <w:rsid w:val="00FB2623"/>
    <w:pPr>
      <w:ind w:firstLine="0"/>
      <w:jc w:val="right"/>
    </w:pPr>
    <w:rPr>
      <w:rFonts w:ascii="Calibri" w:eastAsia="Calibri" w:hAnsi="Calibri" w:cs="Calibri"/>
      <w:color w:val="800000"/>
      <w:sz w:val="60"/>
      <w:szCs w:val="60"/>
    </w:rPr>
  </w:style>
  <w:style w:type="paragraph" w:customStyle="1" w:styleId="CoverText1">
    <w:name w:val="Cover Text 1"/>
    <w:basedOn w:val="Normln"/>
    <w:next w:val="Normln"/>
    <w:rsid w:val="00FB2623"/>
    <w:pPr>
      <w:ind w:firstLine="0"/>
      <w:jc w:val="right"/>
    </w:pPr>
    <w:rPr>
      <w:rFonts w:ascii="Liberation Sans Narrow" w:eastAsia="Liberation Sans Narrow" w:hAnsi="Liberation Sans Narrow" w:cs="Liberation Sans Narrow"/>
      <w:sz w:val="28"/>
      <w:szCs w:val="28"/>
    </w:rPr>
  </w:style>
  <w:style w:type="paragraph" w:customStyle="1" w:styleId="CoverText2">
    <w:name w:val="Cover Text 2"/>
    <w:basedOn w:val="Normln"/>
    <w:next w:val="Normln"/>
    <w:rsid w:val="00FB2623"/>
    <w:pPr>
      <w:ind w:firstLine="0"/>
      <w:jc w:val="right"/>
    </w:pPr>
    <w:rPr>
      <w:rFonts w:ascii="Liberation Sans Narrow" w:eastAsia="Liberation Sans Narrow" w:hAnsi="Liberation Sans Narrow" w:cs="Liberation Sans Narrow"/>
      <w:color w:val="7F7F7F"/>
      <w:sz w:val="20"/>
      <w:szCs w:val="20"/>
    </w:rPr>
  </w:style>
  <w:style w:type="paragraph" w:customStyle="1" w:styleId="Properties">
    <w:name w:val="Properties"/>
    <w:basedOn w:val="Normln"/>
    <w:next w:val="Normln"/>
    <w:rsid w:val="00FB2623"/>
    <w:pPr>
      <w:ind w:firstLine="0"/>
      <w:jc w:val="right"/>
    </w:pPr>
    <w:rPr>
      <w:rFonts w:ascii="Times New Roman" w:eastAsia="Times New Roman" w:hAnsi="Times New Roman" w:cs="Times New Roman"/>
      <w:color w:val="5F5F5F"/>
      <w:sz w:val="20"/>
      <w:szCs w:val="20"/>
    </w:rPr>
  </w:style>
  <w:style w:type="paragraph" w:customStyle="1" w:styleId="Notes">
    <w:name w:val="Notes"/>
    <w:basedOn w:val="Normln"/>
    <w:next w:val="Normln"/>
    <w:rsid w:val="00FB2623"/>
    <w:pPr>
      <w:ind w:firstLine="0"/>
    </w:pPr>
    <w:rPr>
      <w:rFonts w:ascii="Times New Roman" w:eastAsia="Times New Roman" w:hAnsi="Times New Roman" w:cs="Times New Roman"/>
      <w:sz w:val="20"/>
      <w:szCs w:val="20"/>
    </w:rPr>
  </w:style>
  <w:style w:type="paragraph" w:customStyle="1" w:styleId="DiagramImage">
    <w:name w:val="Diagram Image"/>
    <w:basedOn w:val="Normln"/>
    <w:next w:val="Normln"/>
    <w:rsid w:val="00FB2623"/>
    <w:pPr>
      <w:ind w:firstLine="0"/>
      <w:jc w:val="center"/>
    </w:pPr>
    <w:rPr>
      <w:rFonts w:ascii="Times New Roman" w:eastAsia="Times New Roman" w:hAnsi="Times New Roman" w:cs="Times New Roman"/>
      <w:sz w:val="24"/>
      <w:szCs w:val="24"/>
    </w:rPr>
  </w:style>
  <w:style w:type="paragraph" w:customStyle="1" w:styleId="DiagramLabel">
    <w:name w:val="Diagram Label"/>
    <w:basedOn w:val="Normln"/>
    <w:next w:val="Normln"/>
    <w:rsid w:val="00FB2623"/>
    <w:pPr>
      <w:ind w:firstLine="0"/>
      <w:jc w:val="center"/>
    </w:pPr>
    <w:rPr>
      <w:rFonts w:ascii="Times New Roman" w:eastAsia="Times New Roman" w:hAnsi="Times New Roman" w:cs="Times New Roman"/>
      <w:sz w:val="16"/>
      <w:szCs w:val="16"/>
    </w:rPr>
  </w:style>
  <w:style w:type="paragraph" w:customStyle="1" w:styleId="TableLabel">
    <w:name w:val="Table Label"/>
    <w:basedOn w:val="Normln"/>
    <w:next w:val="Normln"/>
    <w:rsid w:val="00FB2623"/>
    <w:pPr>
      <w:ind w:firstLine="0"/>
    </w:pPr>
    <w:rPr>
      <w:rFonts w:ascii="Times New Roman" w:eastAsia="Times New Roman" w:hAnsi="Times New Roman" w:cs="Times New Roman"/>
      <w:sz w:val="16"/>
      <w:szCs w:val="16"/>
    </w:rPr>
  </w:style>
  <w:style w:type="paragraph" w:customStyle="1" w:styleId="TableHeading">
    <w:name w:val="Table Heading"/>
    <w:basedOn w:val="Normln"/>
    <w:next w:val="Normln"/>
    <w:rsid w:val="00FB2623"/>
    <w:pPr>
      <w:spacing w:before="80" w:after="40"/>
      <w:ind w:left="90" w:right="90" w:firstLine="0"/>
    </w:pPr>
    <w:rPr>
      <w:rFonts w:ascii="Times New Roman" w:eastAsia="Times New Roman" w:hAnsi="Times New Roman" w:cs="Times New Roman"/>
      <w:b/>
      <w:sz w:val="18"/>
      <w:szCs w:val="18"/>
    </w:rPr>
  </w:style>
  <w:style w:type="paragraph" w:customStyle="1" w:styleId="TableTitle0">
    <w:name w:val="Table Title 0"/>
    <w:basedOn w:val="Normln"/>
    <w:next w:val="Normln"/>
    <w:rsid w:val="00FB2623"/>
    <w:pPr>
      <w:ind w:left="270" w:right="270" w:firstLine="0"/>
    </w:pPr>
    <w:rPr>
      <w:rFonts w:ascii="Times New Roman" w:eastAsia="Times New Roman" w:hAnsi="Times New Roman" w:cs="Times New Roman"/>
      <w:b/>
    </w:rPr>
  </w:style>
  <w:style w:type="paragraph" w:customStyle="1" w:styleId="TableTitle1">
    <w:name w:val="Table Title 1"/>
    <w:basedOn w:val="Normln"/>
    <w:next w:val="Normln"/>
    <w:rsid w:val="00FB2623"/>
    <w:pPr>
      <w:spacing w:before="80" w:after="80"/>
      <w:ind w:left="180" w:right="270" w:firstLine="0"/>
    </w:pPr>
    <w:rPr>
      <w:rFonts w:ascii="Times New Roman" w:eastAsia="Times New Roman" w:hAnsi="Times New Roman" w:cs="Times New Roman"/>
      <w:b/>
      <w:sz w:val="18"/>
      <w:szCs w:val="18"/>
      <w:u w:val="single" w:color="000000"/>
    </w:rPr>
  </w:style>
  <w:style w:type="paragraph" w:customStyle="1" w:styleId="TableTitle2">
    <w:name w:val="Table Title 2"/>
    <w:basedOn w:val="Normln"/>
    <w:next w:val="Normln"/>
    <w:rsid w:val="00FB2623"/>
    <w:pPr>
      <w:spacing w:after="120"/>
      <w:ind w:left="270" w:right="270" w:firstLine="0"/>
    </w:pPr>
    <w:rPr>
      <w:rFonts w:ascii="Times New Roman" w:eastAsia="Times New Roman" w:hAnsi="Times New Roman" w:cs="Times New Roman"/>
      <w:sz w:val="18"/>
      <w:szCs w:val="18"/>
      <w:u w:val="single" w:color="000000"/>
    </w:rPr>
  </w:style>
  <w:style w:type="paragraph" w:customStyle="1" w:styleId="TableTextNormal">
    <w:name w:val="Table Text Normal"/>
    <w:basedOn w:val="Normln"/>
    <w:next w:val="Normln"/>
    <w:rsid w:val="00FB2623"/>
    <w:pPr>
      <w:ind w:left="270" w:right="270" w:firstLine="0"/>
    </w:pPr>
    <w:rPr>
      <w:rFonts w:ascii="Times New Roman" w:eastAsia="Times New Roman" w:hAnsi="Times New Roman" w:cs="Times New Roman"/>
      <w:sz w:val="18"/>
      <w:szCs w:val="18"/>
    </w:rPr>
  </w:style>
  <w:style w:type="paragraph" w:customStyle="1" w:styleId="TableTextLight">
    <w:name w:val="Table Text Light"/>
    <w:basedOn w:val="Normln"/>
    <w:next w:val="Normln"/>
    <w:rsid w:val="00FB2623"/>
    <w:pPr>
      <w:ind w:left="270" w:right="270" w:firstLine="0"/>
    </w:pPr>
    <w:rPr>
      <w:rFonts w:ascii="Times New Roman" w:eastAsia="Times New Roman" w:hAnsi="Times New Roman" w:cs="Times New Roman"/>
      <w:color w:val="2F2F2F"/>
      <w:sz w:val="18"/>
      <w:szCs w:val="18"/>
    </w:rPr>
  </w:style>
  <w:style w:type="paragraph" w:customStyle="1" w:styleId="TableTextBold">
    <w:name w:val="Table Text Bold"/>
    <w:basedOn w:val="Normln"/>
    <w:next w:val="Normln"/>
    <w:rsid w:val="00FB2623"/>
    <w:pPr>
      <w:ind w:left="270" w:right="270" w:firstLine="0"/>
    </w:pPr>
    <w:rPr>
      <w:rFonts w:ascii="Times New Roman" w:eastAsia="Times New Roman" w:hAnsi="Times New Roman" w:cs="Times New Roman"/>
      <w:b/>
      <w:sz w:val="18"/>
      <w:szCs w:val="18"/>
    </w:rPr>
  </w:style>
  <w:style w:type="paragraph" w:customStyle="1" w:styleId="CoverText3">
    <w:name w:val="Cover Text 3"/>
    <w:basedOn w:val="Normln"/>
    <w:next w:val="Normln"/>
    <w:rsid w:val="00FB2623"/>
    <w:pPr>
      <w:ind w:firstLine="0"/>
      <w:jc w:val="right"/>
    </w:pPr>
    <w:rPr>
      <w:rFonts w:ascii="Calibri" w:eastAsia="Calibri" w:hAnsi="Calibri" w:cs="Calibri"/>
      <w:b/>
      <w:color w:val="004080"/>
      <w:sz w:val="20"/>
      <w:szCs w:val="20"/>
    </w:rPr>
  </w:style>
  <w:style w:type="paragraph" w:customStyle="1" w:styleId="TitleSmall">
    <w:name w:val="Title Small"/>
    <w:basedOn w:val="Normln"/>
    <w:next w:val="Normln"/>
    <w:rsid w:val="00FB2623"/>
    <w:pPr>
      <w:spacing w:before="60" w:after="60"/>
      <w:ind w:firstLine="0"/>
    </w:pPr>
    <w:rPr>
      <w:rFonts w:ascii="Calibri" w:eastAsia="Calibri" w:hAnsi="Calibri" w:cs="Calibri"/>
      <w:b/>
      <w:i/>
      <w:color w:val="3F3F3F"/>
      <w:sz w:val="20"/>
      <w:szCs w:val="20"/>
    </w:rPr>
  </w:style>
  <w:style w:type="paragraph" w:customStyle="1" w:styleId="TableTextCode">
    <w:name w:val="Table Text Code"/>
    <w:basedOn w:val="Normln"/>
    <w:next w:val="Normln"/>
    <w:rsid w:val="00FB2623"/>
    <w:pPr>
      <w:ind w:left="90" w:right="90" w:firstLine="0"/>
    </w:pPr>
    <w:rPr>
      <w:rFonts w:ascii="Courier New" w:eastAsia="Courier New" w:hAnsi="Courier New" w:cs="Courier New"/>
      <w:sz w:val="16"/>
      <w:szCs w:val="16"/>
    </w:rPr>
  </w:style>
  <w:style w:type="character" w:customStyle="1" w:styleId="Code">
    <w:name w:val="Code"/>
    <w:rsid w:val="00FB2623"/>
    <w:rPr>
      <w:rFonts w:ascii="Courier New" w:eastAsia="Courier New" w:hAnsi="Courier New" w:cs="Courier New"/>
    </w:rPr>
  </w:style>
  <w:style w:type="paragraph" w:customStyle="1" w:styleId="Items">
    <w:name w:val="Items"/>
    <w:basedOn w:val="Normln"/>
    <w:next w:val="Normln"/>
    <w:rsid w:val="00FB2623"/>
    <w:pPr>
      <w:ind w:firstLine="0"/>
    </w:pPr>
    <w:rPr>
      <w:rFonts w:ascii="Times New Roman" w:eastAsia="Times New Roman" w:hAnsi="Times New Roman" w:cs="Times New Roman"/>
      <w:sz w:val="20"/>
      <w:szCs w:val="20"/>
    </w:rPr>
  </w:style>
  <w:style w:type="paragraph" w:customStyle="1" w:styleId="TableHeadingLight">
    <w:name w:val="Table Heading Light"/>
    <w:basedOn w:val="Normln"/>
    <w:next w:val="Normln"/>
    <w:rsid w:val="00FB2623"/>
    <w:pPr>
      <w:spacing w:before="80" w:after="40"/>
      <w:ind w:left="90" w:right="90" w:firstLine="0"/>
    </w:pPr>
    <w:rPr>
      <w:rFonts w:ascii="Times New Roman" w:eastAsia="Times New Roman" w:hAnsi="Times New Roman" w:cs="Times New Roman"/>
      <w:b/>
      <w:color w:val="4F4F4F"/>
      <w:sz w:val="18"/>
      <w:szCs w:val="18"/>
    </w:rPr>
  </w:style>
  <w:style w:type="character" w:customStyle="1" w:styleId="TableFieldLabel">
    <w:name w:val="Table Field Label"/>
    <w:rsid w:val="00FB2623"/>
    <w:rPr>
      <w:rFonts w:ascii="Times New Roman" w:eastAsia="Times New Roman" w:hAnsi="Times New Roman" w:cs="Times New Roman"/>
      <w:color w:val="6F6F6F"/>
    </w:rPr>
  </w:style>
  <w:style w:type="paragraph" w:customStyle="1" w:styleId="DefaultStyle">
    <w:name w:val="Default Style"/>
    <w:basedOn w:val="Normln"/>
    <w:next w:val="Normln"/>
    <w:rsid w:val="00FB2623"/>
    <w:pPr>
      <w:ind w:firstLine="0"/>
    </w:pPr>
    <w:rPr>
      <w:rFonts w:ascii="Times New Roman" w:eastAsia="Times New Roman" w:hAnsi="Times New Roman" w:cs="Times New Roman"/>
      <w:color w:val="000000"/>
      <w:sz w:val="24"/>
      <w:szCs w:val="24"/>
    </w:rPr>
  </w:style>
  <w:style w:type="paragraph" w:customStyle="1" w:styleId="TableContents">
    <w:name w:val="Table Contents"/>
    <w:basedOn w:val="Normln"/>
    <w:rsid w:val="00FB2623"/>
    <w:pPr>
      <w:ind w:firstLine="0"/>
    </w:pPr>
    <w:rPr>
      <w:rFonts w:eastAsia="Arial" w:cs="Arial"/>
      <w:sz w:val="24"/>
      <w:szCs w:val="24"/>
    </w:rPr>
  </w:style>
  <w:style w:type="paragraph" w:customStyle="1" w:styleId="Contents9">
    <w:name w:val="Contents 9"/>
    <w:basedOn w:val="Normln"/>
    <w:rsid w:val="00FB2623"/>
    <w:pPr>
      <w:spacing w:before="40" w:after="20"/>
      <w:ind w:left="1440" w:right="720" w:firstLine="0"/>
    </w:pPr>
    <w:rPr>
      <w:rFonts w:ascii="Times New Roman" w:eastAsia="Times New Roman" w:hAnsi="Times New Roman" w:cs="Times New Roman"/>
      <w:color w:val="000000"/>
      <w:sz w:val="20"/>
      <w:szCs w:val="20"/>
    </w:rPr>
  </w:style>
  <w:style w:type="paragraph" w:customStyle="1" w:styleId="Contents8">
    <w:name w:val="Contents 8"/>
    <w:basedOn w:val="Normln"/>
    <w:rsid w:val="00FB2623"/>
    <w:pPr>
      <w:spacing w:before="40" w:after="20"/>
      <w:ind w:left="1260" w:right="720" w:firstLine="0"/>
    </w:pPr>
    <w:rPr>
      <w:rFonts w:ascii="Times New Roman" w:eastAsia="Times New Roman" w:hAnsi="Times New Roman" w:cs="Times New Roman"/>
      <w:color w:val="000000"/>
      <w:sz w:val="20"/>
      <w:szCs w:val="20"/>
    </w:rPr>
  </w:style>
  <w:style w:type="paragraph" w:customStyle="1" w:styleId="Contents7">
    <w:name w:val="Contents 7"/>
    <w:basedOn w:val="Normln"/>
    <w:rsid w:val="00FB2623"/>
    <w:pPr>
      <w:spacing w:before="40" w:after="20"/>
      <w:ind w:left="1080" w:right="720" w:firstLine="0"/>
    </w:pPr>
    <w:rPr>
      <w:rFonts w:ascii="Times New Roman" w:eastAsia="Times New Roman" w:hAnsi="Times New Roman" w:cs="Times New Roman"/>
      <w:color w:val="000000"/>
      <w:sz w:val="20"/>
      <w:szCs w:val="20"/>
    </w:rPr>
  </w:style>
  <w:style w:type="paragraph" w:customStyle="1" w:styleId="Contents6">
    <w:name w:val="Contents 6"/>
    <w:basedOn w:val="Normln"/>
    <w:rsid w:val="00FB2623"/>
    <w:pPr>
      <w:spacing w:before="40" w:after="20"/>
      <w:ind w:left="900" w:right="720" w:firstLine="0"/>
    </w:pPr>
    <w:rPr>
      <w:rFonts w:ascii="Times New Roman" w:eastAsia="Times New Roman" w:hAnsi="Times New Roman" w:cs="Times New Roman"/>
      <w:color w:val="000000"/>
      <w:sz w:val="20"/>
      <w:szCs w:val="20"/>
    </w:rPr>
  </w:style>
  <w:style w:type="paragraph" w:customStyle="1" w:styleId="Contents5">
    <w:name w:val="Contents 5"/>
    <w:basedOn w:val="Normln"/>
    <w:rsid w:val="00FB2623"/>
    <w:pPr>
      <w:spacing w:before="40" w:after="20"/>
      <w:ind w:left="720" w:right="720" w:firstLine="0"/>
    </w:pPr>
    <w:rPr>
      <w:rFonts w:ascii="Times New Roman" w:eastAsia="Times New Roman" w:hAnsi="Times New Roman" w:cs="Times New Roman"/>
      <w:color w:val="000000"/>
      <w:sz w:val="20"/>
      <w:szCs w:val="20"/>
    </w:rPr>
  </w:style>
  <w:style w:type="paragraph" w:customStyle="1" w:styleId="Contents4">
    <w:name w:val="Contents 4"/>
    <w:basedOn w:val="Normln"/>
    <w:rsid w:val="00FB2623"/>
    <w:pPr>
      <w:spacing w:before="40" w:after="20"/>
      <w:ind w:left="540" w:right="720" w:firstLine="0"/>
    </w:pPr>
    <w:rPr>
      <w:rFonts w:ascii="Times New Roman" w:eastAsia="Times New Roman" w:hAnsi="Times New Roman" w:cs="Times New Roman"/>
      <w:color w:val="000000"/>
      <w:sz w:val="20"/>
      <w:szCs w:val="20"/>
    </w:rPr>
  </w:style>
  <w:style w:type="paragraph" w:customStyle="1" w:styleId="Contents3">
    <w:name w:val="Contents 3"/>
    <w:basedOn w:val="Normln"/>
    <w:rsid w:val="00FB2623"/>
    <w:pPr>
      <w:spacing w:before="40" w:after="20"/>
      <w:ind w:left="360" w:right="720" w:firstLine="0"/>
    </w:pPr>
    <w:rPr>
      <w:rFonts w:ascii="Times New Roman" w:eastAsia="Times New Roman" w:hAnsi="Times New Roman" w:cs="Times New Roman"/>
      <w:color w:val="000000"/>
      <w:sz w:val="20"/>
      <w:szCs w:val="20"/>
    </w:rPr>
  </w:style>
  <w:style w:type="paragraph" w:customStyle="1" w:styleId="Contents2">
    <w:name w:val="Contents 2"/>
    <w:basedOn w:val="Normln"/>
    <w:rsid w:val="00FB2623"/>
    <w:pPr>
      <w:spacing w:before="40" w:after="20"/>
      <w:ind w:left="180" w:right="720" w:firstLine="0"/>
    </w:pPr>
    <w:rPr>
      <w:rFonts w:ascii="Times New Roman" w:eastAsia="Times New Roman" w:hAnsi="Times New Roman" w:cs="Times New Roman"/>
      <w:color w:val="000000"/>
      <w:sz w:val="20"/>
      <w:szCs w:val="20"/>
    </w:rPr>
  </w:style>
  <w:style w:type="paragraph" w:customStyle="1" w:styleId="Contents1">
    <w:name w:val="Contents 1"/>
    <w:basedOn w:val="Normln"/>
    <w:rsid w:val="00FB2623"/>
    <w:pPr>
      <w:spacing w:before="120" w:after="40"/>
      <w:ind w:right="720" w:firstLine="0"/>
    </w:pPr>
    <w:rPr>
      <w:rFonts w:ascii="Times New Roman" w:eastAsia="Times New Roman" w:hAnsi="Times New Roman" w:cs="Times New Roman"/>
      <w:b/>
      <w:color w:val="000000"/>
      <w:sz w:val="20"/>
      <w:szCs w:val="20"/>
    </w:rPr>
  </w:style>
  <w:style w:type="paragraph" w:customStyle="1" w:styleId="ContentsHeading">
    <w:name w:val="Contents Heading"/>
    <w:basedOn w:val="Normln"/>
    <w:rsid w:val="00FB2623"/>
    <w:pPr>
      <w:keepNext/>
      <w:spacing w:before="240" w:after="80"/>
      <w:ind w:firstLine="0"/>
    </w:pPr>
    <w:rPr>
      <w:rFonts w:ascii="Calibri" w:eastAsia="Calibri" w:hAnsi="Calibri" w:cs="Calibri"/>
      <w:b/>
      <w:color w:val="000000"/>
      <w:sz w:val="32"/>
      <w:szCs w:val="32"/>
    </w:rPr>
  </w:style>
  <w:style w:type="paragraph" w:customStyle="1" w:styleId="Index">
    <w:name w:val="Index"/>
    <w:basedOn w:val="Normln"/>
    <w:rsid w:val="00FB2623"/>
    <w:pPr>
      <w:ind w:firstLine="0"/>
    </w:pPr>
    <w:rPr>
      <w:rFonts w:ascii="Times New Roman" w:eastAsia="Times New Roman" w:hAnsi="Times New Roman" w:cs="Times New Roman"/>
      <w:sz w:val="24"/>
      <w:szCs w:val="24"/>
    </w:rPr>
  </w:style>
  <w:style w:type="paragraph" w:customStyle="1" w:styleId="TextBody">
    <w:name w:val="Text Body"/>
    <w:basedOn w:val="Normln"/>
    <w:rsid w:val="00FB2623"/>
    <w:pPr>
      <w:spacing w:after="120"/>
      <w:ind w:firstLine="0"/>
    </w:pPr>
    <w:rPr>
      <w:rFonts w:eastAsia="Arial" w:cs="Arial"/>
      <w:sz w:val="24"/>
      <w:szCs w:val="24"/>
    </w:rPr>
  </w:style>
  <w:style w:type="paragraph" w:customStyle="1" w:styleId="Heading">
    <w:name w:val="Heading"/>
    <w:basedOn w:val="Normln"/>
    <w:next w:val="TextBody"/>
    <w:rsid w:val="00FB2623"/>
    <w:pPr>
      <w:keepNext/>
      <w:spacing w:before="240" w:after="120"/>
      <w:ind w:firstLine="0"/>
    </w:pPr>
    <w:rPr>
      <w:rFonts w:eastAsia="Arial" w:cs="Arial"/>
      <w:sz w:val="28"/>
      <w:szCs w:val="28"/>
    </w:rPr>
  </w:style>
  <w:style w:type="character" w:customStyle="1" w:styleId="AllCaps">
    <w:name w:val="All Caps"/>
    <w:rsid w:val="00FB2623"/>
    <w:rPr>
      <w:caps/>
    </w:rPr>
  </w:style>
  <w:style w:type="character" w:customStyle="1" w:styleId="CommentSubjectChar1">
    <w:name w:val="Comment Subject Char1"/>
    <w:basedOn w:val="TextkomenteChar"/>
    <w:uiPriority w:val="99"/>
    <w:semiHidden/>
    <w:rsid w:val="00666778"/>
    <w:rPr>
      <w:b/>
      <w:bCs/>
      <w:sz w:val="20"/>
      <w:szCs w:val="20"/>
      <w:lang w:val="cs-CZ" w:eastAsia="cs-CZ" w:bidi="ar-SA"/>
    </w:rPr>
  </w:style>
  <w:style w:type="character" w:customStyle="1" w:styleId="DocumentMapChar1">
    <w:name w:val="Document Map Char1"/>
    <w:basedOn w:val="Standardnpsmoodstavce"/>
    <w:uiPriority w:val="99"/>
    <w:semiHidden/>
    <w:rsid w:val="00666778"/>
    <w:rPr>
      <w:rFonts w:ascii="Segoe UI" w:hAnsi="Segoe UI" w:cs="Segoe UI"/>
      <w:sz w:val="16"/>
      <w:szCs w:val="16"/>
    </w:rPr>
  </w:style>
  <w:style w:type="character" w:customStyle="1" w:styleId="TitulekChar">
    <w:name w:val="Titulek Char"/>
    <w:basedOn w:val="Standardnpsmoodstavce"/>
    <w:link w:val="Titulek"/>
    <w:locked/>
    <w:rsid w:val="00747AEA"/>
    <w:rPr>
      <w:rFonts w:ascii="Arial" w:hAnsi="Arial"/>
      <w:b/>
      <w:bCs/>
      <w:sz w:val="18"/>
      <w:szCs w:val="18"/>
    </w:rPr>
  </w:style>
  <w:style w:type="character" w:customStyle="1" w:styleId="TableBodyChar">
    <w:name w:val="Table Body Char"/>
    <w:basedOn w:val="Standardnpsmoodstavce"/>
    <w:link w:val="TableBody"/>
    <w:locked/>
    <w:rsid w:val="00747AEA"/>
    <w:rPr>
      <w:rFonts w:ascii="Arial" w:hAnsi="Arial" w:cs="Arial"/>
    </w:rPr>
  </w:style>
  <w:style w:type="paragraph" w:customStyle="1" w:styleId="TableBody">
    <w:name w:val="Table Body"/>
    <w:basedOn w:val="Normln"/>
    <w:link w:val="TableBodyChar"/>
    <w:rsid w:val="00747AEA"/>
    <w:pPr>
      <w:ind w:firstLine="0"/>
    </w:pPr>
    <w:rPr>
      <w:rFonts w:cs="Arial"/>
    </w:rPr>
  </w:style>
  <w:style w:type="table" w:customStyle="1" w:styleId="TableDoc">
    <w:name w:val="Table Doc"/>
    <w:basedOn w:val="Normlntabulka"/>
    <w:rsid w:val="00747AEA"/>
    <w:pPr>
      <w:ind w:firstLine="0"/>
    </w:pPr>
    <w:rPr>
      <w:rFonts w:ascii="Times New Roman" w:eastAsia="Times New Roman" w:hAnsi="Times New Roman" w:cs="Times New Roman"/>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color w:val="FFFFFF"/>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000000"/>
      </w:tcPr>
    </w:tblStylePr>
    <w:tblStylePr w:type="firstCol">
      <w:tblPr/>
      <w:tcPr>
        <w:shd w:val="clear" w:color="auto" w:fill="DBE5F1" w:themeFill="accent1" w:themeFillTint="33"/>
      </w:tcPr>
    </w:tblStylePr>
  </w:style>
  <w:style w:type="paragraph" w:customStyle="1" w:styleId="RLTextlnkuslovan">
    <w:name w:val="RL Text článku číslovaný"/>
    <w:basedOn w:val="Normln"/>
    <w:link w:val="RLTextlnkuslovanChar"/>
    <w:qFormat/>
    <w:rsid w:val="00C10B3D"/>
    <w:pPr>
      <w:numPr>
        <w:ilvl w:val="1"/>
        <w:numId w:val="38"/>
      </w:numPr>
      <w:spacing w:after="120" w:line="280" w:lineRule="exact"/>
      <w:jc w:val="both"/>
    </w:pPr>
    <w:rPr>
      <w:rFonts w:eastAsia="Times New Roman" w:cs="Times New Roman"/>
      <w:sz w:val="20"/>
      <w:szCs w:val="24"/>
    </w:rPr>
  </w:style>
  <w:style w:type="character" w:customStyle="1" w:styleId="RLTextlnkuslovanChar">
    <w:name w:val="RL Text článku číslovaný Char"/>
    <w:basedOn w:val="Standardnpsmoodstavce"/>
    <w:link w:val="RLTextlnkuslovan"/>
    <w:rsid w:val="00C10B3D"/>
    <w:rPr>
      <w:rFonts w:ascii="Arial" w:eastAsia="Times New Roman" w:hAnsi="Arial" w:cs="Times New Roman"/>
      <w:sz w:val="20"/>
      <w:szCs w:val="24"/>
    </w:rPr>
  </w:style>
  <w:style w:type="paragraph" w:customStyle="1" w:styleId="RLlneksmlouvy">
    <w:name w:val="RL Článek smlouvy"/>
    <w:basedOn w:val="Normln"/>
    <w:next w:val="RLTextlnkuslovan"/>
    <w:qFormat/>
    <w:rsid w:val="00C10B3D"/>
    <w:pPr>
      <w:keepNext/>
      <w:numPr>
        <w:numId w:val="38"/>
      </w:numPr>
      <w:suppressAutoHyphens/>
      <w:spacing w:before="360" w:after="120" w:line="280" w:lineRule="exact"/>
      <w:jc w:val="both"/>
      <w:outlineLvl w:val="0"/>
    </w:pPr>
    <w:rPr>
      <w:rFonts w:eastAsia="Times New Roman" w:cs="Times New Roman"/>
      <w:b/>
      <w:sz w:val="20"/>
      <w:szCs w:val="24"/>
      <w:lang w:eastAsia="en-US"/>
    </w:rPr>
  </w:style>
  <w:style w:type="character" w:customStyle="1" w:styleId="cizojazycne">
    <w:name w:val="cizojazycne"/>
    <w:basedOn w:val="Standardnpsmoodstavce"/>
    <w:rsid w:val="004D00F8"/>
  </w:style>
  <w:style w:type="paragraph" w:customStyle="1" w:styleId="xl71">
    <w:name w:val="xl71"/>
    <w:basedOn w:val="Normln"/>
    <w:rsid w:val="00DE2E3D"/>
    <w:pPr>
      <w:pBdr>
        <w:top w:val="single" w:sz="4" w:space="0" w:color="000000"/>
        <w:left w:val="single" w:sz="4" w:space="0" w:color="000000"/>
        <w:bottom w:val="single" w:sz="4" w:space="0" w:color="000000"/>
        <w:right w:val="single" w:sz="4" w:space="0" w:color="000000"/>
      </w:pBdr>
      <w:shd w:val="clear" w:color="D9D9D9" w:fill="D9D9D9"/>
      <w:spacing w:before="100" w:beforeAutospacing="1" w:after="100" w:afterAutospacing="1"/>
      <w:ind w:firstLine="0"/>
      <w:jc w:val="center"/>
    </w:pPr>
    <w:rPr>
      <w:rFonts w:ascii="Times New Roman" w:eastAsia="Times New Roman" w:hAnsi="Times New Roman" w:cs="Times New Roman"/>
      <w:b/>
      <w:bCs/>
      <w:sz w:val="18"/>
      <w:szCs w:val="18"/>
    </w:rPr>
  </w:style>
  <w:style w:type="paragraph" w:customStyle="1" w:styleId="xl72">
    <w:name w:val="xl72"/>
    <w:basedOn w:val="Normln"/>
    <w:rsid w:val="00DE2E3D"/>
    <w:pPr>
      <w:pBdr>
        <w:top w:val="single" w:sz="4" w:space="0" w:color="000000"/>
        <w:left w:val="single" w:sz="4" w:space="0" w:color="000000"/>
        <w:bottom w:val="single" w:sz="4" w:space="0" w:color="000000"/>
        <w:right w:val="single" w:sz="4" w:space="0" w:color="000000"/>
      </w:pBdr>
      <w:spacing w:before="100" w:beforeAutospacing="1" w:after="100" w:afterAutospacing="1"/>
      <w:ind w:firstLine="0"/>
    </w:pPr>
    <w:rPr>
      <w:rFonts w:ascii="Times New Roman" w:eastAsia="Times New Roman" w:hAnsi="Times New Roman" w:cs="Times New Roman"/>
      <w:sz w:val="18"/>
      <w:szCs w:val="18"/>
    </w:rPr>
  </w:style>
  <w:style w:type="paragraph" w:customStyle="1" w:styleId="xl73">
    <w:name w:val="xl73"/>
    <w:basedOn w:val="Normln"/>
    <w:rsid w:val="00DE2E3D"/>
    <w:pPr>
      <w:spacing w:before="100" w:beforeAutospacing="1" w:after="100" w:afterAutospacing="1"/>
      <w:ind w:firstLine="0"/>
    </w:pPr>
    <w:rPr>
      <w:rFonts w:ascii="Times New Roman" w:eastAsia="Times New Roman" w:hAnsi="Times New Roman" w:cs="Times New Roman"/>
      <w:sz w:val="24"/>
      <w:szCs w:val="24"/>
    </w:rPr>
  </w:style>
  <w:style w:type="paragraph" w:customStyle="1" w:styleId="xl74">
    <w:name w:val="xl74"/>
    <w:basedOn w:val="Normln"/>
    <w:rsid w:val="00DE2E3D"/>
    <w:pPr>
      <w:pBdr>
        <w:top w:val="single" w:sz="4" w:space="0" w:color="000000"/>
        <w:left w:val="single" w:sz="4" w:space="0" w:color="000000"/>
        <w:bottom w:val="single" w:sz="4" w:space="0" w:color="000000"/>
        <w:right w:val="single" w:sz="4" w:space="0" w:color="000000"/>
      </w:pBdr>
      <w:shd w:val="clear" w:color="D9D9D9" w:fill="D9D9D9"/>
      <w:spacing w:before="100" w:beforeAutospacing="1" w:after="100" w:afterAutospacing="1"/>
      <w:ind w:firstLine="0"/>
      <w:textAlignment w:val="center"/>
    </w:pPr>
    <w:rPr>
      <w:rFonts w:ascii="Times New Roman" w:eastAsia="Times New Roman" w:hAnsi="Times New Roman" w:cs="Times New Roman"/>
      <w:b/>
      <w:bCs/>
      <w:sz w:val="18"/>
      <w:szCs w:val="18"/>
    </w:rPr>
  </w:style>
  <w:style w:type="paragraph" w:customStyle="1" w:styleId="xl75">
    <w:name w:val="xl75"/>
    <w:basedOn w:val="Normln"/>
    <w:rsid w:val="00DE2E3D"/>
    <w:pPr>
      <w:pBdr>
        <w:top w:val="single" w:sz="4" w:space="0" w:color="000000"/>
        <w:left w:val="single" w:sz="4" w:space="0" w:color="000000"/>
        <w:bottom w:val="single" w:sz="4" w:space="0" w:color="000000"/>
        <w:right w:val="single" w:sz="4" w:space="0" w:color="000000"/>
      </w:pBdr>
      <w:shd w:val="clear" w:color="D9D9D9" w:fill="D9D9D9"/>
      <w:spacing w:before="100" w:beforeAutospacing="1" w:after="100" w:afterAutospacing="1"/>
      <w:ind w:firstLine="0"/>
      <w:textAlignment w:val="center"/>
    </w:pPr>
    <w:rPr>
      <w:rFonts w:ascii="Times New Roman" w:eastAsia="Times New Roman" w:hAnsi="Times New Roman" w:cs="Times New Roman"/>
      <w:b/>
      <w:bCs/>
      <w:sz w:val="18"/>
      <w:szCs w:val="18"/>
    </w:rPr>
  </w:style>
  <w:style w:type="paragraph" w:customStyle="1" w:styleId="xl76">
    <w:name w:val="xl76"/>
    <w:basedOn w:val="Normln"/>
    <w:rsid w:val="00DE2E3D"/>
    <w:pPr>
      <w:pBdr>
        <w:top w:val="single" w:sz="4" w:space="0" w:color="000000"/>
        <w:left w:val="single" w:sz="4" w:space="0" w:color="000000"/>
        <w:bottom w:val="single" w:sz="4" w:space="0" w:color="000000"/>
        <w:right w:val="single" w:sz="4" w:space="0" w:color="000000"/>
      </w:pBdr>
      <w:spacing w:before="100" w:beforeAutospacing="1" w:after="100" w:afterAutospacing="1"/>
      <w:ind w:firstLine="0"/>
      <w:textAlignment w:val="center"/>
    </w:pPr>
    <w:rPr>
      <w:rFonts w:ascii="Times New Roman" w:eastAsia="Times New Roman" w:hAnsi="Times New Roman" w:cs="Times New Roman"/>
      <w:sz w:val="18"/>
      <w:szCs w:val="18"/>
    </w:rPr>
  </w:style>
  <w:style w:type="paragraph" w:customStyle="1" w:styleId="xl77">
    <w:name w:val="xl77"/>
    <w:basedOn w:val="Normln"/>
    <w:rsid w:val="00DE2E3D"/>
    <w:pPr>
      <w:pBdr>
        <w:top w:val="single" w:sz="4" w:space="0" w:color="000000"/>
        <w:left w:val="single" w:sz="4" w:space="0" w:color="000000"/>
        <w:bottom w:val="single" w:sz="4" w:space="0" w:color="000000"/>
        <w:right w:val="single" w:sz="4" w:space="0" w:color="000000"/>
      </w:pBdr>
      <w:spacing w:before="100" w:beforeAutospacing="1" w:after="100" w:afterAutospacing="1"/>
      <w:ind w:firstLine="0"/>
      <w:textAlignment w:val="center"/>
    </w:pPr>
    <w:rPr>
      <w:rFonts w:ascii="Times New Roman" w:eastAsia="Times New Roman" w:hAnsi="Times New Roman" w:cs="Times New Roman"/>
      <w:sz w:val="16"/>
      <w:szCs w:val="16"/>
    </w:rPr>
  </w:style>
  <w:style w:type="paragraph" w:customStyle="1" w:styleId="xl78">
    <w:name w:val="xl78"/>
    <w:basedOn w:val="Normln"/>
    <w:rsid w:val="00DE2E3D"/>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ind w:firstLine="0"/>
      <w:textAlignment w:val="center"/>
    </w:pPr>
    <w:rPr>
      <w:rFonts w:ascii="Times New Roman" w:eastAsia="Times New Roman" w:hAnsi="Times New Roman" w:cs="Times New Roman"/>
      <w:sz w:val="18"/>
      <w:szCs w:val="18"/>
    </w:rPr>
  </w:style>
  <w:style w:type="paragraph" w:customStyle="1" w:styleId="xl79">
    <w:name w:val="xl79"/>
    <w:basedOn w:val="Normln"/>
    <w:rsid w:val="00DE2E3D"/>
    <w:pPr>
      <w:spacing w:before="100" w:beforeAutospacing="1" w:after="100" w:afterAutospacing="1"/>
      <w:ind w:firstLine="0"/>
      <w:textAlignment w:val="center"/>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87860">
      <w:bodyDiv w:val="1"/>
      <w:marLeft w:val="0"/>
      <w:marRight w:val="0"/>
      <w:marTop w:val="0"/>
      <w:marBottom w:val="0"/>
      <w:divBdr>
        <w:top w:val="none" w:sz="0" w:space="0" w:color="auto"/>
        <w:left w:val="none" w:sz="0" w:space="0" w:color="auto"/>
        <w:bottom w:val="none" w:sz="0" w:space="0" w:color="auto"/>
        <w:right w:val="none" w:sz="0" w:space="0" w:color="auto"/>
      </w:divBdr>
    </w:div>
    <w:div w:id="59138438">
      <w:bodyDiv w:val="1"/>
      <w:marLeft w:val="0"/>
      <w:marRight w:val="0"/>
      <w:marTop w:val="0"/>
      <w:marBottom w:val="0"/>
      <w:divBdr>
        <w:top w:val="none" w:sz="0" w:space="0" w:color="auto"/>
        <w:left w:val="none" w:sz="0" w:space="0" w:color="auto"/>
        <w:bottom w:val="none" w:sz="0" w:space="0" w:color="auto"/>
        <w:right w:val="none" w:sz="0" w:space="0" w:color="auto"/>
      </w:divBdr>
    </w:div>
    <w:div w:id="104157014">
      <w:bodyDiv w:val="1"/>
      <w:marLeft w:val="0"/>
      <w:marRight w:val="0"/>
      <w:marTop w:val="0"/>
      <w:marBottom w:val="0"/>
      <w:divBdr>
        <w:top w:val="none" w:sz="0" w:space="0" w:color="auto"/>
        <w:left w:val="none" w:sz="0" w:space="0" w:color="auto"/>
        <w:bottom w:val="none" w:sz="0" w:space="0" w:color="auto"/>
        <w:right w:val="none" w:sz="0" w:space="0" w:color="auto"/>
      </w:divBdr>
    </w:div>
    <w:div w:id="293214319">
      <w:bodyDiv w:val="1"/>
      <w:marLeft w:val="0"/>
      <w:marRight w:val="0"/>
      <w:marTop w:val="0"/>
      <w:marBottom w:val="0"/>
      <w:divBdr>
        <w:top w:val="none" w:sz="0" w:space="0" w:color="auto"/>
        <w:left w:val="none" w:sz="0" w:space="0" w:color="auto"/>
        <w:bottom w:val="none" w:sz="0" w:space="0" w:color="auto"/>
        <w:right w:val="none" w:sz="0" w:space="0" w:color="auto"/>
      </w:divBdr>
    </w:div>
    <w:div w:id="342780143">
      <w:bodyDiv w:val="1"/>
      <w:marLeft w:val="0"/>
      <w:marRight w:val="0"/>
      <w:marTop w:val="0"/>
      <w:marBottom w:val="0"/>
      <w:divBdr>
        <w:top w:val="none" w:sz="0" w:space="0" w:color="auto"/>
        <w:left w:val="none" w:sz="0" w:space="0" w:color="auto"/>
        <w:bottom w:val="none" w:sz="0" w:space="0" w:color="auto"/>
        <w:right w:val="none" w:sz="0" w:space="0" w:color="auto"/>
      </w:divBdr>
    </w:div>
    <w:div w:id="348220128">
      <w:bodyDiv w:val="1"/>
      <w:marLeft w:val="0"/>
      <w:marRight w:val="0"/>
      <w:marTop w:val="0"/>
      <w:marBottom w:val="0"/>
      <w:divBdr>
        <w:top w:val="none" w:sz="0" w:space="0" w:color="auto"/>
        <w:left w:val="none" w:sz="0" w:space="0" w:color="auto"/>
        <w:bottom w:val="none" w:sz="0" w:space="0" w:color="auto"/>
        <w:right w:val="none" w:sz="0" w:space="0" w:color="auto"/>
      </w:divBdr>
    </w:div>
    <w:div w:id="451750505">
      <w:bodyDiv w:val="1"/>
      <w:marLeft w:val="0"/>
      <w:marRight w:val="0"/>
      <w:marTop w:val="0"/>
      <w:marBottom w:val="0"/>
      <w:divBdr>
        <w:top w:val="none" w:sz="0" w:space="0" w:color="auto"/>
        <w:left w:val="none" w:sz="0" w:space="0" w:color="auto"/>
        <w:bottom w:val="none" w:sz="0" w:space="0" w:color="auto"/>
        <w:right w:val="none" w:sz="0" w:space="0" w:color="auto"/>
      </w:divBdr>
    </w:div>
    <w:div w:id="483468699">
      <w:bodyDiv w:val="1"/>
      <w:marLeft w:val="0"/>
      <w:marRight w:val="0"/>
      <w:marTop w:val="0"/>
      <w:marBottom w:val="0"/>
      <w:divBdr>
        <w:top w:val="none" w:sz="0" w:space="0" w:color="auto"/>
        <w:left w:val="none" w:sz="0" w:space="0" w:color="auto"/>
        <w:bottom w:val="none" w:sz="0" w:space="0" w:color="auto"/>
        <w:right w:val="none" w:sz="0" w:space="0" w:color="auto"/>
      </w:divBdr>
    </w:div>
    <w:div w:id="483544473">
      <w:bodyDiv w:val="1"/>
      <w:marLeft w:val="0"/>
      <w:marRight w:val="0"/>
      <w:marTop w:val="0"/>
      <w:marBottom w:val="0"/>
      <w:divBdr>
        <w:top w:val="none" w:sz="0" w:space="0" w:color="auto"/>
        <w:left w:val="none" w:sz="0" w:space="0" w:color="auto"/>
        <w:bottom w:val="none" w:sz="0" w:space="0" w:color="auto"/>
        <w:right w:val="none" w:sz="0" w:space="0" w:color="auto"/>
      </w:divBdr>
    </w:div>
    <w:div w:id="517617121">
      <w:bodyDiv w:val="1"/>
      <w:marLeft w:val="0"/>
      <w:marRight w:val="0"/>
      <w:marTop w:val="0"/>
      <w:marBottom w:val="0"/>
      <w:divBdr>
        <w:top w:val="none" w:sz="0" w:space="0" w:color="auto"/>
        <w:left w:val="none" w:sz="0" w:space="0" w:color="auto"/>
        <w:bottom w:val="none" w:sz="0" w:space="0" w:color="auto"/>
        <w:right w:val="none" w:sz="0" w:space="0" w:color="auto"/>
      </w:divBdr>
    </w:div>
    <w:div w:id="583074219">
      <w:bodyDiv w:val="1"/>
      <w:marLeft w:val="0"/>
      <w:marRight w:val="0"/>
      <w:marTop w:val="0"/>
      <w:marBottom w:val="0"/>
      <w:divBdr>
        <w:top w:val="none" w:sz="0" w:space="0" w:color="auto"/>
        <w:left w:val="none" w:sz="0" w:space="0" w:color="auto"/>
        <w:bottom w:val="none" w:sz="0" w:space="0" w:color="auto"/>
        <w:right w:val="none" w:sz="0" w:space="0" w:color="auto"/>
      </w:divBdr>
    </w:div>
    <w:div w:id="621960710">
      <w:bodyDiv w:val="1"/>
      <w:marLeft w:val="0"/>
      <w:marRight w:val="0"/>
      <w:marTop w:val="0"/>
      <w:marBottom w:val="0"/>
      <w:divBdr>
        <w:top w:val="none" w:sz="0" w:space="0" w:color="auto"/>
        <w:left w:val="none" w:sz="0" w:space="0" w:color="auto"/>
        <w:bottom w:val="none" w:sz="0" w:space="0" w:color="auto"/>
        <w:right w:val="none" w:sz="0" w:space="0" w:color="auto"/>
      </w:divBdr>
    </w:div>
    <w:div w:id="624430781">
      <w:bodyDiv w:val="1"/>
      <w:marLeft w:val="0"/>
      <w:marRight w:val="0"/>
      <w:marTop w:val="0"/>
      <w:marBottom w:val="0"/>
      <w:divBdr>
        <w:top w:val="none" w:sz="0" w:space="0" w:color="auto"/>
        <w:left w:val="none" w:sz="0" w:space="0" w:color="auto"/>
        <w:bottom w:val="none" w:sz="0" w:space="0" w:color="auto"/>
        <w:right w:val="none" w:sz="0" w:space="0" w:color="auto"/>
      </w:divBdr>
    </w:div>
    <w:div w:id="654921259">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721442025">
      <w:bodyDiv w:val="1"/>
      <w:marLeft w:val="0"/>
      <w:marRight w:val="0"/>
      <w:marTop w:val="0"/>
      <w:marBottom w:val="0"/>
      <w:divBdr>
        <w:top w:val="none" w:sz="0" w:space="0" w:color="auto"/>
        <w:left w:val="none" w:sz="0" w:space="0" w:color="auto"/>
        <w:bottom w:val="none" w:sz="0" w:space="0" w:color="auto"/>
        <w:right w:val="none" w:sz="0" w:space="0" w:color="auto"/>
      </w:divBdr>
    </w:div>
    <w:div w:id="749548147">
      <w:bodyDiv w:val="1"/>
      <w:marLeft w:val="0"/>
      <w:marRight w:val="0"/>
      <w:marTop w:val="0"/>
      <w:marBottom w:val="0"/>
      <w:divBdr>
        <w:top w:val="none" w:sz="0" w:space="0" w:color="auto"/>
        <w:left w:val="none" w:sz="0" w:space="0" w:color="auto"/>
        <w:bottom w:val="none" w:sz="0" w:space="0" w:color="auto"/>
        <w:right w:val="none" w:sz="0" w:space="0" w:color="auto"/>
      </w:divBdr>
    </w:div>
    <w:div w:id="818571653">
      <w:bodyDiv w:val="1"/>
      <w:marLeft w:val="0"/>
      <w:marRight w:val="0"/>
      <w:marTop w:val="0"/>
      <w:marBottom w:val="0"/>
      <w:divBdr>
        <w:top w:val="none" w:sz="0" w:space="0" w:color="auto"/>
        <w:left w:val="none" w:sz="0" w:space="0" w:color="auto"/>
        <w:bottom w:val="none" w:sz="0" w:space="0" w:color="auto"/>
        <w:right w:val="none" w:sz="0" w:space="0" w:color="auto"/>
      </w:divBdr>
    </w:div>
    <w:div w:id="820270104">
      <w:bodyDiv w:val="1"/>
      <w:marLeft w:val="0"/>
      <w:marRight w:val="0"/>
      <w:marTop w:val="0"/>
      <w:marBottom w:val="0"/>
      <w:divBdr>
        <w:top w:val="none" w:sz="0" w:space="0" w:color="auto"/>
        <w:left w:val="none" w:sz="0" w:space="0" w:color="auto"/>
        <w:bottom w:val="none" w:sz="0" w:space="0" w:color="auto"/>
        <w:right w:val="none" w:sz="0" w:space="0" w:color="auto"/>
      </w:divBdr>
    </w:div>
    <w:div w:id="895701537">
      <w:bodyDiv w:val="1"/>
      <w:marLeft w:val="0"/>
      <w:marRight w:val="0"/>
      <w:marTop w:val="0"/>
      <w:marBottom w:val="0"/>
      <w:divBdr>
        <w:top w:val="none" w:sz="0" w:space="0" w:color="auto"/>
        <w:left w:val="none" w:sz="0" w:space="0" w:color="auto"/>
        <w:bottom w:val="none" w:sz="0" w:space="0" w:color="auto"/>
        <w:right w:val="none" w:sz="0" w:space="0" w:color="auto"/>
      </w:divBdr>
    </w:div>
    <w:div w:id="898596568">
      <w:bodyDiv w:val="1"/>
      <w:marLeft w:val="0"/>
      <w:marRight w:val="0"/>
      <w:marTop w:val="0"/>
      <w:marBottom w:val="0"/>
      <w:divBdr>
        <w:top w:val="none" w:sz="0" w:space="0" w:color="auto"/>
        <w:left w:val="none" w:sz="0" w:space="0" w:color="auto"/>
        <w:bottom w:val="none" w:sz="0" w:space="0" w:color="auto"/>
        <w:right w:val="none" w:sz="0" w:space="0" w:color="auto"/>
      </w:divBdr>
    </w:div>
    <w:div w:id="905187170">
      <w:bodyDiv w:val="1"/>
      <w:marLeft w:val="0"/>
      <w:marRight w:val="0"/>
      <w:marTop w:val="0"/>
      <w:marBottom w:val="0"/>
      <w:divBdr>
        <w:top w:val="none" w:sz="0" w:space="0" w:color="auto"/>
        <w:left w:val="none" w:sz="0" w:space="0" w:color="auto"/>
        <w:bottom w:val="none" w:sz="0" w:space="0" w:color="auto"/>
        <w:right w:val="none" w:sz="0" w:space="0" w:color="auto"/>
      </w:divBdr>
    </w:div>
    <w:div w:id="935361182">
      <w:bodyDiv w:val="1"/>
      <w:marLeft w:val="0"/>
      <w:marRight w:val="0"/>
      <w:marTop w:val="0"/>
      <w:marBottom w:val="0"/>
      <w:divBdr>
        <w:top w:val="none" w:sz="0" w:space="0" w:color="auto"/>
        <w:left w:val="none" w:sz="0" w:space="0" w:color="auto"/>
        <w:bottom w:val="none" w:sz="0" w:space="0" w:color="auto"/>
        <w:right w:val="none" w:sz="0" w:space="0" w:color="auto"/>
      </w:divBdr>
    </w:div>
    <w:div w:id="978147857">
      <w:bodyDiv w:val="1"/>
      <w:marLeft w:val="0"/>
      <w:marRight w:val="0"/>
      <w:marTop w:val="0"/>
      <w:marBottom w:val="0"/>
      <w:divBdr>
        <w:top w:val="none" w:sz="0" w:space="0" w:color="auto"/>
        <w:left w:val="none" w:sz="0" w:space="0" w:color="auto"/>
        <w:bottom w:val="none" w:sz="0" w:space="0" w:color="auto"/>
        <w:right w:val="none" w:sz="0" w:space="0" w:color="auto"/>
      </w:divBdr>
    </w:div>
    <w:div w:id="978999206">
      <w:bodyDiv w:val="1"/>
      <w:marLeft w:val="0"/>
      <w:marRight w:val="0"/>
      <w:marTop w:val="0"/>
      <w:marBottom w:val="0"/>
      <w:divBdr>
        <w:top w:val="none" w:sz="0" w:space="0" w:color="auto"/>
        <w:left w:val="none" w:sz="0" w:space="0" w:color="auto"/>
        <w:bottom w:val="none" w:sz="0" w:space="0" w:color="auto"/>
        <w:right w:val="none" w:sz="0" w:space="0" w:color="auto"/>
      </w:divBdr>
    </w:div>
    <w:div w:id="1034889188">
      <w:bodyDiv w:val="1"/>
      <w:marLeft w:val="0"/>
      <w:marRight w:val="0"/>
      <w:marTop w:val="0"/>
      <w:marBottom w:val="0"/>
      <w:divBdr>
        <w:top w:val="none" w:sz="0" w:space="0" w:color="auto"/>
        <w:left w:val="none" w:sz="0" w:space="0" w:color="auto"/>
        <w:bottom w:val="none" w:sz="0" w:space="0" w:color="auto"/>
        <w:right w:val="none" w:sz="0" w:space="0" w:color="auto"/>
      </w:divBdr>
    </w:div>
    <w:div w:id="1066882009">
      <w:bodyDiv w:val="1"/>
      <w:marLeft w:val="0"/>
      <w:marRight w:val="0"/>
      <w:marTop w:val="0"/>
      <w:marBottom w:val="0"/>
      <w:divBdr>
        <w:top w:val="none" w:sz="0" w:space="0" w:color="auto"/>
        <w:left w:val="none" w:sz="0" w:space="0" w:color="auto"/>
        <w:bottom w:val="none" w:sz="0" w:space="0" w:color="auto"/>
        <w:right w:val="none" w:sz="0" w:space="0" w:color="auto"/>
      </w:divBdr>
    </w:div>
    <w:div w:id="1087313678">
      <w:bodyDiv w:val="1"/>
      <w:marLeft w:val="0"/>
      <w:marRight w:val="0"/>
      <w:marTop w:val="0"/>
      <w:marBottom w:val="0"/>
      <w:divBdr>
        <w:top w:val="none" w:sz="0" w:space="0" w:color="auto"/>
        <w:left w:val="none" w:sz="0" w:space="0" w:color="auto"/>
        <w:bottom w:val="none" w:sz="0" w:space="0" w:color="auto"/>
        <w:right w:val="none" w:sz="0" w:space="0" w:color="auto"/>
      </w:divBdr>
    </w:div>
    <w:div w:id="1102992073">
      <w:bodyDiv w:val="1"/>
      <w:marLeft w:val="0"/>
      <w:marRight w:val="0"/>
      <w:marTop w:val="0"/>
      <w:marBottom w:val="0"/>
      <w:divBdr>
        <w:top w:val="none" w:sz="0" w:space="0" w:color="auto"/>
        <w:left w:val="none" w:sz="0" w:space="0" w:color="auto"/>
        <w:bottom w:val="none" w:sz="0" w:space="0" w:color="auto"/>
        <w:right w:val="none" w:sz="0" w:space="0" w:color="auto"/>
      </w:divBdr>
    </w:div>
    <w:div w:id="1160998085">
      <w:bodyDiv w:val="1"/>
      <w:marLeft w:val="0"/>
      <w:marRight w:val="0"/>
      <w:marTop w:val="0"/>
      <w:marBottom w:val="0"/>
      <w:divBdr>
        <w:top w:val="none" w:sz="0" w:space="0" w:color="auto"/>
        <w:left w:val="none" w:sz="0" w:space="0" w:color="auto"/>
        <w:bottom w:val="none" w:sz="0" w:space="0" w:color="auto"/>
        <w:right w:val="none" w:sz="0" w:space="0" w:color="auto"/>
      </w:divBdr>
    </w:div>
    <w:div w:id="1250308509">
      <w:bodyDiv w:val="1"/>
      <w:marLeft w:val="0"/>
      <w:marRight w:val="0"/>
      <w:marTop w:val="0"/>
      <w:marBottom w:val="0"/>
      <w:divBdr>
        <w:top w:val="none" w:sz="0" w:space="0" w:color="auto"/>
        <w:left w:val="none" w:sz="0" w:space="0" w:color="auto"/>
        <w:bottom w:val="none" w:sz="0" w:space="0" w:color="auto"/>
        <w:right w:val="none" w:sz="0" w:space="0" w:color="auto"/>
      </w:divBdr>
    </w:div>
    <w:div w:id="1260260716">
      <w:bodyDiv w:val="1"/>
      <w:marLeft w:val="0"/>
      <w:marRight w:val="0"/>
      <w:marTop w:val="0"/>
      <w:marBottom w:val="0"/>
      <w:divBdr>
        <w:top w:val="none" w:sz="0" w:space="0" w:color="auto"/>
        <w:left w:val="none" w:sz="0" w:space="0" w:color="auto"/>
        <w:bottom w:val="none" w:sz="0" w:space="0" w:color="auto"/>
        <w:right w:val="none" w:sz="0" w:space="0" w:color="auto"/>
      </w:divBdr>
    </w:div>
    <w:div w:id="1272588159">
      <w:bodyDiv w:val="1"/>
      <w:marLeft w:val="0"/>
      <w:marRight w:val="0"/>
      <w:marTop w:val="0"/>
      <w:marBottom w:val="0"/>
      <w:divBdr>
        <w:top w:val="none" w:sz="0" w:space="0" w:color="auto"/>
        <w:left w:val="none" w:sz="0" w:space="0" w:color="auto"/>
        <w:bottom w:val="none" w:sz="0" w:space="0" w:color="auto"/>
        <w:right w:val="none" w:sz="0" w:space="0" w:color="auto"/>
      </w:divBdr>
    </w:div>
    <w:div w:id="1316839702">
      <w:bodyDiv w:val="1"/>
      <w:marLeft w:val="0"/>
      <w:marRight w:val="0"/>
      <w:marTop w:val="0"/>
      <w:marBottom w:val="0"/>
      <w:divBdr>
        <w:top w:val="none" w:sz="0" w:space="0" w:color="auto"/>
        <w:left w:val="none" w:sz="0" w:space="0" w:color="auto"/>
        <w:bottom w:val="none" w:sz="0" w:space="0" w:color="auto"/>
        <w:right w:val="none" w:sz="0" w:space="0" w:color="auto"/>
      </w:divBdr>
    </w:div>
    <w:div w:id="1322344251">
      <w:bodyDiv w:val="1"/>
      <w:marLeft w:val="0"/>
      <w:marRight w:val="0"/>
      <w:marTop w:val="0"/>
      <w:marBottom w:val="0"/>
      <w:divBdr>
        <w:top w:val="none" w:sz="0" w:space="0" w:color="auto"/>
        <w:left w:val="none" w:sz="0" w:space="0" w:color="auto"/>
        <w:bottom w:val="none" w:sz="0" w:space="0" w:color="auto"/>
        <w:right w:val="none" w:sz="0" w:space="0" w:color="auto"/>
      </w:divBdr>
    </w:div>
    <w:div w:id="1346247697">
      <w:bodyDiv w:val="1"/>
      <w:marLeft w:val="0"/>
      <w:marRight w:val="0"/>
      <w:marTop w:val="0"/>
      <w:marBottom w:val="0"/>
      <w:divBdr>
        <w:top w:val="none" w:sz="0" w:space="0" w:color="auto"/>
        <w:left w:val="none" w:sz="0" w:space="0" w:color="auto"/>
        <w:bottom w:val="none" w:sz="0" w:space="0" w:color="auto"/>
        <w:right w:val="none" w:sz="0" w:space="0" w:color="auto"/>
      </w:divBdr>
    </w:div>
    <w:div w:id="1395465597">
      <w:bodyDiv w:val="1"/>
      <w:marLeft w:val="0"/>
      <w:marRight w:val="0"/>
      <w:marTop w:val="0"/>
      <w:marBottom w:val="0"/>
      <w:divBdr>
        <w:top w:val="none" w:sz="0" w:space="0" w:color="auto"/>
        <w:left w:val="none" w:sz="0" w:space="0" w:color="auto"/>
        <w:bottom w:val="none" w:sz="0" w:space="0" w:color="auto"/>
        <w:right w:val="none" w:sz="0" w:space="0" w:color="auto"/>
      </w:divBdr>
    </w:div>
    <w:div w:id="1400249275">
      <w:bodyDiv w:val="1"/>
      <w:marLeft w:val="0"/>
      <w:marRight w:val="0"/>
      <w:marTop w:val="0"/>
      <w:marBottom w:val="0"/>
      <w:divBdr>
        <w:top w:val="none" w:sz="0" w:space="0" w:color="auto"/>
        <w:left w:val="none" w:sz="0" w:space="0" w:color="auto"/>
        <w:bottom w:val="none" w:sz="0" w:space="0" w:color="auto"/>
        <w:right w:val="none" w:sz="0" w:space="0" w:color="auto"/>
      </w:divBdr>
    </w:div>
    <w:div w:id="1404067370">
      <w:bodyDiv w:val="1"/>
      <w:marLeft w:val="0"/>
      <w:marRight w:val="0"/>
      <w:marTop w:val="0"/>
      <w:marBottom w:val="0"/>
      <w:divBdr>
        <w:top w:val="none" w:sz="0" w:space="0" w:color="auto"/>
        <w:left w:val="none" w:sz="0" w:space="0" w:color="auto"/>
        <w:bottom w:val="none" w:sz="0" w:space="0" w:color="auto"/>
        <w:right w:val="none" w:sz="0" w:space="0" w:color="auto"/>
      </w:divBdr>
    </w:div>
    <w:div w:id="1454668408">
      <w:bodyDiv w:val="1"/>
      <w:marLeft w:val="0"/>
      <w:marRight w:val="0"/>
      <w:marTop w:val="0"/>
      <w:marBottom w:val="0"/>
      <w:divBdr>
        <w:top w:val="none" w:sz="0" w:space="0" w:color="auto"/>
        <w:left w:val="none" w:sz="0" w:space="0" w:color="auto"/>
        <w:bottom w:val="none" w:sz="0" w:space="0" w:color="auto"/>
        <w:right w:val="none" w:sz="0" w:space="0" w:color="auto"/>
      </w:divBdr>
    </w:div>
    <w:div w:id="1468863337">
      <w:bodyDiv w:val="1"/>
      <w:marLeft w:val="0"/>
      <w:marRight w:val="0"/>
      <w:marTop w:val="0"/>
      <w:marBottom w:val="0"/>
      <w:divBdr>
        <w:top w:val="none" w:sz="0" w:space="0" w:color="auto"/>
        <w:left w:val="none" w:sz="0" w:space="0" w:color="auto"/>
        <w:bottom w:val="none" w:sz="0" w:space="0" w:color="auto"/>
        <w:right w:val="none" w:sz="0" w:space="0" w:color="auto"/>
      </w:divBdr>
    </w:div>
    <w:div w:id="1474833362">
      <w:bodyDiv w:val="1"/>
      <w:marLeft w:val="0"/>
      <w:marRight w:val="0"/>
      <w:marTop w:val="0"/>
      <w:marBottom w:val="0"/>
      <w:divBdr>
        <w:top w:val="none" w:sz="0" w:space="0" w:color="auto"/>
        <w:left w:val="none" w:sz="0" w:space="0" w:color="auto"/>
        <w:bottom w:val="none" w:sz="0" w:space="0" w:color="auto"/>
        <w:right w:val="none" w:sz="0" w:space="0" w:color="auto"/>
      </w:divBdr>
    </w:div>
    <w:div w:id="1501853433">
      <w:bodyDiv w:val="1"/>
      <w:marLeft w:val="0"/>
      <w:marRight w:val="0"/>
      <w:marTop w:val="0"/>
      <w:marBottom w:val="0"/>
      <w:divBdr>
        <w:top w:val="none" w:sz="0" w:space="0" w:color="auto"/>
        <w:left w:val="none" w:sz="0" w:space="0" w:color="auto"/>
        <w:bottom w:val="none" w:sz="0" w:space="0" w:color="auto"/>
        <w:right w:val="none" w:sz="0" w:space="0" w:color="auto"/>
      </w:divBdr>
    </w:div>
    <w:div w:id="1514689345">
      <w:bodyDiv w:val="1"/>
      <w:marLeft w:val="0"/>
      <w:marRight w:val="0"/>
      <w:marTop w:val="0"/>
      <w:marBottom w:val="0"/>
      <w:divBdr>
        <w:top w:val="none" w:sz="0" w:space="0" w:color="auto"/>
        <w:left w:val="none" w:sz="0" w:space="0" w:color="auto"/>
        <w:bottom w:val="none" w:sz="0" w:space="0" w:color="auto"/>
        <w:right w:val="none" w:sz="0" w:space="0" w:color="auto"/>
      </w:divBdr>
    </w:div>
    <w:div w:id="1515532874">
      <w:bodyDiv w:val="1"/>
      <w:marLeft w:val="0"/>
      <w:marRight w:val="0"/>
      <w:marTop w:val="0"/>
      <w:marBottom w:val="0"/>
      <w:divBdr>
        <w:top w:val="none" w:sz="0" w:space="0" w:color="auto"/>
        <w:left w:val="none" w:sz="0" w:space="0" w:color="auto"/>
        <w:bottom w:val="none" w:sz="0" w:space="0" w:color="auto"/>
        <w:right w:val="none" w:sz="0" w:space="0" w:color="auto"/>
      </w:divBdr>
    </w:div>
    <w:div w:id="1525169030">
      <w:bodyDiv w:val="1"/>
      <w:marLeft w:val="0"/>
      <w:marRight w:val="0"/>
      <w:marTop w:val="0"/>
      <w:marBottom w:val="0"/>
      <w:divBdr>
        <w:top w:val="none" w:sz="0" w:space="0" w:color="auto"/>
        <w:left w:val="none" w:sz="0" w:space="0" w:color="auto"/>
        <w:bottom w:val="none" w:sz="0" w:space="0" w:color="auto"/>
        <w:right w:val="none" w:sz="0" w:space="0" w:color="auto"/>
      </w:divBdr>
    </w:div>
    <w:div w:id="1594389119">
      <w:bodyDiv w:val="1"/>
      <w:marLeft w:val="0"/>
      <w:marRight w:val="0"/>
      <w:marTop w:val="0"/>
      <w:marBottom w:val="0"/>
      <w:divBdr>
        <w:top w:val="none" w:sz="0" w:space="0" w:color="auto"/>
        <w:left w:val="none" w:sz="0" w:space="0" w:color="auto"/>
        <w:bottom w:val="none" w:sz="0" w:space="0" w:color="auto"/>
        <w:right w:val="none" w:sz="0" w:space="0" w:color="auto"/>
      </w:divBdr>
    </w:div>
    <w:div w:id="1607421053">
      <w:bodyDiv w:val="1"/>
      <w:marLeft w:val="0"/>
      <w:marRight w:val="0"/>
      <w:marTop w:val="0"/>
      <w:marBottom w:val="0"/>
      <w:divBdr>
        <w:top w:val="none" w:sz="0" w:space="0" w:color="auto"/>
        <w:left w:val="none" w:sz="0" w:space="0" w:color="auto"/>
        <w:bottom w:val="none" w:sz="0" w:space="0" w:color="auto"/>
        <w:right w:val="none" w:sz="0" w:space="0" w:color="auto"/>
      </w:divBdr>
    </w:div>
    <w:div w:id="1639189674">
      <w:bodyDiv w:val="1"/>
      <w:marLeft w:val="0"/>
      <w:marRight w:val="0"/>
      <w:marTop w:val="0"/>
      <w:marBottom w:val="0"/>
      <w:divBdr>
        <w:top w:val="none" w:sz="0" w:space="0" w:color="auto"/>
        <w:left w:val="none" w:sz="0" w:space="0" w:color="auto"/>
        <w:bottom w:val="none" w:sz="0" w:space="0" w:color="auto"/>
        <w:right w:val="none" w:sz="0" w:space="0" w:color="auto"/>
      </w:divBdr>
    </w:div>
    <w:div w:id="1641307443">
      <w:bodyDiv w:val="1"/>
      <w:marLeft w:val="0"/>
      <w:marRight w:val="0"/>
      <w:marTop w:val="0"/>
      <w:marBottom w:val="0"/>
      <w:divBdr>
        <w:top w:val="none" w:sz="0" w:space="0" w:color="auto"/>
        <w:left w:val="none" w:sz="0" w:space="0" w:color="auto"/>
        <w:bottom w:val="none" w:sz="0" w:space="0" w:color="auto"/>
        <w:right w:val="none" w:sz="0" w:space="0" w:color="auto"/>
      </w:divBdr>
    </w:div>
    <w:div w:id="1673335023">
      <w:bodyDiv w:val="1"/>
      <w:marLeft w:val="0"/>
      <w:marRight w:val="0"/>
      <w:marTop w:val="0"/>
      <w:marBottom w:val="0"/>
      <w:divBdr>
        <w:top w:val="none" w:sz="0" w:space="0" w:color="auto"/>
        <w:left w:val="none" w:sz="0" w:space="0" w:color="auto"/>
        <w:bottom w:val="none" w:sz="0" w:space="0" w:color="auto"/>
        <w:right w:val="none" w:sz="0" w:space="0" w:color="auto"/>
      </w:divBdr>
    </w:div>
    <w:div w:id="1700204351">
      <w:bodyDiv w:val="1"/>
      <w:marLeft w:val="0"/>
      <w:marRight w:val="0"/>
      <w:marTop w:val="0"/>
      <w:marBottom w:val="0"/>
      <w:divBdr>
        <w:top w:val="none" w:sz="0" w:space="0" w:color="auto"/>
        <w:left w:val="none" w:sz="0" w:space="0" w:color="auto"/>
        <w:bottom w:val="none" w:sz="0" w:space="0" w:color="auto"/>
        <w:right w:val="none" w:sz="0" w:space="0" w:color="auto"/>
      </w:divBdr>
    </w:div>
    <w:div w:id="1711608389">
      <w:bodyDiv w:val="1"/>
      <w:marLeft w:val="0"/>
      <w:marRight w:val="0"/>
      <w:marTop w:val="0"/>
      <w:marBottom w:val="0"/>
      <w:divBdr>
        <w:top w:val="none" w:sz="0" w:space="0" w:color="auto"/>
        <w:left w:val="none" w:sz="0" w:space="0" w:color="auto"/>
        <w:bottom w:val="none" w:sz="0" w:space="0" w:color="auto"/>
        <w:right w:val="none" w:sz="0" w:space="0" w:color="auto"/>
      </w:divBdr>
    </w:div>
    <w:div w:id="1748845169">
      <w:bodyDiv w:val="1"/>
      <w:marLeft w:val="0"/>
      <w:marRight w:val="0"/>
      <w:marTop w:val="0"/>
      <w:marBottom w:val="0"/>
      <w:divBdr>
        <w:top w:val="none" w:sz="0" w:space="0" w:color="auto"/>
        <w:left w:val="none" w:sz="0" w:space="0" w:color="auto"/>
        <w:bottom w:val="none" w:sz="0" w:space="0" w:color="auto"/>
        <w:right w:val="none" w:sz="0" w:space="0" w:color="auto"/>
      </w:divBdr>
    </w:div>
    <w:div w:id="1750233538">
      <w:bodyDiv w:val="1"/>
      <w:marLeft w:val="0"/>
      <w:marRight w:val="0"/>
      <w:marTop w:val="0"/>
      <w:marBottom w:val="0"/>
      <w:divBdr>
        <w:top w:val="none" w:sz="0" w:space="0" w:color="auto"/>
        <w:left w:val="none" w:sz="0" w:space="0" w:color="auto"/>
        <w:bottom w:val="none" w:sz="0" w:space="0" w:color="auto"/>
        <w:right w:val="none" w:sz="0" w:space="0" w:color="auto"/>
      </w:divBdr>
    </w:div>
    <w:div w:id="1812867067">
      <w:bodyDiv w:val="1"/>
      <w:marLeft w:val="0"/>
      <w:marRight w:val="0"/>
      <w:marTop w:val="0"/>
      <w:marBottom w:val="0"/>
      <w:divBdr>
        <w:top w:val="none" w:sz="0" w:space="0" w:color="auto"/>
        <w:left w:val="none" w:sz="0" w:space="0" w:color="auto"/>
        <w:bottom w:val="none" w:sz="0" w:space="0" w:color="auto"/>
        <w:right w:val="none" w:sz="0" w:space="0" w:color="auto"/>
      </w:divBdr>
    </w:div>
    <w:div w:id="1918173589">
      <w:bodyDiv w:val="1"/>
      <w:marLeft w:val="0"/>
      <w:marRight w:val="0"/>
      <w:marTop w:val="0"/>
      <w:marBottom w:val="0"/>
      <w:divBdr>
        <w:top w:val="none" w:sz="0" w:space="0" w:color="auto"/>
        <w:left w:val="none" w:sz="0" w:space="0" w:color="auto"/>
        <w:bottom w:val="none" w:sz="0" w:space="0" w:color="auto"/>
        <w:right w:val="none" w:sz="0" w:space="0" w:color="auto"/>
      </w:divBdr>
    </w:div>
    <w:div w:id="1935626655">
      <w:bodyDiv w:val="1"/>
      <w:marLeft w:val="0"/>
      <w:marRight w:val="0"/>
      <w:marTop w:val="0"/>
      <w:marBottom w:val="0"/>
      <w:divBdr>
        <w:top w:val="none" w:sz="0" w:space="0" w:color="auto"/>
        <w:left w:val="none" w:sz="0" w:space="0" w:color="auto"/>
        <w:bottom w:val="none" w:sz="0" w:space="0" w:color="auto"/>
        <w:right w:val="none" w:sz="0" w:space="0" w:color="auto"/>
      </w:divBdr>
    </w:div>
    <w:div w:id="1959290435">
      <w:bodyDiv w:val="1"/>
      <w:marLeft w:val="0"/>
      <w:marRight w:val="0"/>
      <w:marTop w:val="0"/>
      <w:marBottom w:val="0"/>
      <w:divBdr>
        <w:top w:val="none" w:sz="0" w:space="0" w:color="auto"/>
        <w:left w:val="none" w:sz="0" w:space="0" w:color="auto"/>
        <w:bottom w:val="none" w:sz="0" w:space="0" w:color="auto"/>
        <w:right w:val="none" w:sz="0" w:space="0" w:color="auto"/>
      </w:divBdr>
    </w:div>
    <w:div w:id="1962959150">
      <w:bodyDiv w:val="1"/>
      <w:marLeft w:val="0"/>
      <w:marRight w:val="0"/>
      <w:marTop w:val="0"/>
      <w:marBottom w:val="0"/>
      <w:divBdr>
        <w:top w:val="none" w:sz="0" w:space="0" w:color="auto"/>
        <w:left w:val="none" w:sz="0" w:space="0" w:color="auto"/>
        <w:bottom w:val="none" w:sz="0" w:space="0" w:color="auto"/>
        <w:right w:val="none" w:sz="0" w:space="0" w:color="auto"/>
      </w:divBdr>
    </w:div>
    <w:div w:id="1969311242">
      <w:bodyDiv w:val="1"/>
      <w:marLeft w:val="0"/>
      <w:marRight w:val="0"/>
      <w:marTop w:val="0"/>
      <w:marBottom w:val="0"/>
      <w:divBdr>
        <w:top w:val="none" w:sz="0" w:space="0" w:color="auto"/>
        <w:left w:val="none" w:sz="0" w:space="0" w:color="auto"/>
        <w:bottom w:val="none" w:sz="0" w:space="0" w:color="auto"/>
        <w:right w:val="none" w:sz="0" w:space="0" w:color="auto"/>
      </w:divBdr>
    </w:div>
    <w:div w:id="2015037066">
      <w:bodyDiv w:val="1"/>
      <w:marLeft w:val="0"/>
      <w:marRight w:val="0"/>
      <w:marTop w:val="0"/>
      <w:marBottom w:val="0"/>
      <w:divBdr>
        <w:top w:val="none" w:sz="0" w:space="0" w:color="auto"/>
        <w:left w:val="none" w:sz="0" w:space="0" w:color="auto"/>
        <w:bottom w:val="none" w:sz="0" w:space="0" w:color="auto"/>
        <w:right w:val="none" w:sz="0" w:space="0" w:color="auto"/>
      </w:divBdr>
    </w:div>
    <w:div w:id="2034724521">
      <w:bodyDiv w:val="1"/>
      <w:marLeft w:val="0"/>
      <w:marRight w:val="0"/>
      <w:marTop w:val="0"/>
      <w:marBottom w:val="0"/>
      <w:divBdr>
        <w:top w:val="none" w:sz="0" w:space="0" w:color="auto"/>
        <w:left w:val="none" w:sz="0" w:space="0" w:color="auto"/>
        <w:bottom w:val="none" w:sz="0" w:space="0" w:color="auto"/>
        <w:right w:val="none" w:sz="0" w:space="0" w:color="auto"/>
      </w:divBdr>
    </w:div>
    <w:div w:id="2110466601">
      <w:bodyDiv w:val="1"/>
      <w:marLeft w:val="0"/>
      <w:marRight w:val="0"/>
      <w:marTop w:val="0"/>
      <w:marBottom w:val="0"/>
      <w:divBdr>
        <w:top w:val="none" w:sz="0" w:space="0" w:color="auto"/>
        <w:left w:val="none" w:sz="0" w:space="0" w:color="auto"/>
        <w:bottom w:val="none" w:sz="0" w:space="0" w:color="auto"/>
        <w:right w:val="none" w:sz="0" w:space="0" w:color="auto"/>
      </w:divBdr>
    </w:div>
    <w:div w:id="2118910666">
      <w:bodyDiv w:val="1"/>
      <w:marLeft w:val="0"/>
      <w:marRight w:val="0"/>
      <w:marTop w:val="0"/>
      <w:marBottom w:val="0"/>
      <w:divBdr>
        <w:top w:val="none" w:sz="0" w:space="0" w:color="auto"/>
        <w:left w:val="none" w:sz="0" w:space="0" w:color="auto"/>
        <w:bottom w:val="none" w:sz="0" w:space="0" w:color="auto"/>
        <w:right w:val="none" w:sz="0" w:space="0" w:color="auto"/>
      </w:divBdr>
    </w:div>
    <w:div w:id="2126728632">
      <w:bodyDiv w:val="1"/>
      <w:marLeft w:val="0"/>
      <w:marRight w:val="0"/>
      <w:marTop w:val="0"/>
      <w:marBottom w:val="0"/>
      <w:divBdr>
        <w:top w:val="none" w:sz="0" w:space="0" w:color="auto"/>
        <w:left w:val="none" w:sz="0" w:space="0" w:color="auto"/>
        <w:bottom w:val="none" w:sz="0" w:space="0" w:color="auto"/>
        <w:right w:val="none" w:sz="0" w:space="0" w:color="auto"/>
      </w:divBdr>
    </w:div>
    <w:div w:id="2138720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oter" Target="footer2.xml"/><Relationship Id="rId26" Type="http://schemas.openxmlformats.org/officeDocument/2006/relationships/hyperlink" Target="http://cs.wikipedia.org/wiki/E-mail" TargetMode="External"/><Relationship Id="rId39"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yperlink" Target="http://cs.wikipedia.org/wiki/Internet" TargetMode="External"/><Relationship Id="rId34"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1.xml"/><Relationship Id="rId25" Type="http://schemas.openxmlformats.org/officeDocument/2006/relationships/hyperlink" Target="http://cs.wikipedia.org/wiki/Protokol_(informatika)" TargetMode="External"/><Relationship Id="rId33" Type="http://schemas.openxmlformats.org/officeDocument/2006/relationships/footer" Target="footer3.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2.jpeg"/><Relationship Id="rId29" Type="http://schemas.openxmlformats.org/officeDocument/2006/relationships/hyperlink" Target="http://cs.wikipedia.org/wiki/E-learn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cs.wikipedia.org/wiki/E-mailov%C3%BD_klient" TargetMode="External"/><Relationship Id="rId32"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mailto:vz@mt-legal.com" TargetMode="External"/><Relationship Id="rId23" Type="http://schemas.openxmlformats.org/officeDocument/2006/relationships/hyperlink" Target="http://cs.wikipedia.org/wiki/E-mail" TargetMode="External"/><Relationship Id="rId28" Type="http://schemas.openxmlformats.org/officeDocument/2006/relationships/hyperlink" Target="http://cs.wikipedia.org/wiki/Wide_Area_Network"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hyperlink" Target="https://en.wikipedia.org/wiki/Transport_Layer_Security"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 TargetMode="External"/><Relationship Id="rId22" Type="http://schemas.openxmlformats.org/officeDocument/2006/relationships/hyperlink" Target="http://cs.wikipedia.org/wiki/Protokol_(informatika)" TargetMode="External"/><Relationship Id="rId27" Type="http://schemas.openxmlformats.org/officeDocument/2006/relationships/hyperlink" Target="http://cs.wikipedia.org/wiki/Local_Area_Network" TargetMode="External"/><Relationship Id="rId30" Type="http://schemas.openxmlformats.org/officeDocument/2006/relationships/hyperlink" Target="http://en.wikipedia.org/wiki/Secure_hash_algorithm" TargetMode="External"/><Relationship Id="rId35"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jZBIKVtOUX6EPARbq1Zt2NmocWY=</DigestValue>
    </Reference>
    <Reference URI="#idOfficeObject" Type="http://www.w3.org/2000/09/xmldsig#Object">
      <DigestMethod Algorithm="http://www.w3.org/2000/09/xmldsig#sha1"/>
      <DigestValue>UY4isje9CdtQD/zO5UJeb74GYls=</DigestValue>
    </Reference>
    <Reference URI="#idSignedProperties" Type="http://uri.etsi.org/01903#SignedProperties">
      <Transforms>
        <Transform Algorithm="http://www.w3.org/TR/2001/REC-xml-c14n-20010315"/>
      </Transforms>
      <DigestMethod Algorithm="http://www.w3.org/2000/09/xmldsig#sha1"/>
      <DigestValue>hTEA7q0orABvoUdkIlRLEekUNVk=</DigestValue>
    </Reference>
  </SignedInfo>
  <SignatureValue>glHIqDLqHk1oF23S55P193BQNh54hvYlfQ+hWhlEXdb6Y86zXz5RgE3VkWMZkjAiuaGIjbaSO+9F
8CzSIIYwF9Kq3Hqe0ZHwZx047683Pvj54xF6j7n9vs3cY1/iOYyhHULBN1915d90i6O0z6GBnhI9
9ydNMm4iBrX12Y5GRCY0RBuZXikJETxDUUednEHZjTicIAq4mFrVLHBVoe0gZYTya5zSHyvATAow
3HNUP6vOLBZKbe3ruXW7AuvlXVTDwMMCC866kxY3TKSoojEQXPnYFKAu7nKdeusbgtD12B899JjU
5ob2MB0QF93kWuUCotkYuoAJr23BIBwQvQy0kQ==</SignatureValue>
  <KeyInfo>
    <X509Data>
      <X509Certificate>MIIGnzCCBYegAwIBAgIKGGDOYAAAAADOqzANBgkqhkiG9w0BAQsFADBZMRIwEAYKCZImiZPyLGQB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==</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roRekO2++WGIRUl1WEcTLEUzGhc=</DigestValue>
      </Reference>
      <Reference URI="/word/header2.xml?ContentType=application/vnd.openxmlformats-officedocument.wordprocessingml.header+xml">
        <DigestMethod Algorithm="http://www.w3.org/2000/09/xmldsig#sha1"/>
        <DigestValue>+cqbzTBfeGXs16YyZnegFEZ6MoE=</DigestValue>
      </Reference>
      <Reference URI="/word/media/image2.jpeg?ContentType=image/jpeg">
        <DigestMethod Algorithm="http://www.w3.org/2000/09/xmldsig#sha1"/>
        <DigestValue>D7Ug+ktAr7uK0qImPol9J7wCZVs=</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aEdcHAZZjp0rF6qOSe3ZxoLQL74=</DigestValue>
      </Reference>
      <Reference URI="/word/webSettings.xml?ContentType=application/vnd.openxmlformats-officedocument.wordprocessingml.webSettings+xml">
        <DigestMethod Algorithm="http://www.w3.org/2000/09/xmldsig#sha1"/>
        <DigestValue>4642/xWnZNkvin/vCmHJE0chgvI=</DigestValue>
      </Reference>
      <Reference URI="/word/numbering.xml?ContentType=application/vnd.openxmlformats-officedocument.wordprocessingml.numbering+xml">
        <DigestMethod Algorithm="http://www.w3.org/2000/09/xmldsig#sha1"/>
        <DigestValue>9aJomSPgm6g8BSTd2W/yUO0D/tk=</DigestValue>
      </Reference>
      <Reference URI="/word/styles.xml?ContentType=application/vnd.openxmlformats-officedocument.wordprocessingml.styles+xml">
        <DigestMethod Algorithm="http://www.w3.org/2000/09/xmldsig#sha1"/>
        <DigestValue>CGzHk0uSkgaFqJJBqC33LmYR0ek=</DigestValue>
      </Reference>
      <Reference URI="/word/fontTable.xml?ContentType=application/vnd.openxmlformats-officedocument.wordprocessingml.fontTable+xml">
        <DigestMethod Algorithm="http://www.w3.org/2000/09/xmldsig#sha1"/>
        <DigestValue>t3YbNNMQbqiWUUIrlQzctQqKhVw=</DigestValue>
      </Reference>
      <Reference URI="/word/footer3.xml?ContentType=application/vnd.openxmlformats-officedocument.wordprocessingml.footer+xml">
        <DigestMethod Algorithm="http://www.w3.org/2000/09/xmldsig#sha1"/>
        <DigestValue>BypVV5Wk1JGqBdDpggm2J1JZLIc=</DigestValue>
      </Reference>
      <Reference URI="/word/footer2.xml?ContentType=application/vnd.openxmlformats-officedocument.wordprocessingml.footer+xml">
        <DigestMethod Algorithm="http://www.w3.org/2000/09/xmldsig#sha1"/>
        <DigestValue>n6dAK2WDb4Yf0vl3oeWT/dJGM/Q=</DigestValue>
      </Reference>
      <Reference URI="/word/document.xml?ContentType=application/vnd.openxmlformats-officedocument.wordprocessingml.document.main+xml">
        <DigestMethod Algorithm="http://www.w3.org/2000/09/xmldsig#sha1"/>
        <DigestValue>HxqHh8qmkKWzzrgqb8lbys4h2n0=</DigestValue>
      </Reference>
      <Reference URI="/word/footer4.xml?ContentType=application/vnd.openxmlformats-officedocument.wordprocessingml.footer+xml">
        <DigestMethod Algorithm="http://www.w3.org/2000/09/xmldsig#sha1"/>
        <DigestValue>9lMmRrixMM2L//vllCJMQevdVyQ=</DigestValue>
      </Reference>
      <Reference URI="/word/header3.xml?ContentType=application/vnd.openxmlformats-officedocument.wordprocessingml.header+xml">
        <DigestMethod Algorithm="http://www.w3.org/2000/09/xmldsig#sha1"/>
        <DigestValue>IHJB9WwlM991Qyhc+AXx1P8FQf4=</DigestValue>
      </Reference>
      <Reference URI="/word/endnotes.xml?ContentType=application/vnd.openxmlformats-officedocument.wordprocessingml.endnotes+xml">
        <DigestMethod Algorithm="http://www.w3.org/2000/09/xmldsig#sha1"/>
        <DigestValue>yQ0AsW8BW8/DM3NQkEp9h3OJNPg=</DigestValue>
      </Reference>
      <Reference URI="/word/footer1.xml?ContentType=application/vnd.openxmlformats-officedocument.wordprocessingml.footer+xml">
        <DigestMethod Algorithm="http://www.w3.org/2000/09/xmldsig#sha1"/>
        <DigestValue>jTHucmTjkqVwwQvxtEgpEDgZOUo=</DigestValue>
      </Reference>
      <Reference URI="/word/footnotes.xml?ContentType=application/vnd.openxmlformats-officedocument.wordprocessingml.footnotes+xml">
        <DigestMethod Algorithm="http://www.w3.org/2000/09/xmldsig#sha1"/>
        <DigestValue>zYByriD6DlQkcw6nSo4JgLTtjzk=</DigestValue>
      </Reference>
      <Reference URI="/word/header1.xml?ContentType=application/vnd.openxmlformats-officedocument.wordprocessingml.header+xml">
        <DigestMethod Algorithm="http://www.w3.org/2000/09/xmldsig#sha1"/>
        <DigestValue>R/x2FABOEBEtvbMWHK4uSFfEBbw=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6"/>
            <mdssi:RelationshipReference SourceId="rId21"/>
            <mdssi:RelationshipReference SourceId="rId34"/>
            <mdssi:RelationshipReference SourceId="rId7"/>
            <mdssi:RelationshipReference SourceId="rId12"/>
            <mdssi:RelationshipReference SourceId="rId17"/>
            <mdssi:RelationshipReference SourceId="rId25"/>
            <mdssi:RelationshipReference SourceId="rId33"/>
            <mdssi:RelationshipReference SourceId="rId16"/>
            <mdssi:RelationshipReference SourceId="rId20"/>
            <mdssi:RelationshipReference SourceId="rId29"/>
            <mdssi:RelationshipReference SourceId="rId6"/>
            <mdssi:RelationshipReference SourceId="rId11"/>
            <mdssi:RelationshipReference SourceId="rId24"/>
            <mdssi:RelationshipReference SourceId="rId32"/>
            <mdssi:RelationshipReference SourceId="rId5"/>
            <mdssi:RelationshipReference SourceId="rId15"/>
            <mdssi:RelationshipReference SourceId="rId23"/>
            <mdssi:RelationshipReference SourceId="rId28"/>
            <mdssi:RelationshipReference SourceId="rId36"/>
            <mdssi:RelationshipReference SourceId="rId10"/>
            <mdssi:RelationshipReference SourceId="rId19"/>
            <mdssi:RelationshipReference SourceId="rId31"/>
            <mdssi:RelationshipReference SourceId="rId9"/>
            <mdssi:RelationshipReference SourceId="rId14"/>
            <mdssi:RelationshipReference SourceId="rId22"/>
            <mdssi:RelationshipReference SourceId="rId27"/>
            <mdssi:RelationshipReference SourceId="rId30"/>
            <mdssi:RelationshipReference SourceId="rId35"/>
          </Transform>
          <Transform Algorithm="http://www.w3.org/TR/2001/REC-xml-c14n-20010315"/>
        </Transforms>
        <DigestMethod Algorithm="http://www.w3.org/2000/09/xmldsig#sha1"/>
        <DigestValue>hQcKkQaNiggM8TQbFs6QW/eQyPI=</DigestValue>
      </Reference>
    </Manifest>
    <SignatureProperties>
      <SignatureProperty Id="idSignatureTime" Target="#idPackageSignature">
        <mdssi:SignatureTime>
          <mdssi:Format>YYYY-MM-DDThh:mm:ssTZD</mdssi:Format>
          <mdssi:Value>2015-01-12T11:14:23Z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2015-01-12T11:14:23Z</xd:SigningTime>
          <xd:SigningCertificate>
            <xd:Cert>
              <xd:CertDigest>
                <DigestMethod Algorithm="http://www.w3.org/2000/09/xmldsig#sha1"/>
                <DigestValue>1edi63wEjihgVT2deLb4IU40ouI=</DigestValue>
              </xd:CertDigest>
              <xd:IssuerSerial>
                <X509IssuerName>CN=MPSV IP CA, DC=identity, DC=mpsv, DC=cz</X509IssuerName>
                <X509SerialNumber>115122553905917179514539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6FE58E7531204B8A010953C878BD9F" ma:contentTypeVersion="17" ma:contentTypeDescription="Create a new document." ma:contentTypeScope="" ma:versionID="5bd4cef87f340e642d68ece87f1c7f22">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Annex 6</English_x0020_Title>
    <Document_x0020_State xmlns="5e6c6c5c-474c-4ef7-b7d6-59a0e77cc256">Draft</Document_x0020_State>
    <Category1 xmlns="5e6c6c5c-474c-4ef7-b7d6-59a0e77cc256">Annex</Category1>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BD104-7E67-413C-BA7E-0CF61625B7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8AABF38-4AEB-4799-BEA8-45E3C6F8A674}">
  <ds:schemaRefs>
    <ds:schemaRef ds:uri="http://schemas.microsoft.com/sharepoint/v3/contenttype/forms"/>
  </ds:schemaRefs>
</ds:datastoreItem>
</file>

<file path=customXml/itemProps3.xml><?xml version="1.0" encoding="utf-8"?>
<ds:datastoreItem xmlns:ds="http://schemas.openxmlformats.org/officeDocument/2006/customXml" ds:itemID="{9D5A3469-8539-45BD-B7D7-05A5120E3E0D}">
  <ds:schemaRefs>
    <ds:schemaRef ds:uri="4085a4f5-5f40-4143-b221-75ee5dde648a"/>
    <ds:schemaRef ds:uri="http://schemas.microsoft.com/office/2006/documentManagement/types"/>
    <ds:schemaRef ds:uri="5e6c6c5c-474c-4ef7-b7d6-59a0e77cc256"/>
    <ds:schemaRef ds:uri="http://purl.org/dc/elements/1.1/"/>
    <ds:schemaRef ds:uri="http://purl.org/dc/dcmitype/"/>
    <ds:schemaRef ds:uri="8662c659-72ab-411b-b755-fbef5cbbde18"/>
    <ds:schemaRef ds:uri="http://schemas.openxmlformats.org/package/2006/metadata/core-properties"/>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3913C994-B864-4074-B649-52102FB5D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18114</Words>
  <Characters>106876</Characters>
  <Application>Microsoft Office Word</Application>
  <DocSecurity>0</DocSecurity>
  <Lines>890</Lines>
  <Paragraphs>249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124741</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Mesarčová Veronika Mgr. (MPSV)</cp:lastModifiedBy>
  <cp:revision>2</cp:revision>
  <cp:lastPrinted>2015-01-12T11:13:00Z</cp:lastPrinted>
  <dcterms:created xsi:type="dcterms:W3CDTF">2015-01-11T18:15:00Z</dcterms:created>
  <dcterms:modified xsi:type="dcterms:W3CDTF">2015-01-12T11:14:00Z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0x0101000B6FE58E7531204B8A010953C878BD9F</vt:lpwstr>
  </property>
  <property fmtid="{D5CDD505-2E9C-101B-9397-08002B2CF9AE}" pid="3" name="Order">
    <vt:r8>9600</vt:r8>
  </property>
</Properties>
</file>